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5F2F" w14:textId="2F64EFEC" w:rsidR="00AB7DFC" w:rsidRPr="002F1935" w:rsidRDefault="00AB7DFC" w:rsidP="00F12F4D">
      <w:pPr>
        <w:spacing w:after="0" w:line="240" w:lineRule="auto"/>
        <w:rPr>
          <w:rFonts w:ascii="Aptos" w:hAnsi="Aptos"/>
          <w:iCs/>
          <w:sz w:val="21"/>
          <w:szCs w:val="21"/>
        </w:rPr>
      </w:pPr>
      <w:r w:rsidRPr="002F1935">
        <w:rPr>
          <w:rFonts w:ascii="Aptos" w:hAnsi="Aptos"/>
          <w:iCs/>
          <w:sz w:val="21"/>
          <w:szCs w:val="21"/>
        </w:rPr>
        <w:t xml:space="preserve">Federal and state laws require school districts </w:t>
      </w:r>
      <w:r w:rsidR="00B1521E" w:rsidRPr="002F1935">
        <w:rPr>
          <w:rFonts w:ascii="Aptos" w:hAnsi="Aptos"/>
          <w:iCs/>
          <w:sz w:val="21"/>
          <w:szCs w:val="21"/>
        </w:rPr>
        <w:t xml:space="preserve">to </w:t>
      </w:r>
      <w:r w:rsidRPr="002F1935">
        <w:rPr>
          <w:rFonts w:ascii="Aptos" w:hAnsi="Aptos"/>
          <w:iCs/>
          <w:sz w:val="21"/>
          <w:szCs w:val="21"/>
        </w:rPr>
        <w:t xml:space="preserve">prohibit discrimination </w:t>
      </w:r>
      <w:proofErr w:type="gramStart"/>
      <w:r w:rsidRPr="002F1935">
        <w:rPr>
          <w:rFonts w:ascii="Aptos" w:hAnsi="Aptos"/>
          <w:iCs/>
          <w:sz w:val="21"/>
          <w:szCs w:val="21"/>
        </w:rPr>
        <w:t>on the basis of</w:t>
      </w:r>
      <w:proofErr w:type="gramEnd"/>
      <w:r w:rsidRPr="002F1935">
        <w:rPr>
          <w:rFonts w:ascii="Aptos" w:hAnsi="Aptos"/>
          <w:iCs/>
          <w:sz w:val="21"/>
          <w:szCs w:val="21"/>
        </w:rPr>
        <w:t xml:space="preserve"> race, color, national origin, sex, disability, age, religion and marital status. G</w:t>
      </w:r>
      <w:r w:rsidR="008303E3" w:rsidRPr="002F1935">
        <w:rPr>
          <w:rFonts w:ascii="Aptos" w:hAnsi="Aptos"/>
          <w:iCs/>
          <w:sz w:val="21"/>
          <w:szCs w:val="21"/>
        </w:rPr>
        <w:t xml:space="preserve">overning citations </w:t>
      </w:r>
      <w:r w:rsidRPr="002F1935">
        <w:rPr>
          <w:rFonts w:ascii="Aptos" w:hAnsi="Aptos"/>
          <w:iCs/>
          <w:sz w:val="21"/>
          <w:szCs w:val="21"/>
        </w:rPr>
        <w:t>require</w:t>
      </w:r>
      <w:r w:rsidR="008303E3" w:rsidRPr="002F1935">
        <w:rPr>
          <w:rFonts w:ascii="Aptos" w:hAnsi="Aptos"/>
          <w:iCs/>
          <w:sz w:val="21"/>
          <w:szCs w:val="21"/>
        </w:rPr>
        <w:t xml:space="preserve"> school districts notify students, parents, and the </w:t>
      </w:r>
      <w:proofErr w:type="gramStart"/>
      <w:r w:rsidR="008303E3" w:rsidRPr="002F1935">
        <w:rPr>
          <w:rFonts w:ascii="Aptos" w:hAnsi="Aptos"/>
          <w:iCs/>
          <w:sz w:val="21"/>
          <w:szCs w:val="21"/>
        </w:rPr>
        <w:t>general public</w:t>
      </w:r>
      <w:proofErr w:type="gramEnd"/>
      <w:r w:rsidR="008303E3" w:rsidRPr="002F1935">
        <w:rPr>
          <w:rFonts w:ascii="Aptos" w:hAnsi="Aptos"/>
          <w:iCs/>
          <w:sz w:val="21"/>
          <w:szCs w:val="21"/>
        </w:rPr>
        <w:t xml:space="preserve"> that the district prohibits unlawful discrimination in admission and participation in vocational education programs.</w:t>
      </w:r>
      <w:r w:rsidRPr="002F1935">
        <w:rPr>
          <w:rFonts w:ascii="Aptos" w:hAnsi="Aptos"/>
          <w:iCs/>
          <w:sz w:val="21"/>
          <w:szCs w:val="21"/>
        </w:rPr>
        <w:t xml:space="preserve"> </w:t>
      </w:r>
      <w:r w:rsidR="00E005EC" w:rsidRPr="002F1935">
        <w:rPr>
          <w:rFonts w:ascii="Aptos" w:hAnsi="Aptos"/>
          <w:iCs/>
          <w:sz w:val="21"/>
          <w:szCs w:val="21"/>
        </w:rPr>
        <w:t xml:space="preserve">These notices, </w:t>
      </w:r>
      <w:r w:rsidRPr="002F1935">
        <w:rPr>
          <w:rFonts w:ascii="Aptos" w:hAnsi="Aptos"/>
          <w:iCs/>
          <w:sz w:val="21"/>
          <w:szCs w:val="21"/>
        </w:rPr>
        <w:t>the Annual Notice of Nondiscrimination for Vocational Education Programs and Continuous Notice of Nondiscrimination</w:t>
      </w:r>
      <w:r w:rsidR="00E005EC" w:rsidRPr="002F1935">
        <w:rPr>
          <w:rFonts w:ascii="Aptos" w:hAnsi="Aptos"/>
          <w:iCs/>
          <w:sz w:val="21"/>
          <w:szCs w:val="21"/>
        </w:rPr>
        <w:t>, can be combined at the school district’s discretion</w:t>
      </w:r>
      <w:r w:rsidRPr="002F1935">
        <w:rPr>
          <w:rFonts w:ascii="Aptos" w:hAnsi="Aptos"/>
          <w:iCs/>
          <w:sz w:val="21"/>
          <w:szCs w:val="21"/>
        </w:rPr>
        <w:t>.</w:t>
      </w:r>
      <w:r w:rsidR="00B1521E" w:rsidRPr="002F1935">
        <w:rPr>
          <w:rFonts w:ascii="Aptos" w:hAnsi="Aptos"/>
          <w:iCs/>
          <w:sz w:val="21"/>
          <w:szCs w:val="21"/>
        </w:rPr>
        <w:t xml:space="preserve"> This document provides a sample of a combined Notice of Nondiscrimination.</w:t>
      </w:r>
    </w:p>
    <w:p w14:paraId="7B637E03" w14:textId="77777777" w:rsidR="00AA296C" w:rsidRPr="002F1935" w:rsidRDefault="00AA296C" w:rsidP="007F0583">
      <w:pPr>
        <w:spacing w:after="0" w:line="240" w:lineRule="auto"/>
        <w:rPr>
          <w:rFonts w:ascii="Aptos" w:hAnsi="Aptos"/>
          <w:i/>
          <w:sz w:val="21"/>
          <w:szCs w:val="21"/>
        </w:rPr>
      </w:pPr>
    </w:p>
    <w:p w14:paraId="589F304B" w14:textId="372AAE0A" w:rsidR="00AB7DFC" w:rsidRPr="002F1935" w:rsidRDefault="00AB7DFC" w:rsidP="00F12F4D">
      <w:pPr>
        <w:spacing w:after="0" w:line="240" w:lineRule="auto"/>
        <w:rPr>
          <w:rFonts w:ascii="Aptos" w:hAnsi="Aptos"/>
          <w:sz w:val="21"/>
          <w:szCs w:val="21"/>
        </w:rPr>
      </w:pPr>
      <w:r w:rsidRPr="002F1935">
        <w:rPr>
          <w:rFonts w:ascii="Aptos" w:hAnsi="Aptos"/>
          <w:i/>
          <w:sz w:val="21"/>
          <w:szCs w:val="21"/>
        </w:rPr>
        <w:t xml:space="preserve">34 Code of Federal </w:t>
      </w:r>
      <w:r w:rsidR="00E005EC" w:rsidRPr="002F1935">
        <w:rPr>
          <w:rFonts w:ascii="Aptos" w:hAnsi="Aptos"/>
          <w:i/>
          <w:sz w:val="21"/>
          <w:szCs w:val="21"/>
        </w:rPr>
        <w:t>Regulations (</w:t>
      </w:r>
      <w:r w:rsidRPr="002F1935">
        <w:rPr>
          <w:rFonts w:ascii="Aptos" w:hAnsi="Aptos"/>
          <w:i/>
          <w:sz w:val="21"/>
          <w:szCs w:val="21"/>
        </w:rPr>
        <w:t>C.F.R.</w:t>
      </w:r>
      <w:r w:rsidR="00E005EC" w:rsidRPr="002F1935">
        <w:rPr>
          <w:rFonts w:ascii="Aptos" w:hAnsi="Aptos"/>
          <w:i/>
          <w:sz w:val="21"/>
          <w:szCs w:val="21"/>
        </w:rPr>
        <w:t>)</w:t>
      </w:r>
      <w:r w:rsidRPr="002F1935">
        <w:rPr>
          <w:rFonts w:ascii="Aptos" w:hAnsi="Aptos"/>
          <w:i/>
          <w:sz w:val="21"/>
          <w:szCs w:val="21"/>
        </w:rPr>
        <w:t xml:space="preserve"> </w:t>
      </w:r>
      <w:r w:rsidR="00E005EC" w:rsidRPr="002F1935">
        <w:rPr>
          <w:rFonts w:ascii="Aptos" w:hAnsi="Aptos"/>
          <w:i/>
          <w:sz w:val="21"/>
          <w:szCs w:val="21"/>
        </w:rPr>
        <w:t xml:space="preserve">Part </w:t>
      </w:r>
      <w:r w:rsidRPr="002F1935">
        <w:rPr>
          <w:rFonts w:ascii="Aptos" w:hAnsi="Aptos"/>
          <w:i/>
          <w:sz w:val="21"/>
          <w:szCs w:val="21"/>
        </w:rPr>
        <w:t>110;</w:t>
      </w:r>
      <w:r w:rsidR="00E005EC" w:rsidRPr="002F1935">
        <w:rPr>
          <w:rFonts w:ascii="Aptos" w:hAnsi="Aptos"/>
          <w:i/>
          <w:sz w:val="21"/>
          <w:szCs w:val="21"/>
        </w:rPr>
        <w:t xml:space="preserve"> 34 C.F.R. Part 106; 34 C.F.R. Part 104; 34 C.F.R. Part 100, Appendix B; 34 C.F.R. Part 100; Section 1000.05, Florida Statutes</w:t>
      </w:r>
      <w:r w:rsidRPr="002F1935">
        <w:rPr>
          <w:rFonts w:ascii="Aptos" w:hAnsi="Aptos"/>
          <w:sz w:val="21"/>
          <w:szCs w:val="21"/>
        </w:rPr>
        <w:t xml:space="preserve"> </w:t>
      </w:r>
    </w:p>
    <w:p w14:paraId="60063B9D" w14:textId="77777777" w:rsidR="008E7ADC" w:rsidRPr="002F1935" w:rsidRDefault="008E7ADC" w:rsidP="00F12F4D">
      <w:pPr>
        <w:spacing w:after="0" w:line="240" w:lineRule="auto"/>
        <w:rPr>
          <w:rFonts w:ascii="Aptos" w:hAnsi="Aptos"/>
          <w:sz w:val="21"/>
          <w:szCs w:val="21"/>
        </w:rPr>
      </w:pPr>
    </w:p>
    <w:p w14:paraId="27FA4632" w14:textId="77777777" w:rsidR="008303E3" w:rsidRPr="002F1935" w:rsidRDefault="008303E3" w:rsidP="00F12F4D">
      <w:pPr>
        <w:spacing w:after="0"/>
        <w:rPr>
          <w:rFonts w:ascii="Aptos" w:hAnsi="Aptos"/>
          <w:b/>
          <w:bCs/>
          <w:iCs/>
          <w:sz w:val="21"/>
          <w:szCs w:val="21"/>
          <w:u w:val="single"/>
        </w:rPr>
      </w:pPr>
      <w:r w:rsidRPr="002F1935">
        <w:rPr>
          <w:rFonts w:ascii="Aptos" w:hAnsi="Aptos"/>
          <w:b/>
          <w:bCs/>
          <w:iCs/>
          <w:sz w:val="21"/>
          <w:szCs w:val="21"/>
          <w:u w:val="single"/>
        </w:rPr>
        <w:t>Required Elements</w:t>
      </w:r>
    </w:p>
    <w:p w14:paraId="6DE98254" w14:textId="5AC9B79A" w:rsidR="008303E3" w:rsidRPr="002F1935" w:rsidRDefault="008303E3" w:rsidP="00F12F4D">
      <w:pPr>
        <w:pStyle w:val="Default"/>
        <w:numPr>
          <w:ilvl w:val="0"/>
          <w:numId w:val="4"/>
        </w:numPr>
        <w:spacing w:line="276" w:lineRule="auto"/>
        <w:ind w:left="245" w:hanging="202"/>
        <w:rPr>
          <w:rFonts w:ascii="Aptos" w:hAnsi="Aptos"/>
          <w:sz w:val="21"/>
          <w:szCs w:val="21"/>
        </w:rPr>
      </w:pPr>
      <w:r w:rsidRPr="002F1935">
        <w:rPr>
          <w:rFonts w:ascii="Aptos" w:hAnsi="Aptos"/>
          <w:sz w:val="21"/>
          <w:szCs w:val="21"/>
        </w:rPr>
        <w:t>Statement of nondiscrimination</w:t>
      </w:r>
      <w:r w:rsidR="00274D86" w:rsidRPr="002F1935">
        <w:rPr>
          <w:rFonts w:ascii="Aptos" w:hAnsi="Aptos"/>
          <w:sz w:val="21"/>
          <w:szCs w:val="21"/>
        </w:rPr>
        <w:t xml:space="preserve"> in all educational and vocational programs and activities</w:t>
      </w:r>
      <w:r w:rsidRPr="002F1935">
        <w:rPr>
          <w:rFonts w:ascii="Aptos" w:hAnsi="Aptos"/>
          <w:sz w:val="21"/>
          <w:szCs w:val="21"/>
        </w:rPr>
        <w:t xml:space="preserve"> </w:t>
      </w:r>
      <w:proofErr w:type="gramStart"/>
      <w:r w:rsidRPr="002F1935">
        <w:rPr>
          <w:rFonts w:ascii="Aptos" w:hAnsi="Aptos"/>
          <w:sz w:val="21"/>
          <w:szCs w:val="21"/>
        </w:rPr>
        <w:t>on the basis of</w:t>
      </w:r>
      <w:proofErr w:type="gramEnd"/>
      <w:r w:rsidRPr="002F1935">
        <w:rPr>
          <w:rFonts w:ascii="Aptos" w:hAnsi="Aptos"/>
          <w:sz w:val="21"/>
          <w:szCs w:val="21"/>
        </w:rPr>
        <w:t xml:space="preserve"> race, color, national origin, sex, age, disability, marital status, religion and other protected classes as determined by the district. </w:t>
      </w:r>
    </w:p>
    <w:p w14:paraId="3239D238" w14:textId="77777777" w:rsidR="008303E3" w:rsidRPr="002F1935" w:rsidRDefault="008303E3" w:rsidP="00F12F4D">
      <w:pPr>
        <w:pStyle w:val="Default"/>
        <w:numPr>
          <w:ilvl w:val="0"/>
          <w:numId w:val="4"/>
        </w:numPr>
        <w:spacing w:line="276" w:lineRule="auto"/>
        <w:ind w:left="245" w:hanging="202"/>
        <w:rPr>
          <w:rFonts w:ascii="Aptos" w:hAnsi="Aptos"/>
          <w:sz w:val="21"/>
          <w:szCs w:val="21"/>
        </w:rPr>
      </w:pPr>
      <w:r w:rsidRPr="002F1935">
        <w:rPr>
          <w:rFonts w:ascii="Aptos" w:hAnsi="Aptos"/>
          <w:sz w:val="21"/>
          <w:szCs w:val="21"/>
        </w:rPr>
        <w:t>Assurance of equal access to the Boy Scouts of America and other patriotic youth groups.</w:t>
      </w:r>
    </w:p>
    <w:p w14:paraId="6F427200" w14:textId="0E863001" w:rsidR="008303E3" w:rsidRPr="002F1935" w:rsidRDefault="008303E3" w:rsidP="00E25F35">
      <w:pPr>
        <w:pStyle w:val="Default"/>
        <w:numPr>
          <w:ilvl w:val="0"/>
          <w:numId w:val="4"/>
        </w:numPr>
        <w:spacing w:line="276" w:lineRule="auto"/>
        <w:ind w:left="245" w:hanging="202"/>
        <w:rPr>
          <w:rFonts w:ascii="Aptos" w:hAnsi="Aptos"/>
          <w:sz w:val="21"/>
          <w:szCs w:val="21"/>
        </w:rPr>
      </w:pPr>
      <w:r w:rsidRPr="002F1935">
        <w:rPr>
          <w:rFonts w:ascii="Aptos" w:hAnsi="Aptos"/>
          <w:sz w:val="21"/>
          <w:szCs w:val="21"/>
        </w:rPr>
        <w:t>Contact information for staff responsible for Title IX</w:t>
      </w:r>
      <w:r w:rsidR="001C5D6B">
        <w:rPr>
          <w:rFonts w:ascii="Aptos" w:hAnsi="Aptos"/>
          <w:sz w:val="21"/>
          <w:szCs w:val="21"/>
        </w:rPr>
        <w:t>,</w:t>
      </w:r>
      <w:r w:rsidR="00E25F35" w:rsidRPr="002F1935">
        <w:rPr>
          <w:rFonts w:ascii="Aptos" w:hAnsi="Aptos"/>
          <w:sz w:val="21"/>
          <w:szCs w:val="21"/>
        </w:rPr>
        <w:t xml:space="preserve"> </w:t>
      </w:r>
      <w:r w:rsidRPr="002F1935">
        <w:rPr>
          <w:rFonts w:ascii="Aptos" w:hAnsi="Aptos"/>
          <w:sz w:val="21"/>
          <w:szCs w:val="21"/>
        </w:rPr>
        <w:t>Section 504</w:t>
      </w:r>
      <w:r w:rsidR="001C5D6B">
        <w:rPr>
          <w:rFonts w:ascii="Aptos" w:hAnsi="Aptos"/>
          <w:sz w:val="21"/>
          <w:szCs w:val="21"/>
        </w:rPr>
        <w:t xml:space="preserve"> and age discrimination c</w:t>
      </w:r>
      <w:r w:rsidR="00E25F35" w:rsidRPr="002F1935">
        <w:rPr>
          <w:rFonts w:ascii="Aptos" w:hAnsi="Aptos"/>
          <w:sz w:val="21"/>
          <w:szCs w:val="21"/>
        </w:rPr>
        <w:t>oordinators</w:t>
      </w:r>
      <w:r w:rsidRPr="002F1935">
        <w:rPr>
          <w:rFonts w:ascii="Aptos" w:hAnsi="Aptos"/>
          <w:sz w:val="21"/>
          <w:szCs w:val="21"/>
        </w:rPr>
        <w:t>. Contact information must include</w:t>
      </w:r>
      <w:r w:rsidR="00274D86" w:rsidRPr="002F1935">
        <w:rPr>
          <w:rFonts w:ascii="Aptos" w:hAnsi="Aptos"/>
          <w:sz w:val="21"/>
          <w:szCs w:val="21"/>
        </w:rPr>
        <w:t xml:space="preserve"> </w:t>
      </w:r>
      <w:r w:rsidRPr="002F1935">
        <w:rPr>
          <w:rFonts w:ascii="Aptos" w:hAnsi="Aptos"/>
          <w:sz w:val="21"/>
          <w:szCs w:val="21"/>
        </w:rPr>
        <w:t xml:space="preserve">the staff title, department, phone number, </w:t>
      </w:r>
      <w:r w:rsidR="00274D86" w:rsidRPr="002F1935">
        <w:rPr>
          <w:rFonts w:ascii="Aptos" w:hAnsi="Aptos"/>
          <w:sz w:val="21"/>
          <w:szCs w:val="21"/>
        </w:rPr>
        <w:t xml:space="preserve">email and physical </w:t>
      </w:r>
      <w:r w:rsidRPr="002F1935">
        <w:rPr>
          <w:rFonts w:ascii="Aptos" w:hAnsi="Aptos"/>
          <w:sz w:val="21"/>
          <w:szCs w:val="21"/>
        </w:rPr>
        <w:t>address.</w:t>
      </w:r>
    </w:p>
    <w:p w14:paraId="4763B359" w14:textId="2F8EFA8F" w:rsidR="008303E3" w:rsidRPr="002F1935" w:rsidRDefault="008303E3" w:rsidP="00F12F4D">
      <w:pPr>
        <w:pStyle w:val="BodyTextIndent"/>
        <w:numPr>
          <w:ilvl w:val="0"/>
          <w:numId w:val="4"/>
        </w:numPr>
        <w:tabs>
          <w:tab w:val="left" w:pos="540"/>
        </w:tabs>
        <w:spacing w:after="0" w:line="276" w:lineRule="auto"/>
        <w:ind w:left="245" w:right="-360" w:hanging="202"/>
        <w:rPr>
          <w:rFonts w:ascii="Aptos" w:eastAsia="Calibri" w:hAnsi="Aptos"/>
          <w:iCs/>
          <w:snapToGrid/>
          <w:sz w:val="21"/>
          <w:szCs w:val="21"/>
        </w:rPr>
      </w:pPr>
      <w:r w:rsidRPr="002F1935">
        <w:rPr>
          <w:rFonts w:ascii="Aptos" w:eastAsia="Calibri" w:hAnsi="Aptos"/>
          <w:iCs/>
          <w:snapToGrid/>
          <w:sz w:val="21"/>
          <w:szCs w:val="21"/>
        </w:rPr>
        <w:t xml:space="preserve">Must be </w:t>
      </w:r>
      <w:r w:rsidR="00AB7DFC" w:rsidRPr="002F1935">
        <w:rPr>
          <w:rFonts w:ascii="Aptos" w:eastAsia="Calibri" w:hAnsi="Aptos"/>
          <w:iCs/>
          <w:snapToGrid/>
          <w:sz w:val="21"/>
          <w:szCs w:val="21"/>
        </w:rPr>
        <w:t xml:space="preserve">disseminated </w:t>
      </w:r>
      <w:r w:rsidRPr="002F1935">
        <w:rPr>
          <w:rFonts w:ascii="Aptos" w:eastAsia="Calibri" w:hAnsi="Aptos"/>
          <w:iCs/>
          <w:snapToGrid/>
          <w:sz w:val="21"/>
          <w:szCs w:val="21"/>
        </w:rPr>
        <w:t>prior to the beginning of each school year.</w:t>
      </w:r>
    </w:p>
    <w:p w14:paraId="099BC1E3" w14:textId="63BFF41A" w:rsidR="008303E3" w:rsidRPr="002F1935" w:rsidRDefault="008303E3" w:rsidP="00F12F4D">
      <w:pPr>
        <w:pStyle w:val="BodyTextIndent"/>
        <w:numPr>
          <w:ilvl w:val="0"/>
          <w:numId w:val="4"/>
        </w:numPr>
        <w:tabs>
          <w:tab w:val="left" w:pos="540"/>
        </w:tabs>
        <w:spacing w:after="0" w:line="276" w:lineRule="auto"/>
        <w:ind w:left="245" w:right="-360" w:hanging="202"/>
        <w:rPr>
          <w:rFonts w:ascii="Aptos" w:eastAsia="Calibri" w:hAnsi="Aptos"/>
          <w:iCs/>
          <w:snapToGrid/>
          <w:sz w:val="21"/>
          <w:szCs w:val="21"/>
        </w:rPr>
      </w:pPr>
      <w:r w:rsidRPr="002F1935">
        <w:rPr>
          <w:rFonts w:ascii="Aptos" w:eastAsia="Calibri" w:hAnsi="Aptos"/>
          <w:iCs/>
          <w:snapToGrid/>
          <w:sz w:val="21"/>
          <w:szCs w:val="21"/>
        </w:rPr>
        <w:t xml:space="preserve">List </w:t>
      </w:r>
      <w:r w:rsidR="00274D86" w:rsidRPr="002F1935">
        <w:rPr>
          <w:rFonts w:ascii="Aptos" w:eastAsia="Calibri" w:hAnsi="Aptos"/>
          <w:iCs/>
          <w:snapToGrid/>
          <w:sz w:val="21"/>
          <w:szCs w:val="21"/>
        </w:rPr>
        <w:t xml:space="preserve">vocational </w:t>
      </w:r>
      <w:r w:rsidRPr="002F1935">
        <w:rPr>
          <w:rFonts w:ascii="Aptos" w:eastAsia="Calibri" w:hAnsi="Aptos"/>
          <w:iCs/>
          <w:snapToGrid/>
          <w:sz w:val="21"/>
          <w:szCs w:val="21"/>
        </w:rPr>
        <w:t>program offerings</w:t>
      </w:r>
      <w:r w:rsidR="00274D86" w:rsidRPr="002F1935">
        <w:rPr>
          <w:rFonts w:ascii="Aptos" w:eastAsia="Calibri" w:hAnsi="Aptos"/>
          <w:iCs/>
          <w:snapToGrid/>
          <w:sz w:val="21"/>
          <w:szCs w:val="21"/>
        </w:rPr>
        <w:t xml:space="preserve"> and admission criteria.</w:t>
      </w:r>
      <w:r w:rsidRPr="002F1935">
        <w:rPr>
          <w:rFonts w:ascii="Aptos" w:eastAsia="Calibri" w:hAnsi="Aptos"/>
          <w:iCs/>
          <w:snapToGrid/>
          <w:sz w:val="21"/>
          <w:szCs w:val="21"/>
        </w:rPr>
        <w:t xml:space="preserve"> </w:t>
      </w:r>
    </w:p>
    <w:p w14:paraId="3769DF22" w14:textId="77777777" w:rsidR="008303E3" w:rsidRPr="002F1935" w:rsidRDefault="008303E3" w:rsidP="00F12F4D">
      <w:pPr>
        <w:pStyle w:val="BodyTextIndent"/>
        <w:numPr>
          <w:ilvl w:val="0"/>
          <w:numId w:val="4"/>
        </w:numPr>
        <w:tabs>
          <w:tab w:val="left" w:pos="540"/>
        </w:tabs>
        <w:spacing w:after="0" w:line="276" w:lineRule="auto"/>
        <w:ind w:left="245" w:right="-360" w:hanging="202"/>
        <w:rPr>
          <w:rFonts w:ascii="Aptos" w:eastAsia="Calibri" w:hAnsi="Aptos"/>
          <w:iCs/>
          <w:snapToGrid/>
          <w:sz w:val="21"/>
          <w:szCs w:val="21"/>
        </w:rPr>
      </w:pPr>
      <w:r w:rsidRPr="002F1935">
        <w:rPr>
          <w:rFonts w:ascii="Aptos" w:eastAsia="Calibri" w:hAnsi="Aptos"/>
          <w:iCs/>
          <w:snapToGrid/>
          <w:sz w:val="21"/>
          <w:szCs w:val="21"/>
        </w:rPr>
        <w:t xml:space="preserve">If the service area includes a national origin minority community with limited English proficiency, materials must be provided in the community’s language and a state that the district will take steps to ensure that lack of English language skills will not be a barrier to admission and participation in vocational programs. </w:t>
      </w:r>
    </w:p>
    <w:p w14:paraId="5EBB5372" w14:textId="77777777" w:rsidR="008B16C0" w:rsidRPr="002F1935" w:rsidRDefault="008B16C0" w:rsidP="00F12F4D">
      <w:pPr>
        <w:spacing w:after="0" w:line="240" w:lineRule="auto"/>
        <w:rPr>
          <w:rFonts w:ascii="Aptos" w:hAnsi="Aptos"/>
          <w:b/>
          <w:bCs/>
          <w:sz w:val="21"/>
          <w:szCs w:val="21"/>
        </w:rPr>
      </w:pPr>
    </w:p>
    <w:p w14:paraId="6A3BB163" w14:textId="77777777" w:rsidR="008B16C0" w:rsidRPr="002F1935" w:rsidRDefault="008303E3" w:rsidP="00F12F4D">
      <w:pPr>
        <w:spacing w:after="0" w:line="240" w:lineRule="auto"/>
        <w:rPr>
          <w:rFonts w:ascii="Aptos" w:hAnsi="Aptos"/>
          <w:b/>
          <w:bCs/>
          <w:sz w:val="21"/>
          <w:szCs w:val="21"/>
          <w:u w:val="single"/>
        </w:rPr>
      </w:pPr>
      <w:r w:rsidRPr="002F1935">
        <w:rPr>
          <w:rFonts w:ascii="Aptos" w:hAnsi="Aptos"/>
          <w:b/>
          <w:bCs/>
          <w:sz w:val="21"/>
          <w:szCs w:val="21"/>
          <w:u w:val="single"/>
        </w:rPr>
        <w:t xml:space="preserve">Sample </w:t>
      </w:r>
      <w:r w:rsidR="00274D86" w:rsidRPr="002F1935">
        <w:rPr>
          <w:rFonts w:ascii="Aptos" w:hAnsi="Aptos"/>
          <w:b/>
          <w:bCs/>
          <w:sz w:val="21"/>
          <w:szCs w:val="21"/>
          <w:u w:val="single"/>
        </w:rPr>
        <w:t>Combined</w:t>
      </w:r>
      <w:r w:rsidRPr="002F1935">
        <w:rPr>
          <w:rFonts w:ascii="Aptos" w:hAnsi="Aptos"/>
          <w:b/>
          <w:bCs/>
          <w:sz w:val="21"/>
          <w:szCs w:val="21"/>
          <w:u w:val="single"/>
        </w:rPr>
        <w:t xml:space="preserve"> Notification of Nondiscrimination </w:t>
      </w:r>
    </w:p>
    <w:p w14:paraId="1A91A0F4" w14:textId="76738948" w:rsidR="00E005EC" w:rsidRPr="002F1935" w:rsidRDefault="00274D86" w:rsidP="00F12F4D">
      <w:pPr>
        <w:spacing w:after="0" w:line="240" w:lineRule="auto"/>
        <w:rPr>
          <w:rFonts w:ascii="Aptos" w:hAnsi="Aptos"/>
          <w:i/>
          <w:iCs/>
          <w:sz w:val="21"/>
          <w:szCs w:val="21"/>
        </w:rPr>
      </w:pPr>
      <w:r w:rsidRPr="002F1935">
        <w:rPr>
          <w:rFonts w:ascii="Aptos" w:hAnsi="Aptos"/>
          <w:i/>
          <w:sz w:val="21"/>
          <w:szCs w:val="21"/>
        </w:rPr>
        <w:t xml:space="preserve">The [school district name] does not discriminate </w:t>
      </w:r>
      <w:proofErr w:type="gramStart"/>
      <w:r w:rsidRPr="002F1935">
        <w:rPr>
          <w:rFonts w:ascii="Aptos" w:hAnsi="Aptos"/>
          <w:i/>
          <w:sz w:val="21"/>
          <w:szCs w:val="21"/>
        </w:rPr>
        <w:t>on the basis of</w:t>
      </w:r>
      <w:proofErr w:type="gramEnd"/>
      <w:r w:rsidRPr="002F1935">
        <w:rPr>
          <w:rFonts w:ascii="Aptos" w:hAnsi="Aptos"/>
          <w:i/>
          <w:sz w:val="21"/>
          <w:szCs w:val="21"/>
        </w:rPr>
        <w:t xml:space="preserve"> race, color, national origin, sex, age, disability, religion, marital status or pregnancy </w:t>
      </w:r>
      <w:r w:rsidR="008303E3" w:rsidRPr="002F1935">
        <w:rPr>
          <w:rFonts w:ascii="Aptos" w:hAnsi="Aptos"/>
          <w:i/>
          <w:iCs/>
          <w:sz w:val="21"/>
          <w:szCs w:val="21"/>
        </w:rPr>
        <w:t>in its academic programs</w:t>
      </w:r>
      <w:r w:rsidRPr="002F1935">
        <w:rPr>
          <w:rFonts w:ascii="Aptos" w:hAnsi="Aptos"/>
          <w:i/>
          <w:iCs/>
          <w:sz w:val="21"/>
          <w:szCs w:val="21"/>
        </w:rPr>
        <w:t xml:space="preserve"> and activities, including vocational programs </w:t>
      </w:r>
      <w:r w:rsidR="008303E3" w:rsidRPr="002F1935">
        <w:rPr>
          <w:rFonts w:ascii="Aptos" w:hAnsi="Aptos"/>
          <w:i/>
          <w:iCs/>
          <w:sz w:val="21"/>
          <w:szCs w:val="21"/>
        </w:rPr>
        <w:t>or employment</w:t>
      </w:r>
      <w:r w:rsidRPr="002F1935">
        <w:rPr>
          <w:rFonts w:ascii="Aptos" w:hAnsi="Aptos"/>
          <w:i/>
          <w:iCs/>
          <w:sz w:val="21"/>
          <w:szCs w:val="21"/>
        </w:rPr>
        <w:t xml:space="preserve"> practices</w:t>
      </w:r>
      <w:r w:rsidR="008303E3" w:rsidRPr="002F1935">
        <w:rPr>
          <w:rFonts w:ascii="Aptos" w:hAnsi="Aptos"/>
          <w:i/>
          <w:iCs/>
          <w:sz w:val="21"/>
          <w:szCs w:val="21"/>
        </w:rPr>
        <w:t>.</w:t>
      </w:r>
      <w:r w:rsidRPr="002F1935">
        <w:rPr>
          <w:rFonts w:ascii="Aptos" w:hAnsi="Aptos"/>
          <w:i/>
          <w:sz w:val="21"/>
          <w:szCs w:val="21"/>
        </w:rPr>
        <w:t xml:space="preserve"> </w:t>
      </w:r>
      <w:r w:rsidRPr="002F1935">
        <w:rPr>
          <w:rFonts w:ascii="Aptos" w:hAnsi="Aptos"/>
          <w:i/>
          <w:iCs/>
          <w:sz w:val="21"/>
          <w:szCs w:val="21"/>
        </w:rPr>
        <w:t xml:space="preserve">Vocational </w:t>
      </w:r>
      <w:r w:rsidR="008303E3" w:rsidRPr="002F1935">
        <w:rPr>
          <w:rFonts w:ascii="Aptos" w:hAnsi="Aptos"/>
          <w:i/>
          <w:iCs/>
          <w:sz w:val="21"/>
          <w:szCs w:val="21"/>
        </w:rPr>
        <w:t xml:space="preserve">program offerings wherein students may earn industry certification include: [list of programs offered and criteria for admission]. </w:t>
      </w:r>
      <w:r w:rsidRPr="002F1935">
        <w:rPr>
          <w:rFonts w:ascii="Aptos" w:hAnsi="Aptos"/>
          <w:i/>
          <w:iCs/>
          <w:sz w:val="21"/>
          <w:szCs w:val="21"/>
        </w:rPr>
        <w:t>The l</w:t>
      </w:r>
      <w:r w:rsidR="008303E3" w:rsidRPr="002F1935">
        <w:rPr>
          <w:rFonts w:ascii="Aptos" w:hAnsi="Aptos"/>
          <w:i/>
          <w:iCs/>
          <w:sz w:val="21"/>
          <w:szCs w:val="21"/>
        </w:rPr>
        <w:t>ack of English language skills will not be a barrier to admission and participation in vocational programs. The district may assess each student’s ability to benefit from specific programs through placement tests and counseling, and, if necessary, will provide services or referrals to better prepare students for successful participation</w:t>
      </w:r>
      <w:r w:rsidRPr="002F1935">
        <w:rPr>
          <w:rFonts w:ascii="Aptos" w:hAnsi="Aptos"/>
          <w:i/>
          <w:iCs/>
          <w:sz w:val="21"/>
          <w:szCs w:val="21"/>
        </w:rPr>
        <w:t>.</w:t>
      </w:r>
      <w:r w:rsidRPr="002F1935">
        <w:rPr>
          <w:rFonts w:ascii="Aptos" w:hAnsi="Aptos"/>
          <w:i/>
          <w:sz w:val="21"/>
          <w:szCs w:val="21"/>
        </w:rPr>
        <w:t xml:space="preserve"> The [school district name] ensures equal access to the Boy Scouts of America and other patriotic youth groups.</w:t>
      </w:r>
      <w:r w:rsidR="008303E3" w:rsidRPr="002F1935">
        <w:rPr>
          <w:rFonts w:ascii="Aptos" w:hAnsi="Aptos"/>
          <w:i/>
          <w:iCs/>
          <w:sz w:val="21"/>
          <w:szCs w:val="21"/>
        </w:rPr>
        <w:t xml:space="preserve"> </w:t>
      </w:r>
      <w:r w:rsidR="007F0583" w:rsidRPr="002F1935">
        <w:rPr>
          <w:rFonts w:ascii="Aptos" w:hAnsi="Aptos"/>
          <w:i/>
          <w:sz w:val="21"/>
          <w:szCs w:val="21"/>
        </w:rPr>
        <w:t xml:space="preserve">[School district name]’s nondiscrimination policy and grievance procedures can be located at [link]. </w:t>
      </w:r>
      <w:r w:rsidR="008303E3" w:rsidRPr="002F1935">
        <w:rPr>
          <w:rFonts w:ascii="Aptos" w:hAnsi="Aptos"/>
          <w:i/>
          <w:iCs/>
          <w:sz w:val="21"/>
          <w:szCs w:val="21"/>
        </w:rPr>
        <w:t>Inquiries, complaints, or requests for additional information</w:t>
      </w:r>
      <w:r w:rsidR="008B16C0" w:rsidRPr="002F1935">
        <w:rPr>
          <w:rFonts w:ascii="Aptos" w:hAnsi="Aptos"/>
          <w:i/>
          <w:iCs/>
          <w:sz w:val="21"/>
          <w:szCs w:val="21"/>
        </w:rPr>
        <w:t xml:space="preserve"> regarding</w:t>
      </w:r>
      <w:r w:rsidR="00E005EC" w:rsidRPr="002F1935">
        <w:rPr>
          <w:rFonts w:ascii="Aptos" w:hAnsi="Aptos"/>
          <w:i/>
          <w:iCs/>
          <w:sz w:val="21"/>
          <w:szCs w:val="21"/>
        </w:rPr>
        <w:t>:</w:t>
      </w:r>
    </w:p>
    <w:p w14:paraId="39A1C7C0" w14:textId="77777777" w:rsidR="00F12F4D" w:rsidRPr="002F1935" w:rsidRDefault="00F12F4D" w:rsidP="00F12F4D">
      <w:pPr>
        <w:spacing w:after="0" w:line="240" w:lineRule="auto"/>
        <w:rPr>
          <w:rFonts w:ascii="Aptos" w:hAnsi="Aptos"/>
          <w:i/>
          <w:iCs/>
          <w:sz w:val="21"/>
          <w:szCs w:val="21"/>
        </w:rPr>
      </w:pPr>
    </w:p>
    <w:p w14:paraId="79ACD719" w14:textId="77777777" w:rsidR="00CD5CD2" w:rsidRPr="00CD5CD2" w:rsidRDefault="00CD5CD2" w:rsidP="00CD5CD2">
      <w:pPr>
        <w:spacing w:after="0" w:line="240" w:lineRule="auto"/>
        <w:rPr>
          <w:rFonts w:ascii="Aptos" w:hAnsi="Aptos"/>
          <w:i/>
          <w:iCs/>
          <w:sz w:val="21"/>
          <w:szCs w:val="21"/>
        </w:rPr>
      </w:pPr>
      <w:r w:rsidRPr="00CD5CD2">
        <w:rPr>
          <w:rFonts w:ascii="Aptos" w:hAnsi="Aptos"/>
          <w:i/>
          <w:iCs/>
          <w:sz w:val="21"/>
          <w:szCs w:val="21"/>
        </w:rPr>
        <w:t>Sexual Discrimination and Harassment - [staff name], Title IX Coordinator, at [phone number, email address, mailing address]</w:t>
      </w:r>
    </w:p>
    <w:p w14:paraId="76C4C36E" w14:textId="77777777" w:rsidR="00CD5CD2" w:rsidRPr="00CD5CD2" w:rsidRDefault="00CD5CD2" w:rsidP="00CD5CD2">
      <w:pPr>
        <w:spacing w:after="0" w:line="240" w:lineRule="auto"/>
        <w:rPr>
          <w:rFonts w:ascii="Aptos" w:hAnsi="Aptos"/>
          <w:i/>
          <w:iCs/>
          <w:sz w:val="21"/>
          <w:szCs w:val="21"/>
        </w:rPr>
      </w:pPr>
      <w:r w:rsidRPr="00CD5CD2">
        <w:rPr>
          <w:rFonts w:ascii="Aptos" w:hAnsi="Aptos"/>
          <w:i/>
          <w:iCs/>
          <w:sz w:val="21"/>
          <w:szCs w:val="21"/>
        </w:rPr>
        <w:t>Disability Discrimination - [staff name], Section 504 Coordinator, at [phone number, email address, mailing address]</w:t>
      </w:r>
    </w:p>
    <w:p w14:paraId="758A3BC8" w14:textId="7363922B" w:rsidR="00CD5CD2" w:rsidRPr="00CD5CD2" w:rsidRDefault="00CD5CD2" w:rsidP="00CD5CD2">
      <w:pPr>
        <w:spacing w:after="0" w:line="240" w:lineRule="auto"/>
        <w:rPr>
          <w:rFonts w:ascii="Aptos" w:hAnsi="Aptos"/>
          <w:i/>
          <w:iCs/>
          <w:sz w:val="21"/>
          <w:szCs w:val="21"/>
        </w:rPr>
      </w:pPr>
      <w:r w:rsidRPr="00CD5CD2">
        <w:rPr>
          <w:rFonts w:ascii="Aptos" w:hAnsi="Aptos"/>
          <w:i/>
          <w:iCs/>
          <w:sz w:val="21"/>
          <w:szCs w:val="21"/>
        </w:rPr>
        <w:t xml:space="preserve">Age Discrimination - [staff name], </w:t>
      </w:r>
      <w:r w:rsidRPr="002F1935">
        <w:rPr>
          <w:rFonts w:ascii="Aptos" w:hAnsi="Aptos"/>
          <w:i/>
          <w:iCs/>
          <w:sz w:val="21"/>
          <w:szCs w:val="21"/>
        </w:rPr>
        <w:t>Age Discrimination Coordinator</w:t>
      </w:r>
      <w:r w:rsidRPr="00CD5CD2">
        <w:rPr>
          <w:rFonts w:ascii="Aptos" w:hAnsi="Aptos"/>
          <w:i/>
          <w:iCs/>
          <w:sz w:val="21"/>
          <w:szCs w:val="21"/>
        </w:rPr>
        <w:t>, at [phone number, email address, mailing address]</w:t>
      </w:r>
    </w:p>
    <w:p w14:paraId="5C74842B" w14:textId="53246C5A" w:rsidR="008303E3" w:rsidRPr="002F1935" w:rsidRDefault="00CD5CD2" w:rsidP="00CD5CD2">
      <w:pPr>
        <w:spacing w:after="0" w:line="240" w:lineRule="auto"/>
        <w:rPr>
          <w:sz w:val="21"/>
          <w:szCs w:val="21"/>
        </w:rPr>
      </w:pPr>
      <w:r w:rsidRPr="002F1935">
        <w:rPr>
          <w:rFonts w:ascii="Aptos" w:hAnsi="Aptos"/>
          <w:i/>
          <w:iCs/>
          <w:sz w:val="21"/>
          <w:szCs w:val="21"/>
        </w:rPr>
        <w:t>For all other concerns and inquiries - [staff name and title, phone number, email address, mailing address]</w:t>
      </w:r>
    </w:p>
    <w:sectPr w:rsidR="008303E3" w:rsidRPr="002F1935" w:rsidSect="00CD5CD2">
      <w:head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E1AA" w14:textId="77777777" w:rsidR="00A924D0" w:rsidRDefault="00A924D0" w:rsidP="008B16C0">
      <w:pPr>
        <w:spacing w:after="0" w:line="240" w:lineRule="auto"/>
      </w:pPr>
      <w:r>
        <w:separator/>
      </w:r>
    </w:p>
  </w:endnote>
  <w:endnote w:type="continuationSeparator" w:id="0">
    <w:p w14:paraId="131F68DD" w14:textId="77777777" w:rsidR="00A924D0" w:rsidRDefault="00A924D0" w:rsidP="008B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B2B8" w14:textId="77777777" w:rsidR="00A924D0" w:rsidRDefault="00A924D0" w:rsidP="008B16C0">
      <w:pPr>
        <w:spacing w:after="0" w:line="240" w:lineRule="auto"/>
      </w:pPr>
      <w:r>
        <w:separator/>
      </w:r>
    </w:p>
  </w:footnote>
  <w:footnote w:type="continuationSeparator" w:id="0">
    <w:p w14:paraId="0EC2889E" w14:textId="77777777" w:rsidR="00A924D0" w:rsidRDefault="00A924D0" w:rsidP="008B1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A951" w14:textId="558488A6" w:rsidR="008B16C0" w:rsidRPr="00BB0E92" w:rsidRDefault="008B16C0">
    <w:pPr>
      <w:pStyle w:val="Header"/>
      <w:rPr>
        <w:rFonts w:asciiTheme="minorHAnsi" w:hAnsiTheme="minorHAnsi"/>
        <w:b/>
        <w:bCs/>
        <w:sz w:val="24"/>
        <w:szCs w:val="24"/>
      </w:rPr>
    </w:pPr>
    <w:r w:rsidRPr="00BB0E92">
      <w:rPr>
        <w:rFonts w:asciiTheme="minorHAnsi" w:hAnsiTheme="minorHAnsi"/>
        <w:b/>
        <w:bCs/>
        <w:sz w:val="24"/>
        <w:szCs w:val="24"/>
      </w:rPr>
      <w:t>Combined Notice of Nondiscrimination</w:t>
    </w:r>
  </w:p>
  <w:p w14:paraId="0818C8C3" w14:textId="1157F8B1" w:rsidR="008B16C0" w:rsidRPr="00BB0E92" w:rsidRDefault="008B16C0">
    <w:pPr>
      <w:pStyle w:val="Header"/>
      <w:rPr>
        <w:rFonts w:asciiTheme="minorHAnsi" w:hAnsiTheme="minorHAnsi"/>
        <w:sz w:val="24"/>
        <w:szCs w:val="24"/>
      </w:rPr>
    </w:pPr>
    <w:r w:rsidRPr="00BB0E92">
      <w:rPr>
        <w:rFonts w:asciiTheme="minorHAnsi" w:hAnsiTheme="minorHAnsi"/>
        <w:sz w:val="24"/>
        <w:szCs w:val="24"/>
      </w:rPr>
      <w:t>Office of Equal Educational Opportunity</w:t>
    </w:r>
  </w:p>
  <w:p w14:paraId="6226FB2E" w14:textId="7CCD76EE" w:rsidR="008B16C0" w:rsidRPr="00BB0E92" w:rsidRDefault="008B16C0">
    <w:pPr>
      <w:pStyle w:val="Header"/>
      <w:rPr>
        <w:rFonts w:asciiTheme="minorHAnsi" w:hAnsiTheme="minorHAnsi"/>
        <w:sz w:val="24"/>
        <w:szCs w:val="24"/>
      </w:rPr>
    </w:pPr>
    <w:r w:rsidRPr="00BB0E92">
      <w:rPr>
        <w:rFonts w:asciiTheme="minorHAnsi" w:hAnsiTheme="minorHAnsi"/>
        <w:sz w:val="24"/>
        <w:szCs w:val="24"/>
      </w:rPr>
      <w:t>Florida Department of Education</w:t>
    </w:r>
  </w:p>
  <w:p w14:paraId="0A71DDB5" w14:textId="77777777" w:rsidR="00AB7DFC" w:rsidRPr="002F1935" w:rsidRDefault="00AB7DFC">
    <w:pPr>
      <w:pStyle w:val="Header"/>
      <w:rPr>
        <w:rFonts w:asciiTheme="minorHAnsi" w:hAnsi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8CB"/>
    <w:multiLevelType w:val="hybridMultilevel"/>
    <w:tmpl w:val="0A9E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9032D"/>
    <w:multiLevelType w:val="hybridMultilevel"/>
    <w:tmpl w:val="172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E277E"/>
    <w:multiLevelType w:val="hybridMultilevel"/>
    <w:tmpl w:val="8C0AE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D2774B"/>
    <w:multiLevelType w:val="hybridMultilevel"/>
    <w:tmpl w:val="A4FC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8901246">
    <w:abstractNumId w:val="2"/>
  </w:num>
  <w:num w:numId="2" w16cid:durableId="1330642974">
    <w:abstractNumId w:val="1"/>
  </w:num>
  <w:num w:numId="3" w16cid:durableId="663775705">
    <w:abstractNumId w:val="3"/>
  </w:num>
  <w:num w:numId="4" w16cid:durableId="179818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E3"/>
    <w:rsid w:val="0002704F"/>
    <w:rsid w:val="000F21FE"/>
    <w:rsid w:val="0017324C"/>
    <w:rsid w:val="00186B4E"/>
    <w:rsid w:val="001A66A7"/>
    <w:rsid w:val="001C5D6B"/>
    <w:rsid w:val="00274D86"/>
    <w:rsid w:val="002F1935"/>
    <w:rsid w:val="004D34E3"/>
    <w:rsid w:val="00522BB6"/>
    <w:rsid w:val="00550C10"/>
    <w:rsid w:val="006721EF"/>
    <w:rsid w:val="007909F5"/>
    <w:rsid w:val="007F0583"/>
    <w:rsid w:val="00802B40"/>
    <w:rsid w:val="008303E3"/>
    <w:rsid w:val="008B16C0"/>
    <w:rsid w:val="008E7ADC"/>
    <w:rsid w:val="009D5081"/>
    <w:rsid w:val="00A0276F"/>
    <w:rsid w:val="00A924D0"/>
    <w:rsid w:val="00AA296C"/>
    <w:rsid w:val="00AB7DFC"/>
    <w:rsid w:val="00B1521E"/>
    <w:rsid w:val="00BB0E92"/>
    <w:rsid w:val="00C253D0"/>
    <w:rsid w:val="00CC38E9"/>
    <w:rsid w:val="00CD5CD2"/>
    <w:rsid w:val="00E005EC"/>
    <w:rsid w:val="00E171FD"/>
    <w:rsid w:val="00E25F35"/>
    <w:rsid w:val="00E92AA2"/>
    <w:rsid w:val="00ED1E5E"/>
    <w:rsid w:val="00F1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89C1"/>
  <w15:chartTrackingRefBased/>
  <w15:docId w15:val="{34F41C9F-6A98-4BD7-9A5A-149A0E2F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E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30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3E3"/>
    <w:rPr>
      <w:rFonts w:eastAsiaTheme="majorEastAsia" w:cstheme="majorBidi"/>
      <w:color w:val="272727" w:themeColor="text1" w:themeTint="D8"/>
    </w:rPr>
  </w:style>
  <w:style w:type="paragraph" w:styleId="Title">
    <w:name w:val="Title"/>
    <w:basedOn w:val="Normal"/>
    <w:next w:val="Normal"/>
    <w:link w:val="TitleChar"/>
    <w:uiPriority w:val="10"/>
    <w:qFormat/>
    <w:rsid w:val="00830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3E3"/>
    <w:pPr>
      <w:spacing w:before="160"/>
      <w:jc w:val="center"/>
    </w:pPr>
    <w:rPr>
      <w:i/>
      <w:iCs/>
      <w:color w:val="404040" w:themeColor="text1" w:themeTint="BF"/>
    </w:rPr>
  </w:style>
  <w:style w:type="character" w:customStyle="1" w:styleId="QuoteChar">
    <w:name w:val="Quote Char"/>
    <w:basedOn w:val="DefaultParagraphFont"/>
    <w:link w:val="Quote"/>
    <w:uiPriority w:val="29"/>
    <w:rsid w:val="008303E3"/>
    <w:rPr>
      <w:i/>
      <w:iCs/>
      <w:color w:val="404040" w:themeColor="text1" w:themeTint="BF"/>
    </w:rPr>
  </w:style>
  <w:style w:type="paragraph" w:styleId="ListParagraph">
    <w:name w:val="List Paragraph"/>
    <w:basedOn w:val="Normal"/>
    <w:uiPriority w:val="34"/>
    <w:qFormat/>
    <w:rsid w:val="008303E3"/>
    <w:pPr>
      <w:ind w:left="720"/>
      <w:contextualSpacing/>
    </w:pPr>
  </w:style>
  <w:style w:type="character" w:styleId="IntenseEmphasis">
    <w:name w:val="Intense Emphasis"/>
    <w:basedOn w:val="DefaultParagraphFont"/>
    <w:uiPriority w:val="21"/>
    <w:qFormat/>
    <w:rsid w:val="008303E3"/>
    <w:rPr>
      <w:i/>
      <w:iCs/>
      <w:color w:val="0F4761" w:themeColor="accent1" w:themeShade="BF"/>
    </w:rPr>
  </w:style>
  <w:style w:type="paragraph" w:styleId="IntenseQuote">
    <w:name w:val="Intense Quote"/>
    <w:basedOn w:val="Normal"/>
    <w:next w:val="Normal"/>
    <w:link w:val="IntenseQuoteChar"/>
    <w:uiPriority w:val="30"/>
    <w:qFormat/>
    <w:rsid w:val="00830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3E3"/>
    <w:rPr>
      <w:i/>
      <w:iCs/>
      <w:color w:val="0F4761" w:themeColor="accent1" w:themeShade="BF"/>
    </w:rPr>
  </w:style>
  <w:style w:type="character" w:styleId="IntenseReference">
    <w:name w:val="Intense Reference"/>
    <w:basedOn w:val="DefaultParagraphFont"/>
    <w:uiPriority w:val="32"/>
    <w:qFormat/>
    <w:rsid w:val="008303E3"/>
    <w:rPr>
      <w:b/>
      <w:bCs/>
      <w:smallCaps/>
      <w:color w:val="0F4761" w:themeColor="accent1" w:themeShade="BF"/>
      <w:spacing w:val="5"/>
    </w:rPr>
  </w:style>
  <w:style w:type="paragraph" w:styleId="BodyTextIndent">
    <w:name w:val="Body Text Indent"/>
    <w:basedOn w:val="Normal"/>
    <w:link w:val="BodyTextIndentChar"/>
    <w:rsid w:val="008303E3"/>
    <w:pPr>
      <w:widowControl w:val="0"/>
      <w:spacing w:after="120" w:line="240" w:lineRule="auto"/>
      <w:ind w:left="360"/>
    </w:pPr>
    <w:rPr>
      <w:rFonts w:ascii="Times New Roman" w:eastAsia="Times New Roman" w:hAnsi="Times New Roman"/>
      <w:snapToGrid w:val="0"/>
      <w:sz w:val="24"/>
      <w:szCs w:val="20"/>
    </w:rPr>
  </w:style>
  <w:style w:type="character" w:customStyle="1" w:styleId="BodyTextIndentChar">
    <w:name w:val="Body Text Indent Char"/>
    <w:basedOn w:val="DefaultParagraphFont"/>
    <w:link w:val="BodyTextIndent"/>
    <w:rsid w:val="008303E3"/>
    <w:rPr>
      <w:rFonts w:ascii="Times New Roman" w:eastAsia="Times New Roman" w:hAnsi="Times New Roman" w:cs="Times New Roman"/>
      <w:snapToGrid w:val="0"/>
      <w:kern w:val="0"/>
      <w:szCs w:val="20"/>
      <w14:ligatures w14:val="none"/>
    </w:rPr>
  </w:style>
  <w:style w:type="paragraph" w:customStyle="1" w:styleId="Default">
    <w:name w:val="Default"/>
    <w:rsid w:val="008303E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Hyperlink">
    <w:name w:val="Hyperlink"/>
    <w:uiPriority w:val="99"/>
    <w:unhideWhenUsed/>
    <w:rsid w:val="008303E3"/>
    <w:rPr>
      <w:color w:val="467886"/>
      <w:u w:val="single"/>
    </w:rPr>
  </w:style>
  <w:style w:type="character" w:styleId="UnresolvedMention">
    <w:name w:val="Unresolved Mention"/>
    <w:basedOn w:val="DefaultParagraphFont"/>
    <w:uiPriority w:val="99"/>
    <w:semiHidden/>
    <w:unhideWhenUsed/>
    <w:rsid w:val="008B16C0"/>
    <w:rPr>
      <w:color w:val="605E5C"/>
      <w:shd w:val="clear" w:color="auto" w:fill="E1DFDD"/>
    </w:rPr>
  </w:style>
  <w:style w:type="paragraph" w:styleId="Header">
    <w:name w:val="header"/>
    <w:basedOn w:val="Normal"/>
    <w:link w:val="HeaderChar"/>
    <w:uiPriority w:val="99"/>
    <w:unhideWhenUsed/>
    <w:rsid w:val="008B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6C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B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6C0"/>
    <w:rPr>
      <w:rFonts w:ascii="Calibri" w:eastAsia="Calibri" w:hAnsi="Calibri" w:cs="Times New Roman"/>
      <w:kern w:val="0"/>
      <w:sz w:val="22"/>
      <w:szCs w:val="22"/>
      <w14:ligatures w14:val="none"/>
    </w:rPr>
  </w:style>
  <w:style w:type="paragraph" w:styleId="Revision">
    <w:name w:val="Revision"/>
    <w:hidden/>
    <w:uiPriority w:val="99"/>
    <w:semiHidden/>
    <w:rsid w:val="00AB7DFC"/>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A9EB198BEC634C9AAF445AFFDB5AA4" ma:contentTypeVersion="13" ma:contentTypeDescription="Create a new document." ma:contentTypeScope="" ma:versionID="54c3ccd1058000e71f4d8b12020754af">
  <xsd:schema xmlns:xsd="http://www.w3.org/2001/XMLSchema" xmlns:xs="http://www.w3.org/2001/XMLSchema" xmlns:p="http://schemas.microsoft.com/office/2006/metadata/properties" xmlns:ns2="bbac99cc-747f-4b03-91ac-8747dc28d956" xmlns:ns3="9edf2565-9562-412a-b731-8d06dc4207ae" targetNamespace="http://schemas.microsoft.com/office/2006/metadata/properties" ma:root="true" ma:fieldsID="79bb22dac11a149fbb26e51d87f43ff5" ns2:_="" ns3:_="">
    <xsd:import namespace="bbac99cc-747f-4b03-91ac-8747dc28d956"/>
    <xsd:import namespace="9edf2565-9562-412a-b731-8d06dc420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c99cc-747f-4b03-91ac-8747dc28d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df2565-9562-412a-b731-8d06dc4207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ac99cc-747f-4b03-91ac-8747dc28d9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A5AA9-4B9F-4346-ADEC-652B9587010A}">
  <ds:schemaRefs>
    <ds:schemaRef ds:uri="http://schemas.microsoft.com/sharepoint/v3/contenttype/forms"/>
  </ds:schemaRefs>
</ds:datastoreItem>
</file>

<file path=customXml/itemProps2.xml><?xml version="1.0" encoding="utf-8"?>
<ds:datastoreItem xmlns:ds="http://schemas.openxmlformats.org/officeDocument/2006/customXml" ds:itemID="{7F8077B9-672A-472E-B8CF-2B0E6201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c99cc-747f-4b03-91ac-8747dc28d956"/>
    <ds:schemaRef ds:uri="9edf2565-9562-412a-b731-8d06dc42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650E8-4039-47BA-A5D8-5BC39F46F07C}">
  <ds:schemaRefs>
    <ds:schemaRef ds:uri="http://schemas.microsoft.com/office/2006/metadata/properties"/>
    <ds:schemaRef ds:uri="http://schemas.microsoft.com/office/infopath/2007/PartnerControls"/>
    <ds:schemaRef ds:uri="bbac99cc-747f-4b03-91ac-8747dc28d9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Page1, Tevis</dc:creator>
  <cp:keywords/>
  <dc:description/>
  <cp:lastModifiedBy>Charelus, Irmice</cp:lastModifiedBy>
  <cp:revision>2</cp:revision>
  <dcterms:created xsi:type="dcterms:W3CDTF">2026-01-30T13:46:00Z</dcterms:created>
  <dcterms:modified xsi:type="dcterms:W3CDTF">2026-01-30T13:46:00Z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0x01010039A9EB198BEC634C9AAF445AFFDB5AA4</vt:lpwstr>
  </property>
</Properties>
</file>