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211D97" w14:textId="77777777" w:rsidR="00615BE9" w:rsidRPr="00995DE8" w:rsidRDefault="00AE3EB3" w:rsidP="009C47BB">
      <w:pPr>
        <w:tabs>
          <w:tab w:val="left" w:pos="900"/>
        </w:tabs>
        <w:jc w:val="center"/>
        <w:rPr>
          <w:snapToGrid w:val="0"/>
          <w:color w:val="000000"/>
          <w:sz w:val="22"/>
          <w:szCs w:val="22"/>
        </w:rPr>
      </w:pPr>
      <w:bookmarkStart w:id="0" w:name="_Hlk213399239"/>
      <w:r w:rsidRPr="00995DE8">
        <w:rPr>
          <w:noProof/>
          <w:sz w:val="22"/>
          <w:szCs w:val="22"/>
        </w:rPr>
        <w:drawing>
          <wp:inline distT="0" distB="0" distL="0" distR="0" wp14:anchorId="40212433" wp14:editId="14DDBFE3">
            <wp:extent cx="3057525" cy="1028700"/>
            <wp:effectExtent l="0" t="0" r="0" b="0"/>
            <wp:docPr id="1" name="Picture 3" descr="Florida Department of Educatin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Florida Department of Educatino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1028700"/>
                    </a:xfrm>
                    <a:prstGeom prst="rect">
                      <a:avLst/>
                    </a:prstGeom>
                    <a:noFill/>
                    <a:ln>
                      <a:noFill/>
                    </a:ln>
                  </pic:spPr>
                </pic:pic>
              </a:graphicData>
            </a:graphic>
          </wp:inline>
        </w:drawing>
      </w:r>
    </w:p>
    <w:p w14:paraId="40211D98" w14:textId="77777777" w:rsidR="005D4FE2" w:rsidRPr="00995DE8" w:rsidRDefault="005D4FE2" w:rsidP="009C47BB">
      <w:pPr>
        <w:tabs>
          <w:tab w:val="left" w:pos="900"/>
        </w:tabs>
        <w:jc w:val="center"/>
        <w:rPr>
          <w:snapToGrid w:val="0"/>
          <w:color w:val="000000"/>
          <w:sz w:val="22"/>
          <w:szCs w:val="22"/>
        </w:rPr>
      </w:pPr>
    </w:p>
    <w:p w14:paraId="40211D99" w14:textId="77777777" w:rsidR="00923D10" w:rsidRPr="002465D4" w:rsidRDefault="00615BE9" w:rsidP="00923D10">
      <w:pPr>
        <w:pStyle w:val="Heading1"/>
        <w:jc w:val="center"/>
        <w:rPr>
          <w:rFonts w:ascii="Arial" w:hAnsi="Arial" w:cs="Arial"/>
          <w:i w:val="0"/>
          <w:sz w:val="26"/>
          <w:szCs w:val="26"/>
        </w:rPr>
      </w:pPr>
      <w:r w:rsidRPr="002465D4">
        <w:rPr>
          <w:rFonts w:ascii="Arial" w:hAnsi="Arial" w:cs="Arial"/>
          <w:i w:val="0"/>
          <w:sz w:val="26"/>
          <w:szCs w:val="26"/>
        </w:rPr>
        <w:t>FLORIDA DEPARTMENT OF EDUCATION</w:t>
      </w:r>
    </w:p>
    <w:p w14:paraId="40211D9A" w14:textId="77777777" w:rsidR="00967308" w:rsidRPr="002465D4" w:rsidRDefault="006B1DF3" w:rsidP="00923D10">
      <w:pPr>
        <w:pStyle w:val="Heading1"/>
        <w:jc w:val="center"/>
        <w:rPr>
          <w:rFonts w:ascii="Arial" w:hAnsi="Arial" w:cs="Arial"/>
          <w:i w:val="0"/>
          <w:iCs/>
          <w:sz w:val="26"/>
          <w:szCs w:val="26"/>
        </w:rPr>
      </w:pPr>
      <w:r w:rsidRPr="002465D4">
        <w:rPr>
          <w:rFonts w:ascii="Arial" w:hAnsi="Arial" w:cs="Arial"/>
          <w:i w:val="0"/>
          <w:iCs/>
          <w:kern w:val="28"/>
          <w:sz w:val="26"/>
          <w:szCs w:val="26"/>
        </w:rPr>
        <w:t>2026–2027</w:t>
      </w:r>
      <w:r w:rsidR="00967308" w:rsidRPr="002465D4">
        <w:rPr>
          <w:rFonts w:ascii="Arial" w:hAnsi="Arial" w:cs="Arial"/>
          <w:i w:val="0"/>
          <w:iCs/>
          <w:kern w:val="28"/>
          <w:sz w:val="26"/>
          <w:szCs w:val="26"/>
        </w:rPr>
        <w:t xml:space="preserve"> Request for Application (RFA Entitlement)</w:t>
      </w:r>
    </w:p>
    <w:p w14:paraId="40211D9B" w14:textId="77777777" w:rsidR="00B45023" w:rsidRPr="002465D4" w:rsidRDefault="00B45023" w:rsidP="00B45023">
      <w:pPr>
        <w:tabs>
          <w:tab w:val="left" w:pos="-120"/>
          <w:tab w:val="left" w:pos="0"/>
        </w:tabs>
        <w:ind w:left="720" w:hanging="720"/>
        <w:jc w:val="center"/>
        <w:rPr>
          <w:rFonts w:ascii="Arial" w:hAnsi="Arial" w:cs="Arial"/>
          <w:b/>
          <w:bCs/>
          <w:kern w:val="28"/>
          <w:sz w:val="26"/>
          <w:szCs w:val="26"/>
        </w:rPr>
      </w:pPr>
      <w:r w:rsidRPr="002465D4">
        <w:rPr>
          <w:rFonts w:ascii="Arial" w:hAnsi="Arial" w:cs="Arial"/>
          <w:b/>
          <w:bCs/>
          <w:kern w:val="28"/>
          <w:sz w:val="26"/>
          <w:szCs w:val="26"/>
        </w:rPr>
        <w:t>Perkins V – Reserve Funds</w:t>
      </w:r>
    </w:p>
    <w:p w14:paraId="40211D9C" w14:textId="3B26A156" w:rsidR="00284082" w:rsidRPr="002465D4" w:rsidRDefault="006C2230" w:rsidP="4BC5AA7E">
      <w:pPr>
        <w:tabs>
          <w:tab w:val="left" w:pos="0"/>
        </w:tabs>
        <w:ind w:left="720" w:hanging="720"/>
        <w:jc w:val="center"/>
        <w:rPr>
          <w:rFonts w:ascii="Arial" w:hAnsi="Arial" w:cs="Arial"/>
          <w:b/>
          <w:bCs/>
          <w:kern w:val="28"/>
          <w:sz w:val="26"/>
          <w:szCs w:val="26"/>
        </w:rPr>
      </w:pPr>
      <w:r w:rsidRPr="002465D4">
        <w:rPr>
          <w:rFonts w:ascii="Arial" w:hAnsi="Arial" w:cs="Arial"/>
          <w:b/>
          <w:bCs/>
          <w:kern w:val="28"/>
          <w:sz w:val="26"/>
          <w:szCs w:val="26"/>
        </w:rPr>
        <w:t>Florida School for the Deaf and Blind</w:t>
      </w:r>
      <w:r w:rsidR="00B45023" w:rsidRPr="002465D4">
        <w:rPr>
          <w:rFonts w:ascii="Arial" w:hAnsi="Arial" w:cs="Arial"/>
          <w:b/>
          <w:bCs/>
          <w:kern w:val="28"/>
          <w:sz w:val="26"/>
          <w:szCs w:val="26"/>
        </w:rPr>
        <w:t xml:space="preserve"> (FLSDB)</w:t>
      </w:r>
    </w:p>
    <w:p w14:paraId="40211D9D" w14:textId="77777777" w:rsidR="006C2230" w:rsidRPr="002465D4" w:rsidRDefault="006C2230" w:rsidP="006C2230">
      <w:pPr>
        <w:tabs>
          <w:tab w:val="left" w:pos="-120"/>
          <w:tab w:val="left" w:pos="0"/>
        </w:tabs>
        <w:ind w:left="720" w:hanging="720"/>
        <w:rPr>
          <w:rFonts w:ascii="Arial" w:hAnsi="Arial" w:cs="Arial"/>
          <w:color w:val="000000"/>
          <w:sz w:val="22"/>
          <w:szCs w:val="22"/>
          <w:u w:val="single"/>
        </w:rPr>
      </w:pPr>
    </w:p>
    <w:p w14:paraId="40211D9E" w14:textId="77777777" w:rsidR="000832F5" w:rsidRPr="002465D4" w:rsidRDefault="00BF0672" w:rsidP="003C4340">
      <w:pPr>
        <w:pStyle w:val="Subtitle"/>
        <w:spacing w:after="0"/>
        <w:outlineLvl w:val="9"/>
        <w:rPr>
          <w:rFonts w:ascii="Arial" w:hAnsi="Arial" w:cs="Arial"/>
          <w:sz w:val="22"/>
          <w:szCs w:val="22"/>
        </w:rPr>
      </w:pPr>
      <w:r w:rsidRPr="002465D4">
        <w:rPr>
          <w:rFonts w:ascii="Arial" w:hAnsi="Arial" w:cs="Arial"/>
          <w:sz w:val="22"/>
          <w:szCs w:val="22"/>
        </w:rPr>
        <w:t>Bureau/</w:t>
      </w:r>
      <w:r w:rsidR="000832F5" w:rsidRPr="002465D4">
        <w:rPr>
          <w:rFonts w:ascii="Arial" w:hAnsi="Arial" w:cs="Arial"/>
          <w:sz w:val="22"/>
          <w:szCs w:val="22"/>
        </w:rPr>
        <w:t>Office</w:t>
      </w:r>
    </w:p>
    <w:p w14:paraId="40211D9F" w14:textId="77777777" w:rsidR="00967308" w:rsidRPr="002465D4" w:rsidRDefault="00967308" w:rsidP="003C4340">
      <w:pPr>
        <w:rPr>
          <w:rFonts w:ascii="Arial" w:hAnsi="Arial" w:cs="Arial"/>
          <w:sz w:val="22"/>
          <w:szCs w:val="22"/>
        </w:rPr>
      </w:pPr>
      <w:r w:rsidRPr="002465D4">
        <w:rPr>
          <w:rFonts w:ascii="Arial" w:hAnsi="Arial" w:cs="Arial"/>
          <w:sz w:val="22"/>
          <w:szCs w:val="22"/>
        </w:rPr>
        <w:t xml:space="preserve">Division of Career and Adult Education </w:t>
      </w:r>
    </w:p>
    <w:p w14:paraId="40211DA0" w14:textId="77777777" w:rsidR="00050685" w:rsidRPr="002465D4" w:rsidRDefault="00050685" w:rsidP="003C4340">
      <w:pPr>
        <w:tabs>
          <w:tab w:val="left" w:pos="0"/>
        </w:tabs>
        <w:ind w:hanging="720"/>
        <w:rPr>
          <w:rFonts w:ascii="Arial" w:hAnsi="Arial" w:cs="Arial"/>
          <w:color w:val="000000"/>
          <w:sz w:val="22"/>
          <w:szCs w:val="22"/>
          <w:u w:val="single"/>
        </w:rPr>
      </w:pPr>
    </w:p>
    <w:p w14:paraId="40211DA1"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TAPS Number</w:t>
      </w:r>
    </w:p>
    <w:p w14:paraId="40211DA2" w14:textId="77777777" w:rsidR="00206D3E" w:rsidRPr="002465D4" w:rsidRDefault="003C4340" w:rsidP="003C4340">
      <w:pPr>
        <w:tabs>
          <w:tab w:val="left" w:pos="0"/>
        </w:tabs>
        <w:ind w:hanging="720"/>
        <w:rPr>
          <w:rStyle w:val="Emphasis"/>
          <w:rFonts w:ascii="Arial" w:hAnsi="Arial" w:cs="Arial"/>
          <w:i w:val="0"/>
          <w:iCs w:val="0"/>
          <w:sz w:val="22"/>
          <w:szCs w:val="22"/>
        </w:rPr>
      </w:pPr>
      <w:r w:rsidRPr="002465D4">
        <w:rPr>
          <w:rStyle w:val="Emphasis"/>
          <w:rFonts w:ascii="Arial" w:hAnsi="Arial" w:cs="Arial"/>
          <w:i w:val="0"/>
          <w:iCs w:val="0"/>
          <w:sz w:val="22"/>
          <w:szCs w:val="22"/>
        </w:rPr>
        <w:tab/>
      </w:r>
      <w:bookmarkStart w:id="1" w:name="_Hlk213942425"/>
      <w:r w:rsidR="002D79FC" w:rsidRPr="002465D4">
        <w:rPr>
          <w:rStyle w:val="Emphasis"/>
          <w:rFonts w:ascii="Arial" w:hAnsi="Arial" w:cs="Arial"/>
          <w:i w:val="0"/>
          <w:iCs w:val="0"/>
          <w:sz w:val="22"/>
          <w:szCs w:val="22"/>
        </w:rPr>
        <w:t>27B00</w:t>
      </w:r>
      <w:bookmarkEnd w:id="1"/>
      <w:r w:rsidR="006C2230" w:rsidRPr="002465D4">
        <w:rPr>
          <w:rStyle w:val="Emphasis"/>
          <w:rFonts w:ascii="Arial" w:hAnsi="Arial" w:cs="Arial"/>
          <w:i w:val="0"/>
          <w:iCs w:val="0"/>
          <w:sz w:val="22"/>
          <w:szCs w:val="22"/>
        </w:rPr>
        <w:t>7</w:t>
      </w:r>
    </w:p>
    <w:p w14:paraId="40211DA3" w14:textId="77777777" w:rsidR="00967308" w:rsidRPr="002465D4" w:rsidRDefault="00967308" w:rsidP="003C4340">
      <w:pPr>
        <w:tabs>
          <w:tab w:val="left" w:pos="0"/>
        </w:tabs>
        <w:ind w:hanging="720"/>
        <w:rPr>
          <w:rFonts w:ascii="Arial" w:hAnsi="Arial" w:cs="Arial"/>
          <w:color w:val="000000"/>
          <w:sz w:val="22"/>
          <w:szCs w:val="22"/>
          <w:u w:val="single"/>
        </w:rPr>
      </w:pPr>
    </w:p>
    <w:p w14:paraId="40211DA4"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Program Name</w:t>
      </w:r>
    </w:p>
    <w:p w14:paraId="40211DA5" w14:textId="77780C8D" w:rsidR="00050685" w:rsidRPr="002465D4" w:rsidRDefault="00CA2F17" w:rsidP="006C2230">
      <w:pPr>
        <w:rPr>
          <w:rFonts w:ascii="Arial" w:hAnsi="Arial" w:cs="Arial"/>
          <w:sz w:val="20"/>
        </w:rPr>
      </w:pPr>
      <w:r w:rsidRPr="002465D4">
        <w:rPr>
          <w:rFonts w:ascii="Arial" w:hAnsi="Arial" w:cs="Arial"/>
          <w:noProof/>
          <w:sz w:val="22"/>
          <w:szCs w:val="22"/>
        </w:rPr>
        <w:t>Strengthening Career and Technical Education for the 21</w:t>
      </w:r>
      <w:r w:rsidRPr="002465D4">
        <w:rPr>
          <w:rFonts w:ascii="Arial" w:hAnsi="Arial" w:cs="Arial"/>
          <w:noProof/>
          <w:sz w:val="22"/>
          <w:szCs w:val="22"/>
          <w:vertAlign w:val="superscript"/>
        </w:rPr>
        <w:t>st</w:t>
      </w:r>
      <w:r w:rsidRPr="002465D4">
        <w:rPr>
          <w:rFonts w:ascii="Arial" w:hAnsi="Arial" w:cs="Arial"/>
          <w:noProof/>
          <w:sz w:val="22"/>
          <w:szCs w:val="22"/>
        </w:rPr>
        <w:t xml:space="preserve"> Century</w:t>
      </w:r>
      <w:r w:rsidRPr="002465D4">
        <w:rPr>
          <w:rFonts w:ascii="Arial" w:hAnsi="Arial" w:cs="Arial"/>
          <w:sz w:val="22"/>
          <w:szCs w:val="22"/>
        </w:rPr>
        <w:t xml:space="preserve"> Act</w:t>
      </w:r>
      <w:r w:rsidR="00C83FE2">
        <w:rPr>
          <w:rFonts w:ascii="Arial" w:hAnsi="Arial" w:cs="Arial"/>
          <w:sz w:val="22"/>
          <w:szCs w:val="22"/>
        </w:rPr>
        <w:t>,</w:t>
      </w:r>
      <w:r w:rsidRPr="002465D4">
        <w:rPr>
          <w:rFonts w:ascii="Arial" w:hAnsi="Arial" w:cs="Arial"/>
          <w:sz w:val="22"/>
          <w:szCs w:val="22"/>
        </w:rPr>
        <w:t xml:space="preserve"> (Perkins V)</w:t>
      </w:r>
      <w:r w:rsidR="00C83FE2">
        <w:rPr>
          <w:rFonts w:ascii="Arial" w:hAnsi="Arial" w:cs="Arial"/>
          <w:sz w:val="22"/>
          <w:szCs w:val="22"/>
        </w:rPr>
        <w:t>,</w:t>
      </w:r>
      <w:r w:rsidRPr="002465D4">
        <w:rPr>
          <w:rFonts w:ascii="Arial" w:hAnsi="Arial" w:cs="Arial"/>
          <w:sz w:val="22"/>
          <w:szCs w:val="22"/>
        </w:rPr>
        <w:t xml:space="preserve"> </w:t>
      </w:r>
      <w:r w:rsidR="00C83FE2" w:rsidRPr="002465D4">
        <w:rPr>
          <w:rFonts w:ascii="Arial" w:hAnsi="Arial" w:cs="Arial"/>
          <w:sz w:val="20"/>
        </w:rPr>
        <w:t>Career and Technical Education</w:t>
      </w:r>
      <w:r w:rsidR="00C83FE2">
        <w:rPr>
          <w:rFonts w:ascii="Arial" w:hAnsi="Arial" w:cs="Arial"/>
          <w:sz w:val="20"/>
        </w:rPr>
        <w:t xml:space="preserve">, </w:t>
      </w:r>
      <w:r w:rsidR="006C2230" w:rsidRPr="002465D4">
        <w:rPr>
          <w:rFonts w:ascii="Arial" w:hAnsi="Arial" w:cs="Arial"/>
          <w:sz w:val="20"/>
        </w:rPr>
        <w:t xml:space="preserve">Florida School for the Deaf and the Blind </w:t>
      </w:r>
    </w:p>
    <w:p w14:paraId="40211DA6" w14:textId="77777777" w:rsidR="006C2230" w:rsidRPr="002465D4" w:rsidRDefault="006C2230" w:rsidP="006C2230">
      <w:pPr>
        <w:rPr>
          <w:rFonts w:ascii="Arial" w:hAnsi="Arial" w:cs="Arial"/>
          <w:color w:val="000000"/>
          <w:sz w:val="22"/>
          <w:szCs w:val="22"/>
          <w:u w:val="single"/>
        </w:rPr>
      </w:pPr>
    </w:p>
    <w:p w14:paraId="40211DA7"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Specific Funding Authority(ies)</w:t>
      </w:r>
    </w:p>
    <w:p w14:paraId="40211DA8" w14:textId="77777777" w:rsidR="006C2230" w:rsidRPr="002465D4" w:rsidRDefault="006C2230" w:rsidP="006C2230">
      <w:pPr>
        <w:rPr>
          <w:rFonts w:ascii="Arial" w:hAnsi="Arial" w:cs="Arial"/>
          <w:color w:val="000000"/>
          <w:sz w:val="22"/>
          <w:szCs w:val="22"/>
        </w:rPr>
      </w:pPr>
      <w:r w:rsidRPr="002465D4">
        <w:rPr>
          <w:rFonts w:ascii="Arial" w:hAnsi="Arial" w:cs="Arial"/>
          <w:color w:val="000000"/>
          <w:sz w:val="22"/>
          <w:szCs w:val="22"/>
        </w:rPr>
        <w:t xml:space="preserve">The Strengthening Career and Technical Education for the 21st Century Act (Perkins V), Title I; CFDA #84.048 </w:t>
      </w:r>
    </w:p>
    <w:p w14:paraId="40211DA9" w14:textId="77777777" w:rsidR="006C2230" w:rsidRPr="002465D4" w:rsidRDefault="006C2230" w:rsidP="006C2230">
      <w:pPr>
        <w:rPr>
          <w:rFonts w:ascii="Arial" w:hAnsi="Arial" w:cs="Arial"/>
          <w:color w:val="000000"/>
          <w:sz w:val="22"/>
          <w:szCs w:val="22"/>
        </w:rPr>
      </w:pPr>
    </w:p>
    <w:p w14:paraId="40211DAA" w14:textId="77777777" w:rsidR="00CA2F17" w:rsidRPr="002465D4" w:rsidRDefault="006C2230" w:rsidP="006C2230">
      <w:pPr>
        <w:rPr>
          <w:rFonts w:ascii="Arial" w:hAnsi="Arial" w:cs="Arial"/>
          <w:color w:val="000000"/>
          <w:sz w:val="22"/>
          <w:szCs w:val="22"/>
        </w:rPr>
      </w:pPr>
      <w:r w:rsidRPr="002465D4">
        <w:rPr>
          <w:rFonts w:ascii="Arial" w:hAnsi="Arial" w:cs="Arial"/>
          <w:color w:val="000000"/>
          <w:sz w:val="22"/>
          <w:szCs w:val="22"/>
        </w:rPr>
        <w:t>The Florida Department of Education’s Perkins V State Plan for 2020–2024 was approved by the United States Department of Education (USED) in 2020. The State Plan is required by the Strengthening Career and Technical Education for the 21st Century Act of 2018, herein known as "Perkins V.” Florida has elected to continue its current State Plan beyond the original four-year period. The revised State Plan was approved in 2024 for the 2024-2028 program years.</w:t>
      </w:r>
    </w:p>
    <w:p w14:paraId="40211DAB" w14:textId="77777777" w:rsidR="006C2230" w:rsidRPr="002465D4" w:rsidRDefault="006C2230" w:rsidP="006C2230">
      <w:pPr>
        <w:rPr>
          <w:rFonts w:ascii="Arial" w:hAnsi="Arial" w:cs="Arial"/>
          <w:snapToGrid w:val="0"/>
          <w:sz w:val="22"/>
          <w:szCs w:val="22"/>
        </w:rPr>
      </w:pPr>
    </w:p>
    <w:p w14:paraId="40211DAC" w14:textId="77777777" w:rsidR="003F0A4D" w:rsidRPr="002465D4" w:rsidRDefault="00CA2F17" w:rsidP="003C4340">
      <w:pPr>
        <w:tabs>
          <w:tab w:val="left" w:pos="-120"/>
        </w:tabs>
        <w:rPr>
          <w:rFonts w:ascii="Arial" w:hAnsi="Arial" w:cs="Arial"/>
          <w:snapToGrid w:val="0"/>
          <w:sz w:val="22"/>
          <w:szCs w:val="22"/>
        </w:rPr>
      </w:pPr>
      <w:r w:rsidRPr="002465D4">
        <w:rPr>
          <w:rFonts w:ascii="Arial" w:hAnsi="Arial" w:cs="Arial"/>
          <w:snapToGrid w:val="0"/>
          <w:sz w:val="22"/>
          <w:szCs w:val="22"/>
        </w:rPr>
        <w:t xml:space="preserve">To view Florida’s Perkins V State Plan, visit </w:t>
      </w:r>
      <w:hyperlink r:id="rId12" w:history="1">
        <w:r w:rsidRPr="002465D4">
          <w:rPr>
            <w:rStyle w:val="Hyperlink"/>
            <w:rFonts w:ascii="Arial" w:hAnsi="Arial" w:cs="Arial"/>
            <w:snapToGrid w:val="0"/>
            <w:sz w:val="22"/>
            <w:szCs w:val="22"/>
          </w:rPr>
          <w:t>http://www.fldoe.org/perkins</w:t>
        </w:r>
      </w:hyperlink>
      <w:r w:rsidRPr="002465D4">
        <w:rPr>
          <w:rFonts w:ascii="Arial" w:hAnsi="Arial" w:cs="Arial"/>
          <w:snapToGrid w:val="0"/>
          <w:sz w:val="22"/>
          <w:szCs w:val="22"/>
        </w:rPr>
        <w:t>.</w:t>
      </w:r>
    </w:p>
    <w:p w14:paraId="40211DAD" w14:textId="77777777" w:rsidR="00CA2F17" w:rsidRPr="002465D4" w:rsidRDefault="00CA2F17" w:rsidP="003C4340">
      <w:pPr>
        <w:tabs>
          <w:tab w:val="left" w:pos="-120"/>
        </w:tabs>
        <w:rPr>
          <w:rFonts w:ascii="Arial" w:hAnsi="Arial" w:cs="Arial"/>
          <w:color w:val="000000"/>
          <w:sz w:val="22"/>
          <w:szCs w:val="22"/>
        </w:rPr>
      </w:pPr>
    </w:p>
    <w:p w14:paraId="40211DAE"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Funding Purpose / Priorities</w:t>
      </w:r>
    </w:p>
    <w:p w14:paraId="40211DAF" w14:textId="77777777" w:rsidR="007E41A9" w:rsidRPr="002465D4" w:rsidRDefault="007E41A9" w:rsidP="007E41A9">
      <w:pPr>
        <w:rPr>
          <w:rStyle w:val="Emphasis"/>
          <w:rFonts w:ascii="Arial" w:hAnsi="Arial" w:cs="Arial"/>
          <w:i w:val="0"/>
          <w:iCs w:val="0"/>
          <w:sz w:val="22"/>
          <w:szCs w:val="22"/>
        </w:rPr>
      </w:pPr>
      <w:r w:rsidRPr="002465D4">
        <w:rPr>
          <w:rStyle w:val="Emphasis"/>
          <w:rFonts w:ascii="Arial" w:hAnsi="Arial" w:cs="Arial"/>
          <w:i w:val="0"/>
          <w:iCs w:val="0"/>
          <w:sz w:val="22"/>
          <w:szCs w:val="22"/>
        </w:rPr>
        <w:t>The purpose is to develop more fully the academic and career and technical skills of secondary education students who elect to enroll in career and technical education programs.</w:t>
      </w:r>
    </w:p>
    <w:p w14:paraId="40211DB0" w14:textId="77777777" w:rsidR="007E41A9" w:rsidRPr="002465D4" w:rsidRDefault="007E41A9" w:rsidP="007E41A9">
      <w:pPr>
        <w:rPr>
          <w:rStyle w:val="Emphasis"/>
          <w:rFonts w:ascii="Arial" w:hAnsi="Arial" w:cs="Arial"/>
          <w:i w:val="0"/>
          <w:iCs w:val="0"/>
          <w:sz w:val="22"/>
          <w:szCs w:val="22"/>
        </w:rPr>
      </w:pPr>
    </w:p>
    <w:p w14:paraId="40211DB1" w14:textId="77777777" w:rsidR="007E41A9" w:rsidRPr="002465D4" w:rsidRDefault="007E41A9" w:rsidP="007E41A9">
      <w:pPr>
        <w:rPr>
          <w:rStyle w:val="Emphasis"/>
          <w:rFonts w:ascii="Arial" w:hAnsi="Arial" w:cs="Arial"/>
          <w:i w:val="0"/>
          <w:iCs w:val="0"/>
          <w:sz w:val="22"/>
          <w:szCs w:val="22"/>
        </w:rPr>
      </w:pPr>
      <w:r w:rsidRPr="002465D4">
        <w:rPr>
          <w:rStyle w:val="Emphasis"/>
          <w:rFonts w:ascii="Arial" w:hAnsi="Arial" w:cs="Arial"/>
          <w:i w:val="0"/>
          <w:iCs w:val="0"/>
          <w:sz w:val="22"/>
          <w:szCs w:val="22"/>
        </w:rPr>
        <w:t>Section 112 (c)(2) Reserve.-From amounts made available under subsection (a)(1) to carry out this subsection, an eligible agency may award grants to eligible recipients for career and technical education activities described in section 135 in order to –</w:t>
      </w:r>
    </w:p>
    <w:p w14:paraId="40211DB2" w14:textId="77777777" w:rsidR="007E41A9" w:rsidRPr="002465D4" w:rsidRDefault="007E41A9" w:rsidP="007E41A9">
      <w:pPr>
        <w:rPr>
          <w:rStyle w:val="Emphasis"/>
          <w:rFonts w:ascii="Arial" w:hAnsi="Arial" w:cs="Arial"/>
          <w:i w:val="0"/>
          <w:iCs w:val="0"/>
          <w:sz w:val="22"/>
          <w:szCs w:val="22"/>
        </w:rPr>
      </w:pPr>
      <w:r w:rsidRPr="002465D4">
        <w:rPr>
          <w:rStyle w:val="Emphasis"/>
          <w:rFonts w:ascii="Arial" w:hAnsi="Arial" w:cs="Arial"/>
          <w:i w:val="0"/>
          <w:iCs w:val="0"/>
          <w:sz w:val="22"/>
          <w:szCs w:val="22"/>
        </w:rPr>
        <w:t>(A) foster innovation through the identification and promotion of promising and proven career and technical education programs, practices, and strategies, which may include programs, practices, and strategies that prepare indiiduals for nontraditional fields; or</w:t>
      </w:r>
    </w:p>
    <w:p w14:paraId="40211DB3" w14:textId="5ECD1567" w:rsidR="00CA2F17" w:rsidRPr="002465D4" w:rsidRDefault="007E41A9" w:rsidP="007E41A9">
      <w:pPr>
        <w:rPr>
          <w:rStyle w:val="Emphasis"/>
          <w:rFonts w:ascii="Arial" w:hAnsi="Arial" w:cs="Arial"/>
          <w:i w:val="0"/>
          <w:iCs w:val="0"/>
          <w:sz w:val="22"/>
          <w:szCs w:val="22"/>
        </w:rPr>
      </w:pPr>
      <w:r w:rsidRPr="002465D4">
        <w:rPr>
          <w:rStyle w:val="Emphasis"/>
          <w:rFonts w:ascii="Arial" w:hAnsi="Arial" w:cs="Arial"/>
          <w:i w:val="0"/>
          <w:iCs w:val="0"/>
          <w:sz w:val="22"/>
          <w:szCs w:val="22"/>
        </w:rPr>
        <w:t xml:space="preserve">(B) promote the development, implementation, and adoption of programs of study or </w:t>
      </w:r>
      <w:r w:rsidR="008313D1" w:rsidRPr="002465D4">
        <w:rPr>
          <w:rStyle w:val="Emphasis"/>
          <w:rFonts w:ascii="Arial" w:hAnsi="Arial" w:cs="Arial"/>
          <w:i w:val="0"/>
          <w:iCs w:val="0"/>
          <w:sz w:val="22"/>
          <w:szCs w:val="22"/>
        </w:rPr>
        <w:t>career</w:t>
      </w:r>
      <w:r w:rsidRPr="002465D4">
        <w:rPr>
          <w:rStyle w:val="Emphasis"/>
          <w:rFonts w:ascii="Arial" w:hAnsi="Arial" w:cs="Arial"/>
          <w:i w:val="0"/>
          <w:iCs w:val="0"/>
          <w:sz w:val="22"/>
          <w:szCs w:val="22"/>
        </w:rPr>
        <w:t xml:space="preserve"> pathways aligned with State-identified high-skill, high-wage, or in-demand occupations or industries.</w:t>
      </w:r>
    </w:p>
    <w:p w14:paraId="40211DB4" w14:textId="77777777" w:rsidR="00B61FD9" w:rsidRPr="002465D4" w:rsidRDefault="00B61FD9" w:rsidP="007E41A9">
      <w:pPr>
        <w:rPr>
          <w:rStyle w:val="Emphasis"/>
          <w:rFonts w:ascii="Arial" w:hAnsi="Arial" w:cs="Arial"/>
          <w:i w:val="0"/>
          <w:iCs w:val="0"/>
          <w:sz w:val="22"/>
          <w:szCs w:val="22"/>
        </w:rPr>
      </w:pPr>
    </w:p>
    <w:p w14:paraId="40211DB5" w14:textId="77777777" w:rsidR="00171675" w:rsidRPr="002465D4" w:rsidRDefault="00171675" w:rsidP="00171675">
      <w:pPr>
        <w:rPr>
          <w:rFonts w:ascii="Arial" w:hAnsi="Arial" w:cs="Arial"/>
          <w:sz w:val="20"/>
        </w:rPr>
      </w:pPr>
      <w:r w:rsidRPr="002465D4">
        <w:rPr>
          <w:rFonts w:ascii="Arial" w:hAnsi="Arial" w:cs="Arial"/>
          <w:sz w:val="22"/>
          <w:szCs w:val="22"/>
        </w:rPr>
        <w:t xml:space="preserve">For more information, see the </w:t>
      </w:r>
      <w:r w:rsidRPr="002465D4">
        <w:rPr>
          <w:rFonts w:ascii="Arial" w:hAnsi="Arial" w:cs="Arial"/>
          <w:i/>
          <w:iCs/>
          <w:sz w:val="22"/>
          <w:szCs w:val="22"/>
        </w:rPr>
        <w:t>2025-2026 Florida’s Perkins V Implementation Guide</w:t>
      </w:r>
      <w:r w:rsidRPr="002465D4">
        <w:rPr>
          <w:rFonts w:ascii="Arial" w:hAnsi="Arial" w:cs="Arial"/>
          <w:sz w:val="22"/>
          <w:szCs w:val="22"/>
        </w:rPr>
        <w:t xml:space="preserve"> on the website: </w:t>
      </w:r>
      <w:hyperlink r:id="rId13" w:history="1">
        <w:r w:rsidRPr="002465D4">
          <w:rPr>
            <w:rStyle w:val="Hyperlink"/>
            <w:rFonts w:ascii="Arial" w:hAnsi="Arial" w:cs="Arial"/>
            <w:snapToGrid w:val="0"/>
            <w:sz w:val="22"/>
            <w:szCs w:val="22"/>
          </w:rPr>
          <w:t>http://www.fldoe.org/perkins</w:t>
        </w:r>
      </w:hyperlink>
      <w:r w:rsidRPr="002465D4">
        <w:rPr>
          <w:rFonts w:ascii="Arial" w:hAnsi="Arial" w:cs="Arial"/>
          <w:sz w:val="22"/>
          <w:szCs w:val="22"/>
        </w:rPr>
        <w:t>.</w:t>
      </w:r>
    </w:p>
    <w:p w14:paraId="40211DB6" w14:textId="77777777" w:rsidR="00171675" w:rsidRPr="002465D4" w:rsidRDefault="00171675" w:rsidP="007E41A9">
      <w:pPr>
        <w:rPr>
          <w:rStyle w:val="Emphasis"/>
          <w:rFonts w:ascii="Arial" w:hAnsi="Arial" w:cs="Arial"/>
          <w:i w:val="0"/>
          <w:iCs w:val="0"/>
          <w:sz w:val="22"/>
          <w:szCs w:val="22"/>
        </w:rPr>
      </w:pPr>
    </w:p>
    <w:p w14:paraId="40211DB7" w14:textId="77777777" w:rsidR="00CF5682" w:rsidRPr="002465D4" w:rsidRDefault="00CA2F17" w:rsidP="00CF5682">
      <w:pPr>
        <w:pStyle w:val="Subtitle"/>
        <w:rPr>
          <w:rFonts w:ascii="Arial" w:hAnsi="Arial" w:cs="Arial"/>
          <w:sz w:val="22"/>
          <w:szCs w:val="22"/>
        </w:rPr>
      </w:pPr>
      <w:r w:rsidRPr="002465D4">
        <w:rPr>
          <w:rFonts w:ascii="Arial" w:hAnsi="Arial" w:cs="Arial"/>
          <w:sz w:val="22"/>
          <w:szCs w:val="22"/>
        </w:rPr>
        <w:br w:type="page"/>
      </w:r>
      <w:r w:rsidR="00AB77FD" w:rsidRPr="002465D4">
        <w:rPr>
          <w:rFonts w:ascii="Arial" w:hAnsi="Arial" w:cs="Arial"/>
          <w:sz w:val="22"/>
          <w:szCs w:val="22"/>
        </w:rPr>
        <w:lastRenderedPageBreak/>
        <w:t>Total</w:t>
      </w:r>
      <w:r w:rsidR="00CF5682" w:rsidRPr="002465D4">
        <w:rPr>
          <w:rFonts w:ascii="Arial" w:hAnsi="Arial" w:cs="Arial"/>
          <w:sz w:val="22"/>
          <w:szCs w:val="22"/>
        </w:rPr>
        <w:t xml:space="preserve"> Funding Amount</w:t>
      </w:r>
    </w:p>
    <w:p w14:paraId="068D1E4A" w14:textId="77777777" w:rsidR="002465D4" w:rsidRPr="002465D4" w:rsidRDefault="002465D4" w:rsidP="00CA2F17">
      <w:pPr>
        <w:ind w:left="720" w:hanging="720"/>
        <w:rPr>
          <w:rFonts w:ascii="Arial" w:hAnsi="Arial" w:cs="Arial"/>
          <w:b/>
          <w:bCs/>
          <w:color w:val="000000" w:themeColor="text1"/>
          <w:sz w:val="22"/>
          <w:szCs w:val="22"/>
        </w:rPr>
      </w:pPr>
      <w:r w:rsidRPr="002465D4">
        <w:rPr>
          <w:rFonts w:ascii="Arial" w:hAnsi="Arial" w:cs="Arial"/>
          <w:b/>
          <w:bCs/>
          <w:color w:val="000000" w:themeColor="text1"/>
          <w:sz w:val="22"/>
          <w:szCs w:val="22"/>
        </w:rPr>
        <w:t>$150,000</w:t>
      </w:r>
    </w:p>
    <w:p w14:paraId="2F198332" w14:textId="77777777" w:rsidR="002465D4" w:rsidRDefault="002465D4" w:rsidP="00CA2F17">
      <w:pPr>
        <w:ind w:left="720" w:hanging="720"/>
        <w:rPr>
          <w:rFonts w:ascii="Arial" w:hAnsi="Arial" w:cs="Arial"/>
          <w:b/>
          <w:bCs/>
          <w:sz w:val="22"/>
          <w:szCs w:val="22"/>
        </w:rPr>
      </w:pPr>
    </w:p>
    <w:p w14:paraId="40211DB8" w14:textId="770191AE" w:rsidR="00CA2F17" w:rsidRPr="002465D4" w:rsidRDefault="00CA2F17" w:rsidP="00CA2F17">
      <w:pPr>
        <w:ind w:left="720" w:hanging="720"/>
        <w:rPr>
          <w:rFonts w:ascii="Arial" w:hAnsi="Arial" w:cs="Arial"/>
          <w:sz w:val="22"/>
          <w:szCs w:val="22"/>
        </w:rPr>
      </w:pPr>
      <w:r w:rsidRPr="002465D4">
        <w:rPr>
          <w:rFonts w:ascii="Arial" w:hAnsi="Arial" w:cs="Arial"/>
          <w:b/>
          <w:bCs/>
          <w:sz w:val="22"/>
          <w:szCs w:val="22"/>
        </w:rPr>
        <w:t>(Allocation is contingent on Florida’s Federal Award)</w:t>
      </w:r>
      <w:r w:rsidRPr="002465D4">
        <w:rPr>
          <w:rFonts w:ascii="Arial" w:hAnsi="Arial" w:cs="Arial"/>
          <w:sz w:val="22"/>
          <w:szCs w:val="22"/>
        </w:rPr>
        <w:t> </w:t>
      </w:r>
    </w:p>
    <w:p w14:paraId="40211DBF" w14:textId="77777777" w:rsidR="003C4340" w:rsidRPr="002465D4" w:rsidRDefault="003C4340" w:rsidP="003C4340">
      <w:pPr>
        <w:rPr>
          <w:rFonts w:ascii="Arial" w:hAnsi="Arial" w:cs="Arial"/>
          <w:sz w:val="22"/>
          <w:szCs w:val="22"/>
        </w:rPr>
      </w:pPr>
    </w:p>
    <w:p w14:paraId="40211DC0"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Type of Award</w:t>
      </w:r>
    </w:p>
    <w:p w14:paraId="40211DC1" w14:textId="77777777" w:rsidR="00A33178" w:rsidRPr="002465D4" w:rsidRDefault="00A33178" w:rsidP="003C4340">
      <w:pPr>
        <w:tabs>
          <w:tab w:val="left" w:pos="-120"/>
        </w:tabs>
        <w:rPr>
          <w:rStyle w:val="Emphasis"/>
          <w:rFonts w:ascii="Arial" w:hAnsi="Arial" w:cs="Arial"/>
          <w:i w:val="0"/>
          <w:sz w:val="22"/>
          <w:szCs w:val="22"/>
        </w:rPr>
      </w:pPr>
      <w:r w:rsidRPr="002465D4">
        <w:rPr>
          <w:rStyle w:val="Emphasis"/>
          <w:rFonts w:ascii="Arial" w:hAnsi="Arial" w:cs="Arial"/>
          <w:i w:val="0"/>
          <w:sz w:val="22"/>
          <w:szCs w:val="22"/>
        </w:rPr>
        <w:t>Entitlement</w:t>
      </w:r>
    </w:p>
    <w:p w14:paraId="40211DC2" w14:textId="77777777" w:rsidR="00BC4E7B" w:rsidRPr="002465D4" w:rsidRDefault="00BC4E7B" w:rsidP="003C4340">
      <w:pPr>
        <w:tabs>
          <w:tab w:val="left" w:pos="-120"/>
        </w:tabs>
        <w:rPr>
          <w:rFonts w:ascii="Arial" w:hAnsi="Arial" w:cs="Arial"/>
          <w:color w:val="000000"/>
          <w:sz w:val="22"/>
          <w:szCs w:val="22"/>
          <w:u w:val="single"/>
        </w:rPr>
      </w:pPr>
    </w:p>
    <w:p w14:paraId="40211DC3" w14:textId="77777777" w:rsidR="00CF5682" w:rsidRPr="002465D4" w:rsidRDefault="00CF5682" w:rsidP="00CF5682">
      <w:pPr>
        <w:pStyle w:val="Subtitle"/>
        <w:rPr>
          <w:rFonts w:ascii="Arial" w:hAnsi="Arial" w:cs="Arial"/>
          <w:sz w:val="22"/>
          <w:szCs w:val="22"/>
        </w:rPr>
      </w:pPr>
      <w:bookmarkStart w:id="2" w:name="_Hlk149294106"/>
      <w:r w:rsidRPr="002465D4">
        <w:rPr>
          <w:rFonts w:ascii="Arial" w:hAnsi="Arial" w:cs="Arial"/>
          <w:sz w:val="22"/>
          <w:szCs w:val="22"/>
        </w:rPr>
        <w:t>Budget / Program Performance Period</w:t>
      </w:r>
    </w:p>
    <w:p w14:paraId="40211DC4" w14:textId="77777777" w:rsidR="00967308" w:rsidRPr="002465D4" w:rsidRDefault="00967308" w:rsidP="003C4340">
      <w:pPr>
        <w:rPr>
          <w:rFonts w:ascii="Arial" w:hAnsi="Arial" w:cs="Arial"/>
          <w:sz w:val="22"/>
          <w:szCs w:val="22"/>
        </w:rPr>
      </w:pPr>
      <w:r w:rsidRPr="002465D4">
        <w:rPr>
          <w:rFonts w:ascii="Arial" w:hAnsi="Arial" w:cs="Arial"/>
          <w:sz w:val="22"/>
          <w:szCs w:val="22"/>
        </w:rPr>
        <w:t>July 1, 202</w:t>
      </w:r>
      <w:r w:rsidR="000506E1" w:rsidRPr="002465D4">
        <w:rPr>
          <w:rFonts w:ascii="Arial" w:hAnsi="Arial" w:cs="Arial"/>
          <w:sz w:val="22"/>
          <w:szCs w:val="22"/>
        </w:rPr>
        <w:t>6</w:t>
      </w:r>
      <w:r w:rsidRPr="002465D4">
        <w:rPr>
          <w:rFonts w:ascii="Arial" w:hAnsi="Arial" w:cs="Arial"/>
          <w:sz w:val="22"/>
          <w:szCs w:val="22"/>
        </w:rPr>
        <w:t xml:space="preserve"> to June 30, 202</w:t>
      </w:r>
      <w:r w:rsidR="000506E1" w:rsidRPr="002465D4">
        <w:rPr>
          <w:rFonts w:ascii="Arial" w:hAnsi="Arial" w:cs="Arial"/>
          <w:sz w:val="22"/>
          <w:szCs w:val="22"/>
        </w:rPr>
        <w:t>7</w:t>
      </w:r>
    </w:p>
    <w:bookmarkEnd w:id="2"/>
    <w:p w14:paraId="40211DC5" w14:textId="77777777" w:rsidR="00967308" w:rsidRPr="002465D4" w:rsidRDefault="00967308" w:rsidP="003C4340">
      <w:pPr>
        <w:tabs>
          <w:tab w:val="left" w:pos="-120"/>
        </w:tabs>
        <w:ind w:hanging="720"/>
        <w:rPr>
          <w:rFonts w:ascii="Arial" w:hAnsi="Arial" w:cs="Arial"/>
          <w:sz w:val="22"/>
          <w:szCs w:val="22"/>
        </w:rPr>
      </w:pPr>
    </w:p>
    <w:p w14:paraId="40211DC6"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 xml:space="preserve">Target Population(s) </w:t>
      </w:r>
    </w:p>
    <w:p w14:paraId="40211DC7" w14:textId="33DFE04A" w:rsidR="00CA2F17" w:rsidRPr="002465D4" w:rsidRDefault="00CA2F17" w:rsidP="00CA2F17">
      <w:pPr>
        <w:spacing w:before="60" w:after="60"/>
        <w:rPr>
          <w:rFonts w:ascii="Arial" w:hAnsi="Arial" w:cs="Arial"/>
          <w:sz w:val="22"/>
          <w:szCs w:val="22"/>
        </w:rPr>
      </w:pPr>
      <w:r w:rsidRPr="002465D4">
        <w:rPr>
          <w:rFonts w:ascii="Arial" w:hAnsi="Arial" w:cs="Arial"/>
          <w:sz w:val="22"/>
          <w:szCs w:val="22"/>
        </w:rPr>
        <w:t xml:space="preserve">Secondary career and technical education students (grades </w:t>
      </w:r>
      <w:r w:rsidR="002465D4">
        <w:rPr>
          <w:rFonts w:ascii="Arial" w:hAnsi="Arial" w:cs="Arial"/>
          <w:sz w:val="22"/>
          <w:szCs w:val="22"/>
        </w:rPr>
        <w:t>6</w:t>
      </w:r>
      <w:r w:rsidRPr="002465D4">
        <w:rPr>
          <w:rFonts w:ascii="Arial" w:eastAsia="Arial" w:hAnsi="Arial" w:cs="Arial"/>
          <w:sz w:val="22"/>
          <w:szCs w:val="22"/>
        </w:rPr>
        <w:t>–</w:t>
      </w:r>
      <w:r w:rsidRPr="002465D4">
        <w:rPr>
          <w:rFonts w:ascii="Arial" w:hAnsi="Arial" w:cs="Arial"/>
          <w:sz w:val="22"/>
          <w:szCs w:val="22"/>
        </w:rPr>
        <w:t>12)</w:t>
      </w:r>
    </w:p>
    <w:p w14:paraId="40211DC8" w14:textId="77777777" w:rsidR="00BC4E7B" w:rsidRPr="002465D4" w:rsidRDefault="00BC4E7B" w:rsidP="00CA2F17">
      <w:pPr>
        <w:rPr>
          <w:rFonts w:ascii="Arial" w:hAnsi="Arial" w:cs="Arial"/>
          <w:color w:val="000000"/>
          <w:sz w:val="22"/>
          <w:szCs w:val="22"/>
          <w:u w:val="single"/>
        </w:rPr>
      </w:pPr>
    </w:p>
    <w:p w14:paraId="40211DC9"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Eligible Applicant(s)</w:t>
      </w:r>
    </w:p>
    <w:p w14:paraId="40211DCA" w14:textId="77777777" w:rsidR="00BC4E7B" w:rsidRPr="002465D4" w:rsidRDefault="007E41A9" w:rsidP="00CA2F17">
      <w:pPr>
        <w:rPr>
          <w:rFonts w:ascii="Arial" w:hAnsi="Arial" w:cs="Arial"/>
          <w:sz w:val="22"/>
          <w:szCs w:val="22"/>
        </w:rPr>
      </w:pPr>
      <w:r w:rsidRPr="002465D4">
        <w:rPr>
          <w:rFonts w:ascii="Arial" w:hAnsi="Arial" w:cs="Arial"/>
          <w:sz w:val="22"/>
          <w:szCs w:val="22"/>
        </w:rPr>
        <w:t>Florida School for the Deaf and Blind</w:t>
      </w:r>
    </w:p>
    <w:p w14:paraId="40211DCB" w14:textId="77777777" w:rsidR="007E41A9" w:rsidRPr="002465D4" w:rsidRDefault="007E41A9" w:rsidP="00CA2F17">
      <w:pPr>
        <w:rPr>
          <w:rFonts w:ascii="Arial" w:hAnsi="Arial" w:cs="Arial"/>
          <w:color w:val="000000"/>
          <w:sz w:val="22"/>
          <w:szCs w:val="22"/>
          <w:u w:val="single"/>
        </w:rPr>
      </w:pPr>
    </w:p>
    <w:p w14:paraId="40211DCC" w14:textId="77777777" w:rsidR="00CF5682" w:rsidRPr="002465D4" w:rsidRDefault="00CF5682" w:rsidP="00CF5682">
      <w:pPr>
        <w:pStyle w:val="Subtitle"/>
        <w:rPr>
          <w:rFonts w:ascii="Arial" w:hAnsi="Arial" w:cs="Arial"/>
          <w:sz w:val="22"/>
          <w:szCs w:val="22"/>
        </w:rPr>
      </w:pPr>
      <w:bookmarkStart w:id="3" w:name="_Hlk211937526"/>
      <w:r w:rsidRPr="002465D4">
        <w:rPr>
          <w:rFonts w:ascii="Arial" w:hAnsi="Arial" w:cs="Arial"/>
          <w:sz w:val="22"/>
          <w:szCs w:val="22"/>
        </w:rPr>
        <w:t>Application Due Date</w:t>
      </w:r>
    </w:p>
    <w:bookmarkEnd w:id="3"/>
    <w:p w14:paraId="40211DCD" w14:textId="77777777" w:rsidR="00CA2F17" w:rsidRPr="002465D4" w:rsidRDefault="00CA2F17" w:rsidP="00CA2F17">
      <w:pPr>
        <w:rPr>
          <w:rFonts w:ascii="Arial" w:hAnsi="Arial" w:cs="Arial"/>
          <w:b/>
          <w:bCs/>
          <w:sz w:val="22"/>
          <w:szCs w:val="22"/>
        </w:rPr>
      </w:pPr>
      <w:r w:rsidRPr="00D078FC">
        <w:rPr>
          <w:rFonts w:ascii="Arial" w:hAnsi="Arial" w:cs="Arial"/>
          <w:b/>
          <w:bCs/>
          <w:sz w:val="22"/>
          <w:szCs w:val="22"/>
        </w:rPr>
        <w:t>Tuesday, June 30, 2026</w:t>
      </w:r>
      <w:r w:rsidRPr="002465D4">
        <w:rPr>
          <w:rFonts w:ascii="Arial" w:hAnsi="Arial" w:cs="Arial"/>
          <w:b/>
          <w:bCs/>
          <w:sz w:val="22"/>
          <w:szCs w:val="22"/>
        </w:rPr>
        <w:t xml:space="preserve"> </w:t>
      </w:r>
    </w:p>
    <w:p w14:paraId="40211DCE" w14:textId="77777777" w:rsidR="00CA2D19" w:rsidRPr="002465D4" w:rsidRDefault="00CA2D19" w:rsidP="003C4340">
      <w:pPr>
        <w:pStyle w:val="xxxxmsonormal"/>
        <w:ind w:firstLine="90"/>
        <w:rPr>
          <w:rFonts w:ascii="Arial" w:hAnsi="Arial" w:cs="Arial"/>
          <w:sz w:val="22"/>
          <w:szCs w:val="22"/>
        </w:rPr>
      </w:pPr>
    </w:p>
    <w:p w14:paraId="40211DCF" w14:textId="77777777" w:rsidR="00183320" w:rsidRPr="002465D4" w:rsidRDefault="00183320" w:rsidP="003C4340">
      <w:pPr>
        <w:rPr>
          <w:rStyle w:val="Strong"/>
          <w:rFonts w:ascii="Arial" w:hAnsi="Arial" w:cs="Arial"/>
          <w:sz w:val="22"/>
          <w:szCs w:val="22"/>
        </w:rPr>
      </w:pPr>
      <w:bookmarkStart w:id="4" w:name="_Hlk212115129"/>
      <w:r w:rsidRPr="002465D4">
        <w:rPr>
          <w:rFonts w:ascii="Arial" w:hAnsi="Arial" w:cs="Arial"/>
          <w:b/>
          <w:sz w:val="22"/>
          <w:szCs w:val="22"/>
        </w:rPr>
        <w:t xml:space="preserve">The due date refers to the date of receipt in </w:t>
      </w:r>
      <w:r w:rsidR="00B97EC3" w:rsidRPr="002465D4">
        <w:rPr>
          <w:rFonts w:ascii="Arial" w:hAnsi="Arial" w:cs="Arial"/>
          <w:b/>
          <w:sz w:val="22"/>
          <w:szCs w:val="22"/>
        </w:rPr>
        <w:t xml:space="preserve">the </w:t>
      </w:r>
      <w:r w:rsidRPr="002465D4">
        <w:rPr>
          <w:rFonts w:ascii="Arial" w:hAnsi="Arial" w:cs="Arial"/>
          <w:b/>
          <w:sz w:val="22"/>
          <w:szCs w:val="22"/>
        </w:rPr>
        <w:t>O</w:t>
      </w:r>
      <w:r w:rsidR="00B97EC3" w:rsidRPr="002465D4">
        <w:rPr>
          <w:rFonts w:ascii="Arial" w:hAnsi="Arial" w:cs="Arial"/>
          <w:b/>
          <w:sz w:val="22"/>
          <w:szCs w:val="22"/>
        </w:rPr>
        <w:t xml:space="preserve">ffice of </w:t>
      </w:r>
      <w:r w:rsidRPr="002465D4">
        <w:rPr>
          <w:rFonts w:ascii="Arial" w:hAnsi="Arial" w:cs="Arial"/>
          <w:b/>
          <w:sz w:val="22"/>
          <w:szCs w:val="22"/>
        </w:rPr>
        <w:t>G</w:t>
      </w:r>
      <w:r w:rsidR="00B97EC3" w:rsidRPr="002465D4">
        <w:rPr>
          <w:rFonts w:ascii="Arial" w:hAnsi="Arial" w:cs="Arial"/>
          <w:b/>
          <w:sz w:val="22"/>
          <w:szCs w:val="22"/>
        </w:rPr>
        <w:t xml:space="preserve">rants </w:t>
      </w:r>
      <w:r w:rsidRPr="002465D4">
        <w:rPr>
          <w:rFonts w:ascii="Arial" w:hAnsi="Arial" w:cs="Arial"/>
          <w:b/>
          <w:sz w:val="22"/>
          <w:szCs w:val="22"/>
        </w:rPr>
        <w:t>M</w:t>
      </w:r>
      <w:r w:rsidR="00B97EC3" w:rsidRPr="002465D4">
        <w:rPr>
          <w:rFonts w:ascii="Arial" w:hAnsi="Arial" w:cs="Arial"/>
          <w:b/>
          <w:sz w:val="22"/>
          <w:szCs w:val="22"/>
        </w:rPr>
        <w:t>anagement (OGM)</w:t>
      </w:r>
      <w:r w:rsidRPr="002465D4">
        <w:rPr>
          <w:rStyle w:val="Strong"/>
          <w:rFonts w:ascii="Arial" w:hAnsi="Arial" w:cs="Arial"/>
          <w:sz w:val="22"/>
          <w:szCs w:val="22"/>
        </w:rPr>
        <w:t xml:space="preserve">. </w:t>
      </w:r>
    </w:p>
    <w:p w14:paraId="40211DD0" w14:textId="77777777" w:rsidR="00183320" w:rsidRPr="002465D4" w:rsidRDefault="00183320" w:rsidP="003C4340">
      <w:pPr>
        <w:rPr>
          <w:rStyle w:val="Strong"/>
          <w:rFonts w:ascii="Arial" w:hAnsi="Arial" w:cs="Arial"/>
          <w:sz w:val="22"/>
          <w:szCs w:val="22"/>
        </w:rPr>
      </w:pPr>
    </w:p>
    <w:p w14:paraId="7DC56130" w14:textId="77777777" w:rsidR="00F9208A" w:rsidRPr="00AB3F81" w:rsidRDefault="00F9208A" w:rsidP="00F9208A">
      <w:pPr>
        <w:rPr>
          <w:rFonts w:ascii="Arial" w:eastAsia="Arial" w:hAnsi="Arial" w:cs="Arial"/>
          <w:b/>
          <w:bCs/>
          <w:sz w:val="22"/>
          <w:szCs w:val="22"/>
        </w:rPr>
      </w:pPr>
      <w:r w:rsidRPr="00AB3F81">
        <w:rPr>
          <w:rFonts w:ascii="Arial" w:eastAsia="Arial" w:hAnsi="Arial" w:cs="Arial"/>
          <w:b/>
          <w:bCs/>
          <w:sz w:val="22"/>
          <w:szCs w:val="22"/>
        </w:rPr>
        <w:t xml:space="preserve">For Federal programs, the project effective date will be the date that the application (100A) is received within meeting conditions for acceptance, or the budget period specified in the Federal Award Notification, whichever is later. </w:t>
      </w:r>
    </w:p>
    <w:p w14:paraId="182E78E8" w14:textId="77777777" w:rsidR="00F9208A" w:rsidRPr="00AB3F81" w:rsidRDefault="00F9208A" w:rsidP="00F9208A">
      <w:pPr>
        <w:rPr>
          <w:rFonts w:ascii="Arial" w:eastAsia="Arial" w:hAnsi="Arial" w:cs="Arial"/>
          <w:b/>
          <w:bCs/>
          <w:sz w:val="22"/>
          <w:szCs w:val="22"/>
        </w:rPr>
      </w:pPr>
      <w:r w:rsidRPr="00AB3F81">
        <w:rPr>
          <w:rFonts w:ascii="Arial" w:eastAsia="Arial" w:hAnsi="Arial" w:cs="Arial"/>
          <w:b/>
          <w:bCs/>
          <w:sz w:val="22"/>
          <w:szCs w:val="22"/>
        </w:rPr>
        <w:t xml:space="preserve"> </w:t>
      </w:r>
    </w:p>
    <w:p w14:paraId="49E12988" w14:textId="77777777" w:rsidR="00F9208A" w:rsidRPr="00AB3F81" w:rsidRDefault="00F9208A" w:rsidP="00F9208A">
      <w:pPr>
        <w:rPr>
          <w:sz w:val="22"/>
          <w:szCs w:val="22"/>
        </w:rPr>
      </w:pPr>
      <w:r w:rsidRPr="00AB3F81">
        <w:rPr>
          <w:rFonts w:ascii="Arial" w:eastAsia="Arial" w:hAnsi="Arial" w:cs="Arial"/>
          <w:b/>
          <w:bCs/>
          <w:sz w:val="22"/>
          <w:szCs w:val="22"/>
        </w:rPr>
        <w:t xml:space="preserve">Applications are accepted after this date; however, </w:t>
      </w:r>
      <w:r w:rsidRPr="00AB3F81">
        <w:rPr>
          <w:rFonts w:ascii="Arial" w:eastAsia="Arial" w:hAnsi="Arial" w:cs="Arial"/>
          <w:b/>
          <w:bCs/>
          <w:sz w:val="22"/>
          <w:szCs w:val="22"/>
          <w:highlight w:val="yellow"/>
          <w:u w:val="single"/>
        </w:rPr>
        <w:t xml:space="preserve">the DOE 100A must be received by June 30 to have a July 1 grant start date. </w:t>
      </w:r>
      <w:r w:rsidRPr="00AB3F81">
        <w:rPr>
          <w:rFonts w:ascii="Arial" w:eastAsia="Arial" w:hAnsi="Arial" w:cs="Arial"/>
          <w:b/>
          <w:bCs/>
          <w:sz w:val="22"/>
          <w:szCs w:val="22"/>
          <w:u w:val="single"/>
        </w:rPr>
        <w:t xml:space="preserve"> </w:t>
      </w:r>
    </w:p>
    <w:p w14:paraId="40211DD2" w14:textId="77777777" w:rsidR="00804140" w:rsidRPr="002465D4" w:rsidRDefault="00804140" w:rsidP="003C4340">
      <w:pPr>
        <w:pStyle w:val="xxxxmsonormal"/>
        <w:ind w:firstLine="90"/>
        <w:rPr>
          <w:rFonts w:ascii="Arial" w:hAnsi="Arial" w:cs="Arial"/>
          <w:sz w:val="22"/>
          <w:szCs w:val="22"/>
        </w:rPr>
      </w:pPr>
    </w:p>
    <w:bookmarkEnd w:id="4"/>
    <w:p w14:paraId="40211DD3"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Matching Requirement</w:t>
      </w:r>
    </w:p>
    <w:p w14:paraId="40211DD4" w14:textId="77777777" w:rsidR="00CA2D19" w:rsidRPr="002465D4" w:rsidRDefault="00CA2D19" w:rsidP="003C4340">
      <w:pPr>
        <w:rPr>
          <w:rFonts w:ascii="Arial" w:hAnsi="Arial" w:cs="Arial"/>
          <w:sz w:val="22"/>
          <w:szCs w:val="22"/>
        </w:rPr>
      </w:pPr>
      <w:r w:rsidRPr="002465D4">
        <w:rPr>
          <w:rFonts w:ascii="Arial" w:hAnsi="Arial" w:cs="Arial"/>
          <w:sz w:val="22"/>
          <w:szCs w:val="22"/>
        </w:rPr>
        <w:t>None</w:t>
      </w:r>
    </w:p>
    <w:p w14:paraId="40211DD5" w14:textId="77777777" w:rsidR="00CF5682" w:rsidRPr="002465D4" w:rsidRDefault="00CF5682" w:rsidP="003C4340">
      <w:pPr>
        <w:rPr>
          <w:rFonts w:ascii="Arial" w:hAnsi="Arial" w:cs="Arial"/>
        </w:rPr>
      </w:pPr>
    </w:p>
    <w:p w14:paraId="40211DD6" w14:textId="77777777" w:rsidR="007E41A9" w:rsidRPr="002465D4" w:rsidRDefault="007E41A9" w:rsidP="007E41A9">
      <w:pPr>
        <w:pStyle w:val="Subtitle"/>
        <w:rPr>
          <w:rFonts w:ascii="Arial" w:hAnsi="Arial" w:cs="Arial"/>
          <w:sz w:val="22"/>
          <w:szCs w:val="22"/>
        </w:rPr>
      </w:pPr>
      <w:r w:rsidRPr="002465D4">
        <w:rPr>
          <w:rFonts w:ascii="Arial" w:hAnsi="Arial" w:cs="Arial"/>
          <w:sz w:val="22"/>
          <w:szCs w:val="22"/>
        </w:rPr>
        <w:t>Contact Persons</w:t>
      </w:r>
    </w:p>
    <w:p w14:paraId="40211DD7" w14:textId="77777777" w:rsidR="007E41A9" w:rsidRPr="002465D4" w:rsidRDefault="007E41A9" w:rsidP="007E41A9">
      <w:pPr>
        <w:ind w:left="720" w:hanging="720"/>
        <w:rPr>
          <w:rFonts w:ascii="Arial" w:hAnsi="Arial" w:cs="Arial"/>
          <w:i/>
          <w:color w:val="000000"/>
          <w:sz w:val="15"/>
          <w:szCs w:val="15"/>
        </w:rPr>
      </w:pPr>
    </w:p>
    <w:p w14:paraId="40211DD8" w14:textId="77777777" w:rsidR="007E41A9" w:rsidRPr="002465D4" w:rsidRDefault="007E41A9" w:rsidP="007E41A9">
      <w:pPr>
        <w:ind w:left="720" w:hanging="720"/>
        <w:rPr>
          <w:rFonts w:ascii="Arial" w:hAnsi="Arial" w:cs="Arial"/>
          <w:b/>
          <w:color w:val="000000"/>
          <w:sz w:val="22"/>
          <w:szCs w:val="22"/>
          <w:u w:val="single"/>
        </w:rPr>
      </w:pPr>
      <w:r w:rsidRPr="002465D4">
        <w:rPr>
          <w:rFonts w:ascii="Arial" w:hAnsi="Arial" w:cs="Arial"/>
          <w:b/>
          <w:color w:val="000000"/>
          <w:sz w:val="22"/>
          <w:szCs w:val="22"/>
          <w:u w:val="single"/>
        </w:rPr>
        <w:t>Program Contact</w:t>
      </w:r>
      <w:r w:rsidRPr="002465D4">
        <w:rPr>
          <w:rFonts w:ascii="Arial" w:hAnsi="Arial" w:cs="Arial"/>
          <w:color w:val="000000"/>
          <w:sz w:val="22"/>
          <w:szCs w:val="22"/>
        </w:rPr>
        <w:tab/>
      </w:r>
      <w:r w:rsidRPr="002465D4">
        <w:rPr>
          <w:rFonts w:ascii="Arial" w:hAnsi="Arial" w:cs="Arial"/>
          <w:color w:val="000000"/>
          <w:sz w:val="22"/>
          <w:szCs w:val="22"/>
        </w:rPr>
        <w:tab/>
      </w:r>
      <w:r w:rsidRPr="002465D4">
        <w:rPr>
          <w:rFonts w:ascii="Arial" w:hAnsi="Arial" w:cs="Arial"/>
          <w:color w:val="000000"/>
          <w:sz w:val="22"/>
          <w:szCs w:val="22"/>
        </w:rPr>
        <w:tab/>
      </w:r>
      <w:r w:rsidRPr="002465D4">
        <w:rPr>
          <w:rFonts w:ascii="Arial" w:hAnsi="Arial" w:cs="Arial"/>
          <w:color w:val="000000"/>
          <w:sz w:val="22"/>
          <w:szCs w:val="22"/>
        </w:rPr>
        <w:tab/>
      </w:r>
      <w:r w:rsidRPr="002465D4">
        <w:rPr>
          <w:rFonts w:ascii="Arial" w:hAnsi="Arial" w:cs="Arial"/>
          <w:color w:val="000000"/>
          <w:sz w:val="22"/>
          <w:szCs w:val="22"/>
        </w:rPr>
        <w:tab/>
      </w:r>
      <w:r w:rsidRPr="002465D4">
        <w:rPr>
          <w:rFonts w:ascii="Arial" w:hAnsi="Arial" w:cs="Arial"/>
          <w:b/>
          <w:color w:val="000000"/>
          <w:sz w:val="22"/>
          <w:szCs w:val="22"/>
          <w:u w:val="single"/>
        </w:rPr>
        <w:t>Grants Management Contact</w:t>
      </w:r>
    </w:p>
    <w:p w14:paraId="40211DD9" w14:textId="77777777" w:rsidR="007E41A9" w:rsidRPr="002465D4" w:rsidRDefault="007E41A9" w:rsidP="007E41A9">
      <w:pPr>
        <w:tabs>
          <w:tab w:val="left" w:pos="5040"/>
        </w:tabs>
        <w:ind w:left="720" w:hanging="720"/>
        <w:rPr>
          <w:rFonts w:ascii="Arial" w:hAnsi="Arial" w:cs="Arial"/>
          <w:color w:val="000000"/>
          <w:sz w:val="22"/>
          <w:szCs w:val="22"/>
          <w:u w:val="single"/>
        </w:rPr>
      </w:pPr>
      <w:r w:rsidRPr="002465D4">
        <w:rPr>
          <w:rFonts w:ascii="Arial" w:hAnsi="Arial" w:cs="Arial"/>
          <w:color w:val="000000"/>
          <w:sz w:val="22"/>
          <w:szCs w:val="22"/>
        </w:rPr>
        <w:t>Nicholas Key</w:t>
      </w:r>
      <w:r w:rsidRPr="002465D4">
        <w:rPr>
          <w:rFonts w:ascii="Arial" w:hAnsi="Arial" w:cs="Arial"/>
          <w:color w:val="000000"/>
          <w:sz w:val="22"/>
          <w:szCs w:val="22"/>
        </w:rPr>
        <w:tab/>
        <w:t>Phyllis White</w:t>
      </w:r>
    </w:p>
    <w:p w14:paraId="40211DDA" w14:textId="77777777" w:rsidR="007E41A9" w:rsidRPr="002465D4" w:rsidRDefault="007E41A9" w:rsidP="007E41A9">
      <w:pPr>
        <w:tabs>
          <w:tab w:val="left" w:pos="5040"/>
        </w:tabs>
        <w:ind w:left="720" w:hanging="720"/>
        <w:rPr>
          <w:rFonts w:ascii="Arial" w:hAnsi="Arial" w:cs="Arial"/>
          <w:color w:val="000000"/>
          <w:sz w:val="22"/>
          <w:szCs w:val="22"/>
        </w:rPr>
      </w:pPr>
      <w:r w:rsidRPr="002465D4">
        <w:rPr>
          <w:rFonts w:ascii="Arial" w:hAnsi="Arial" w:cs="Arial"/>
          <w:color w:val="000000"/>
          <w:sz w:val="22"/>
          <w:szCs w:val="22"/>
        </w:rPr>
        <w:t>Program Specialist</w:t>
      </w:r>
      <w:r w:rsidR="001C4FC9" w:rsidRPr="002465D4">
        <w:rPr>
          <w:rFonts w:ascii="Arial" w:hAnsi="Arial" w:cs="Arial"/>
          <w:color w:val="000000"/>
          <w:sz w:val="22"/>
          <w:szCs w:val="22"/>
        </w:rPr>
        <w:t xml:space="preserve"> IV</w:t>
      </w:r>
      <w:r w:rsidRPr="002465D4">
        <w:rPr>
          <w:rFonts w:ascii="Arial" w:hAnsi="Arial" w:cs="Arial"/>
          <w:color w:val="000000"/>
          <w:sz w:val="22"/>
          <w:szCs w:val="22"/>
        </w:rPr>
        <w:tab/>
        <w:t>Operations &amp; Management Consultant I</w:t>
      </w:r>
    </w:p>
    <w:p w14:paraId="40211DDB" w14:textId="77777777" w:rsidR="007E41A9" w:rsidRPr="002465D4" w:rsidRDefault="007E41A9" w:rsidP="007E41A9">
      <w:pPr>
        <w:tabs>
          <w:tab w:val="left" w:pos="5040"/>
        </w:tabs>
        <w:ind w:left="720" w:hanging="720"/>
        <w:rPr>
          <w:rFonts w:ascii="Arial" w:hAnsi="Arial" w:cs="Arial"/>
          <w:color w:val="000000"/>
          <w:sz w:val="22"/>
          <w:szCs w:val="22"/>
          <w:u w:val="single"/>
        </w:rPr>
      </w:pPr>
      <w:r w:rsidRPr="002465D4">
        <w:rPr>
          <w:rFonts w:ascii="Arial" w:hAnsi="Arial" w:cs="Arial"/>
          <w:color w:val="000000"/>
          <w:sz w:val="22"/>
          <w:szCs w:val="22"/>
        </w:rPr>
        <w:t>850-245-9041</w:t>
      </w:r>
      <w:r w:rsidRPr="002465D4">
        <w:rPr>
          <w:rFonts w:ascii="Arial" w:hAnsi="Arial" w:cs="Arial"/>
          <w:color w:val="000000"/>
          <w:sz w:val="22"/>
          <w:szCs w:val="22"/>
        </w:rPr>
        <w:tab/>
        <w:t>850-245-0715</w:t>
      </w:r>
    </w:p>
    <w:p w14:paraId="40211DDC" w14:textId="77777777" w:rsidR="007E41A9" w:rsidRPr="002465D4" w:rsidRDefault="007E41A9" w:rsidP="007E41A9">
      <w:pPr>
        <w:tabs>
          <w:tab w:val="left" w:pos="5040"/>
        </w:tabs>
        <w:ind w:left="720" w:hanging="720"/>
        <w:rPr>
          <w:rStyle w:val="Hyperlink"/>
          <w:rFonts w:ascii="Arial" w:hAnsi="Arial" w:cs="Arial"/>
          <w:sz w:val="22"/>
          <w:szCs w:val="22"/>
        </w:rPr>
      </w:pPr>
      <w:hyperlink r:id="rId14" w:history="1">
        <w:r w:rsidRPr="002465D4">
          <w:rPr>
            <w:rStyle w:val="Hyperlink"/>
            <w:rFonts w:ascii="Arial" w:hAnsi="Arial" w:cs="Arial"/>
            <w:sz w:val="22"/>
            <w:szCs w:val="22"/>
          </w:rPr>
          <w:t>Nicholas.Key@fldoe.org</w:t>
        </w:r>
      </w:hyperlink>
      <w:r w:rsidRPr="002465D4">
        <w:rPr>
          <w:rFonts w:ascii="Arial" w:hAnsi="Arial" w:cs="Arial"/>
          <w:color w:val="000000"/>
          <w:sz w:val="22"/>
          <w:szCs w:val="22"/>
        </w:rPr>
        <w:tab/>
      </w:r>
      <w:hyperlink r:id="rId15" w:history="1">
        <w:r w:rsidRPr="002465D4">
          <w:rPr>
            <w:rStyle w:val="Hyperlink"/>
            <w:rFonts w:ascii="Arial" w:hAnsi="Arial" w:cs="Arial"/>
            <w:sz w:val="22"/>
            <w:szCs w:val="22"/>
          </w:rPr>
          <w:t>Phyllis.White@fldoe.org</w:t>
        </w:r>
      </w:hyperlink>
    </w:p>
    <w:p w14:paraId="40211DDD" w14:textId="77777777" w:rsidR="007E41A9" w:rsidRPr="002465D4" w:rsidRDefault="007E41A9" w:rsidP="003C4340">
      <w:pPr>
        <w:rPr>
          <w:rFonts w:ascii="Arial" w:hAnsi="Arial" w:cs="Arial"/>
        </w:rPr>
      </w:pPr>
    </w:p>
    <w:p w14:paraId="40211DDE"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Assurances</w:t>
      </w:r>
    </w:p>
    <w:p w14:paraId="40211DDF" w14:textId="77777777" w:rsidR="00CA406F" w:rsidRPr="002465D4" w:rsidRDefault="00CA406F" w:rsidP="003C4340">
      <w:pPr>
        <w:tabs>
          <w:tab w:val="left" w:pos="0"/>
        </w:tabs>
        <w:rPr>
          <w:rFonts w:ascii="Arial" w:hAnsi="Arial" w:cs="Arial"/>
          <w:color w:val="000000"/>
          <w:sz w:val="22"/>
          <w:szCs w:val="22"/>
        </w:rPr>
      </w:pPr>
      <w:r w:rsidRPr="002465D4">
        <w:rPr>
          <w:rFonts w:ascii="Arial" w:hAnsi="Arial" w:cs="Arial"/>
          <w:color w:val="000000"/>
          <w:sz w:val="22"/>
          <w:szCs w:val="22"/>
        </w:rPr>
        <w:t xml:space="preserve">The </w:t>
      </w:r>
      <w:r w:rsidR="0000584D" w:rsidRPr="002465D4">
        <w:rPr>
          <w:rFonts w:ascii="Arial" w:hAnsi="Arial" w:cs="Arial"/>
          <w:color w:val="000000"/>
          <w:sz w:val="22"/>
          <w:szCs w:val="22"/>
        </w:rPr>
        <w:t>Florida Department of Education (FDOE)</w:t>
      </w:r>
      <w:r w:rsidRPr="002465D4">
        <w:rPr>
          <w:rFonts w:ascii="Arial" w:hAnsi="Arial" w:cs="Arial"/>
          <w:color w:val="000000"/>
          <w:sz w:val="22"/>
          <w:szCs w:val="22"/>
        </w:rPr>
        <w:t xml:space="preserve"> has developed and implemented a document entitled, </w:t>
      </w:r>
      <w:r w:rsidRPr="002465D4">
        <w:rPr>
          <w:rFonts w:ascii="Arial" w:hAnsi="Arial" w:cs="Arial"/>
          <w:b/>
          <w:sz w:val="22"/>
          <w:szCs w:val="22"/>
          <w:u w:val="single"/>
        </w:rPr>
        <w:t>General Terms, Assurances and Conditions for Participation in Federal and State Programs</w:t>
      </w:r>
      <w:r w:rsidRPr="002465D4">
        <w:rPr>
          <w:rFonts w:ascii="Arial" w:hAnsi="Arial" w:cs="Arial"/>
          <w:sz w:val="22"/>
          <w:szCs w:val="22"/>
        </w:rPr>
        <w:t>,</w:t>
      </w:r>
      <w:r w:rsidRPr="002465D4">
        <w:rPr>
          <w:rFonts w:ascii="Arial" w:hAnsi="Arial" w:cs="Arial"/>
          <w:color w:val="000000"/>
          <w:sz w:val="22"/>
          <w:szCs w:val="22"/>
        </w:rPr>
        <w:t xml:space="preserve"> to comply with:</w:t>
      </w:r>
    </w:p>
    <w:p w14:paraId="40211DE0" w14:textId="77777777" w:rsidR="00CA406F" w:rsidRPr="002465D4" w:rsidRDefault="00CA406F" w:rsidP="003C4340">
      <w:pPr>
        <w:tabs>
          <w:tab w:val="left" w:pos="0"/>
        </w:tabs>
        <w:rPr>
          <w:rFonts w:ascii="Arial" w:hAnsi="Arial" w:cs="Arial"/>
          <w:color w:val="000000"/>
          <w:sz w:val="22"/>
          <w:szCs w:val="22"/>
        </w:rPr>
      </w:pPr>
    </w:p>
    <w:p w14:paraId="40211DE1" w14:textId="77777777" w:rsidR="007E41A9" w:rsidRPr="002465D4" w:rsidRDefault="005B5746" w:rsidP="003C4340">
      <w:pPr>
        <w:rPr>
          <w:rFonts w:ascii="Arial" w:hAnsi="Arial" w:cs="Arial"/>
          <w:sz w:val="22"/>
          <w:szCs w:val="22"/>
        </w:rPr>
      </w:pPr>
      <w:r w:rsidRPr="002465D4">
        <w:rPr>
          <w:rFonts w:ascii="Arial" w:hAnsi="Arial" w:cs="Arial"/>
          <w:sz w:val="22"/>
          <w:szCs w:val="22"/>
        </w:rPr>
        <w:t>2 Code of Federal Regulations (C.F.R.) 200, Uniform Grant Guidance (UGG) requiring agencies to submit a common assurance for participation in Federal programs funded by the United States Education Department (USED); applicable regulations of other Federal agencies</w:t>
      </w:r>
      <w:r w:rsidR="00A827BB" w:rsidRPr="002465D4">
        <w:rPr>
          <w:rFonts w:ascii="Arial" w:hAnsi="Arial" w:cs="Arial"/>
          <w:sz w:val="22"/>
          <w:szCs w:val="22"/>
        </w:rPr>
        <w:t>,</w:t>
      </w:r>
      <w:r w:rsidRPr="002465D4">
        <w:rPr>
          <w:rFonts w:ascii="Arial" w:hAnsi="Arial" w:cs="Arial"/>
          <w:sz w:val="22"/>
          <w:szCs w:val="22"/>
        </w:rPr>
        <w:t xml:space="preserve"> and State regulations and laws pertaining to the expenditure of State funds.</w:t>
      </w:r>
    </w:p>
    <w:p w14:paraId="40211DE2" w14:textId="77777777" w:rsidR="005B5746" w:rsidRPr="002465D4" w:rsidRDefault="007E41A9" w:rsidP="003C4340">
      <w:pPr>
        <w:rPr>
          <w:rFonts w:ascii="Arial" w:hAnsi="Arial" w:cs="Arial"/>
          <w:sz w:val="22"/>
          <w:szCs w:val="22"/>
        </w:rPr>
      </w:pPr>
      <w:r w:rsidRPr="002465D4">
        <w:rPr>
          <w:rFonts w:ascii="Arial" w:hAnsi="Arial" w:cs="Arial"/>
          <w:sz w:val="22"/>
          <w:szCs w:val="22"/>
        </w:rPr>
        <w:br w:type="page"/>
      </w:r>
      <w:r w:rsidR="005B5746" w:rsidRPr="002465D4">
        <w:rPr>
          <w:rFonts w:ascii="Arial" w:hAnsi="Arial" w:cs="Arial"/>
          <w:sz w:val="22"/>
          <w:szCs w:val="22"/>
        </w:rPr>
        <w:lastRenderedPageBreak/>
        <w:t xml:space="preserve">In order to receive funding, </w:t>
      </w:r>
      <w:r w:rsidR="005B5746" w:rsidRPr="002465D4">
        <w:rPr>
          <w:rFonts w:ascii="Arial" w:hAnsi="Arial" w:cs="Arial"/>
          <w:b/>
          <w:sz w:val="22"/>
          <w:szCs w:val="22"/>
        </w:rPr>
        <w:t>applicants must have on file with FDOE, Office of the Comptroller, a signed statement by the agency head certifying applicant adherence to these General Assurances for Participation in State and Federal Programs.</w:t>
      </w:r>
      <w:r w:rsidR="005B5746" w:rsidRPr="002465D4">
        <w:rPr>
          <w:rFonts w:ascii="Arial" w:hAnsi="Arial" w:cs="Arial"/>
          <w:sz w:val="22"/>
          <w:szCs w:val="22"/>
        </w:rPr>
        <w:t xml:space="preserve"> The complete text may be found in Section D of the Green Book.</w:t>
      </w:r>
    </w:p>
    <w:p w14:paraId="40211DE3" w14:textId="77777777" w:rsidR="0062441D" w:rsidRPr="002465D4" w:rsidRDefault="0062441D" w:rsidP="003C4340">
      <w:pPr>
        <w:rPr>
          <w:rFonts w:ascii="Arial" w:hAnsi="Arial" w:cs="Arial"/>
          <w:sz w:val="22"/>
          <w:szCs w:val="22"/>
        </w:rPr>
      </w:pPr>
    </w:p>
    <w:p w14:paraId="40211DE4" w14:textId="77777777" w:rsidR="00CD4858" w:rsidRPr="002465D4" w:rsidRDefault="00CD4858" w:rsidP="00A63ABE">
      <w:pPr>
        <w:ind w:firstLine="720"/>
        <w:rPr>
          <w:rFonts w:ascii="Arial" w:hAnsi="Arial" w:cs="Arial"/>
          <w:b/>
          <w:sz w:val="22"/>
          <w:szCs w:val="22"/>
        </w:rPr>
      </w:pPr>
      <w:r w:rsidRPr="002465D4">
        <w:rPr>
          <w:rFonts w:ascii="Arial" w:hAnsi="Arial" w:cs="Arial"/>
          <w:b/>
          <w:sz w:val="22"/>
          <w:szCs w:val="22"/>
        </w:rPr>
        <w:t>School Districts, Community Colleges, Universities, and State Agencies</w:t>
      </w:r>
    </w:p>
    <w:p w14:paraId="40211DE5" w14:textId="77777777" w:rsidR="00CD4858" w:rsidRPr="002465D4" w:rsidRDefault="00CD4858" w:rsidP="00A63ABE">
      <w:pPr>
        <w:ind w:left="720"/>
        <w:rPr>
          <w:rFonts w:ascii="Arial" w:hAnsi="Arial" w:cs="Arial"/>
          <w:sz w:val="22"/>
          <w:szCs w:val="22"/>
        </w:rPr>
      </w:pPr>
      <w:r w:rsidRPr="002465D4">
        <w:rPr>
          <w:rFonts w:ascii="Arial" w:hAnsi="Arial" w:cs="Arial"/>
          <w:sz w:val="22"/>
          <w:szCs w:val="22"/>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40211DE6" w14:textId="77777777" w:rsidR="00CA406F" w:rsidRPr="002465D4" w:rsidRDefault="00CA406F" w:rsidP="003C4340">
      <w:pPr>
        <w:rPr>
          <w:rFonts w:ascii="Arial" w:hAnsi="Arial" w:cs="Arial"/>
          <w:sz w:val="22"/>
          <w:szCs w:val="22"/>
        </w:rPr>
      </w:pPr>
    </w:p>
    <w:p w14:paraId="40211DE7" w14:textId="77777777" w:rsidR="00804140" w:rsidRPr="002465D4" w:rsidRDefault="00804140" w:rsidP="003C4340">
      <w:pPr>
        <w:rPr>
          <w:rFonts w:ascii="Arial" w:hAnsi="Arial" w:cs="Arial"/>
          <w:bCs/>
          <w:sz w:val="22"/>
          <w:szCs w:val="22"/>
        </w:rPr>
      </w:pPr>
      <w:r w:rsidRPr="002465D4">
        <w:rPr>
          <w:rFonts w:ascii="Arial" w:hAnsi="Arial" w:cs="Arial"/>
          <w:b/>
          <w:sz w:val="22"/>
          <w:szCs w:val="22"/>
        </w:rPr>
        <w:t>Note:</w:t>
      </w:r>
      <w:r w:rsidRPr="002465D4">
        <w:rPr>
          <w:rFonts w:ascii="Arial" w:hAnsi="Arial" w:cs="Arial"/>
          <w:bCs/>
          <w:sz w:val="22"/>
          <w:szCs w:val="22"/>
        </w:rPr>
        <w:t xml:space="preserve"> The UGG combines and codifies the requirements of eight Office of Management and Budget (OMB) Circulars: A-89, A-102 (former 34 C.F.R. Part 80), A-110 (former 34 C.F.R.Part 74), A-21, A-87, A-122, A-133, A-50. For FDOE, this means the requirements in </w:t>
      </w:r>
      <w:bookmarkStart w:id="5" w:name="_Hlk201220589"/>
      <w:r w:rsidRPr="002465D4">
        <w:rPr>
          <w:rFonts w:ascii="Arial" w:hAnsi="Arial" w:cs="Arial"/>
          <w:bCs/>
          <w:sz w:val="22"/>
          <w:szCs w:val="22"/>
        </w:rPr>
        <w:t>the U. S. Department of Education General Administration Regulations</w:t>
      </w:r>
      <w:bookmarkEnd w:id="5"/>
      <w:r w:rsidRPr="002465D4">
        <w:rPr>
          <w:rFonts w:ascii="Arial" w:hAnsi="Arial" w:cs="Arial"/>
          <w:bCs/>
          <w:sz w:val="22"/>
          <w:szCs w:val="22"/>
        </w:rPr>
        <w:t>, EDGAR Parts 74 and 80 have also been subsumed under the UGG. The final rule implementing the UGG was published in the Federal Register on December 19, 2014, and became effective for new and continuation awards issued on or after December 26, 2014.</w:t>
      </w:r>
    </w:p>
    <w:p w14:paraId="40211DE8" w14:textId="77777777" w:rsidR="00804140" w:rsidRPr="002465D4" w:rsidRDefault="00804140" w:rsidP="003C4340">
      <w:pPr>
        <w:rPr>
          <w:rFonts w:ascii="Arial" w:hAnsi="Arial" w:cs="Arial"/>
          <w:bCs/>
          <w:sz w:val="22"/>
          <w:szCs w:val="22"/>
        </w:rPr>
      </w:pPr>
    </w:p>
    <w:p w14:paraId="40211DE9" w14:textId="77777777" w:rsidR="00804140" w:rsidRPr="002465D4" w:rsidRDefault="00804140" w:rsidP="003C4340">
      <w:pPr>
        <w:rPr>
          <w:rFonts w:ascii="Arial" w:hAnsi="Arial" w:cs="Arial"/>
          <w:bCs/>
          <w:sz w:val="22"/>
          <w:szCs w:val="22"/>
        </w:rPr>
      </w:pPr>
      <w:r w:rsidRPr="002465D4">
        <w:rPr>
          <w:rFonts w:ascii="Arial" w:hAnsi="Arial" w:cs="Arial"/>
          <w:bCs/>
          <w:sz w:val="22"/>
          <w:szCs w:val="22"/>
        </w:rPr>
        <w:t xml:space="preserve">Technical assistance documents and other materials related to the UGG, including frequently asked questions and webinar recordings are available at The Chief Financial Officers Council website at </w:t>
      </w:r>
      <w:hyperlink r:id="rId16">
        <w:r w:rsidRPr="002465D4">
          <w:rPr>
            <w:rStyle w:val="Hyperlink"/>
            <w:rFonts w:ascii="Arial" w:hAnsi="Arial" w:cs="Arial"/>
            <w:bCs/>
            <w:sz w:val="22"/>
            <w:szCs w:val="22"/>
          </w:rPr>
          <w:t>https://cfo.gov/cofar</w:t>
        </w:r>
      </w:hyperlink>
      <w:r w:rsidRPr="002465D4">
        <w:rPr>
          <w:rFonts w:ascii="Arial" w:hAnsi="Arial" w:cs="Arial"/>
          <w:bCs/>
          <w:sz w:val="22"/>
          <w:szCs w:val="22"/>
        </w:rPr>
        <w:t xml:space="preserve">. </w:t>
      </w:r>
    </w:p>
    <w:p w14:paraId="40211DEA" w14:textId="77777777" w:rsidR="000374DE" w:rsidRPr="002465D4" w:rsidRDefault="000374DE" w:rsidP="003C4340">
      <w:pPr>
        <w:rPr>
          <w:rFonts w:ascii="Arial" w:hAnsi="Arial" w:cs="Arial"/>
          <w:iCs/>
          <w:color w:val="000000"/>
          <w:sz w:val="22"/>
          <w:szCs w:val="22"/>
        </w:rPr>
      </w:pPr>
    </w:p>
    <w:p w14:paraId="40211DEB"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Risk Analysis</w:t>
      </w:r>
    </w:p>
    <w:p w14:paraId="40211DEC" w14:textId="77777777" w:rsidR="00526900" w:rsidRPr="002465D4" w:rsidRDefault="00526900" w:rsidP="003C4340">
      <w:pPr>
        <w:rPr>
          <w:rFonts w:ascii="Arial" w:hAnsi="Arial" w:cs="Arial"/>
          <w:sz w:val="22"/>
          <w:szCs w:val="22"/>
        </w:rPr>
      </w:pPr>
      <w:r w:rsidRPr="002465D4">
        <w:rPr>
          <w:rFonts w:ascii="Arial" w:hAnsi="Arial" w:cs="Arial"/>
          <w:sz w:val="22"/>
          <w:szCs w:val="22"/>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40211DED" w14:textId="77777777" w:rsidR="00526900" w:rsidRPr="002465D4" w:rsidRDefault="00526900" w:rsidP="003C4340">
      <w:pPr>
        <w:rPr>
          <w:rFonts w:ascii="Arial" w:hAnsi="Arial" w:cs="Arial"/>
          <w:b/>
          <w:sz w:val="22"/>
          <w:szCs w:val="22"/>
        </w:rPr>
      </w:pPr>
      <w:r w:rsidRPr="002465D4">
        <w:rPr>
          <w:rFonts w:ascii="Arial" w:hAnsi="Arial" w:cs="Arial"/>
          <w:b/>
          <w:sz w:val="22"/>
          <w:szCs w:val="22"/>
        </w:rPr>
        <w:tab/>
      </w:r>
    </w:p>
    <w:p w14:paraId="40211DEE" w14:textId="77777777" w:rsidR="00526900" w:rsidRPr="002465D4" w:rsidRDefault="00526900" w:rsidP="00CF5682">
      <w:pPr>
        <w:ind w:left="720"/>
        <w:rPr>
          <w:rStyle w:val="Hyperlink"/>
          <w:rFonts w:ascii="Arial" w:hAnsi="Arial" w:cs="Arial"/>
          <w:sz w:val="22"/>
          <w:szCs w:val="22"/>
        </w:rPr>
      </w:pPr>
      <w:r w:rsidRPr="002465D4">
        <w:rPr>
          <w:rFonts w:ascii="Arial" w:hAnsi="Arial" w:cs="Arial"/>
          <w:b/>
          <w:sz w:val="22"/>
          <w:szCs w:val="22"/>
        </w:rPr>
        <w:t xml:space="preserve">School Districts, State Colleges, and State Universities and State Agencies </w:t>
      </w:r>
      <w:r w:rsidRPr="002465D4">
        <w:rPr>
          <w:rFonts w:ascii="Arial" w:hAnsi="Arial" w:cs="Arial"/>
          <w:sz w:val="22"/>
          <w:szCs w:val="22"/>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7" w:history="1">
        <w:r w:rsidRPr="002465D4">
          <w:rPr>
            <w:rStyle w:val="Hyperlink"/>
            <w:rFonts w:ascii="Arial" w:hAnsi="Arial" w:cs="Arial"/>
            <w:sz w:val="22"/>
            <w:szCs w:val="22"/>
          </w:rPr>
          <w:t>http://www.fldoe.org/core/fileparse.php/5625/urlt/doe610.xls</w:t>
        </w:r>
      </w:hyperlink>
      <w:r w:rsidRPr="002465D4">
        <w:rPr>
          <w:rStyle w:val="Hyperlink"/>
          <w:rFonts w:ascii="Arial" w:hAnsi="Arial" w:cs="Arial"/>
          <w:sz w:val="22"/>
          <w:szCs w:val="22"/>
        </w:rPr>
        <w:t>.</w:t>
      </w:r>
    </w:p>
    <w:p w14:paraId="40211DEF" w14:textId="77777777" w:rsidR="00526900" w:rsidRPr="002465D4" w:rsidRDefault="00526900" w:rsidP="003C4340">
      <w:pPr>
        <w:rPr>
          <w:rFonts w:ascii="Arial" w:hAnsi="Arial" w:cs="Arial"/>
          <w:sz w:val="22"/>
          <w:szCs w:val="22"/>
        </w:rPr>
      </w:pPr>
    </w:p>
    <w:p w14:paraId="40211DF0" w14:textId="77777777" w:rsidR="00526900" w:rsidRPr="002465D4" w:rsidRDefault="00526900" w:rsidP="00CF5682">
      <w:pPr>
        <w:ind w:firstLine="720"/>
        <w:rPr>
          <w:rFonts w:ascii="Arial" w:hAnsi="Arial" w:cs="Arial"/>
          <w:b/>
          <w:sz w:val="22"/>
          <w:szCs w:val="22"/>
        </w:rPr>
      </w:pPr>
      <w:bookmarkStart w:id="6" w:name="_Hlk201673845"/>
      <w:bookmarkStart w:id="7" w:name="_Hlk201141527"/>
      <w:r w:rsidRPr="002465D4">
        <w:rPr>
          <w:rFonts w:ascii="Arial" w:hAnsi="Arial" w:cs="Arial"/>
          <w:b/>
          <w:sz w:val="22"/>
          <w:szCs w:val="22"/>
        </w:rPr>
        <w:t>Grants Management Training</w:t>
      </w:r>
    </w:p>
    <w:p w14:paraId="40211DF1" w14:textId="77777777" w:rsidR="00526900" w:rsidRPr="002465D4" w:rsidRDefault="00526900" w:rsidP="00CF5682">
      <w:pPr>
        <w:ind w:left="720"/>
        <w:rPr>
          <w:rFonts w:ascii="Arial" w:hAnsi="Arial" w:cs="Arial"/>
          <w:sz w:val="22"/>
          <w:szCs w:val="22"/>
        </w:rPr>
      </w:pPr>
      <w:r w:rsidRPr="002465D4">
        <w:rPr>
          <w:rFonts w:ascii="Arial" w:hAnsi="Arial" w:cs="Arial"/>
          <w:sz w:val="22"/>
          <w:szCs w:val="22"/>
        </w:rPr>
        <w:t>Non-public entities are required to take the Grants Fiscal Management Training and Assessment annually. The agency head and/or the agency’s chief financial manager (CFO) must complete this training within 60 days of the date of execution (Block 12) on the DOE 200 form, Project Award Notification. Training and assessment can be found at</w:t>
      </w:r>
    </w:p>
    <w:p w14:paraId="40211DF2" w14:textId="77777777" w:rsidR="00526900" w:rsidRPr="002465D4" w:rsidRDefault="00CF5682" w:rsidP="00CF5682">
      <w:pPr>
        <w:ind w:left="720"/>
        <w:rPr>
          <w:rFonts w:ascii="Arial" w:hAnsi="Arial" w:cs="Arial"/>
          <w:sz w:val="22"/>
          <w:szCs w:val="22"/>
        </w:rPr>
      </w:pPr>
      <w:hyperlink r:id="rId18" w:history="1">
        <w:r w:rsidRPr="002465D4">
          <w:rPr>
            <w:rStyle w:val="Hyperlink"/>
            <w:rFonts w:ascii="Arial" w:hAnsi="Arial" w:cs="Arial"/>
            <w:sz w:val="22"/>
            <w:szCs w:val="22"/>
          </w:rPr>
          <w:t>https://portal.fldoesso.org/PORTAL/Sign-On/SSO-Home.aspx</w:t>
        </w:r>
      </w:hyperlink>
      <w:r w:rsidR="00526900" w:rsidRPr="002465D4">
        <w:rPr>
          <w:rFonts w:ascii="Arial" w:hAnsi="Arial" w:cs="Arial"/>
          <w:sz w:val="22"/>
          <w:szCs w:val="22"/>
        </w:rPr>
        <w:t xml:space="preserve">.  </w:t>
      </w:r>
      <w:bookmarkStart w:id="8" w:name="_Hlk201219177"/>
      <w:r w:rsidR="00526900" w:rsidRPr="002465D4">
        <w:rPr>
          <w:rFonts w:ascii="Arial" w:hAnsi="Arial" w:cs="Arial"/>
          <w:sz w:val="22"/>
          <w:szCs w:val="22"/>
        </w:rPr>
        <w:t>Access to the training requires users to input a valid email to log in via the Department’s Single Sign-On portal</w:t>
      </w:r>
      <w:bookmarkEnd w:id="8"/>
      <w:r w:rsidR="00526900" w:rsidRPr="002465D4">
        <w:rPr>
          <w:rFonts w:ascii="Arial" w:hAnsi="Arial" w:cs="Arial"/>
          <w:sz w:val="22"/>
          <w:szCs w:val="22"/>
        </w:rPr>
        <w:t xml:space="preserve">.  </w:t>
      </w:r>
    </w:p>
    <w:bookmarkEnd w:id="6"/>
    <w:p w14:paraId="40211DF3" w14:textId="77777777" w:rsidR="00526900" w:rsidRPr="002465D4" w:rsidRDefault="00526900" w:rsidP="003C4340">
      <w:pPr>
        <w:rPr>
          <w:rFonts w:ascii="Arial" w:hAnsi="Arial" w:cs="Arial"/>
          <w:sz w:val="22"/>
          <w:szCs w:val="22"/>
        </w:rPr>
      </w:pPr>
      <w:r w:rsidRPr="002465D4">
        <w:rPr>
          <w:rFonts w:ascii="Arial" w:hAnsi="Arial" w:cs="Arial"/>
          <w:sz w:val="22"/>
          <w:szCs w:val="22"/>
        </w:rPr>
        <w:t xml:space="preserve"> </w:t>
      </w:r>
    </w:p>
    <w:p w14:paraId="40211DF4" w14:textId="77777777" w:rsidR="00526900" w:rsidRPr="002465D4" w:rsidRDefault="00526900" w:rsidP="00CF5682">
      <w:pPr>
        <w:ind w:firstLine="720"/>
        <w:rPr>
          <w:rFonts w:ascii="Arial" w:hAnsi="Arial" w:cs="Arial"/>
          <w:sz w:val="22"/>
          <w:szCs w:val="22"/>
        </w:rPr>
      </w:pPr>
      <w:r w:rsidRPr="002465D4">
        <w:rPr>
          <w:rFonts w:ascii="Arial" w:hAnsi="Arial" w:cs="Arial"/>
          <w:sz w:val="22"/>
          <w:szCs w:val="22"/>
        </w:rPr>
        <w:t>Non-participation in the training program may result in termination of payment(s) until training is completed.</w:t>
      </w:r>
    </w:p>
    <w:bookmarkEnd w:id="7"/>
    <w:p w14:paraId="40211DF5" w14:textId="77777777" w:rsidR="007E41A9" w:rsidRPr="002465D4" w:rsidRDefault="007E41A9" w:rsidP="007E41A9">
      <w:pPr>
        <w:rPr>
          <w:rFonts w:ascii="Arial" w:hAnsi="Arial" w:cs="Arial"/>
          <w:sz w:val="22"/>
          <w:szCs w:val="22"/>
        </w:rPr>
      </w:pPr>
    </w:p>
    <w:p w14:paraId="40211DF6" w14:textId="77777777" w:rsidR="00D615B6" w:rsidRPr="002465D4" w:rsidRDefault="00CF5682" w:rsidP="00F06CF0">
      <w:pPr>
        <w:pStyle w:val="Subtitle"/>
        <w:rPr>
          <w:rFonts w:ascii="Arial" w:hAnsi="Arial" w:cs="Arial"/>
          <w:sz w:val="22"/>
          <w:szCs w:val="22"/>
        </w:rPr>
      </w:pPr>
      <w:r w:rsidRPr="002465D4">
        <w:rPr>
          <w:rFonts w:ascii="Arial" w:hAnsi="Arial" w:cs="Arial"/>
          <w:sz w:val="22"/>
          <w:szCs w:val="22"/>
        </w:rPr>
        <w:t>Funding Method</w:t>
      </w:r>
    </w:p>
    <w:p w14:paraId="40211DF7" w14:textId="77777777" w:rsidR="00804140" w:rsidRPr="002465D4" w:rsidRDefault="00804140" w:rsidP="00617A36">
      <w:pPr>
        <w:pStyle w:val="Subtitle"/>
        <w:spacing w:after="0"/>
        <w:outlineLvl w:val="9"/>
        <w:rPr>
          <w:rFonts w:ascii="Arial" w:hAnsi="Arial" w:cs="Arial"/>
          <w:sz w:val="22"/>
          <w:szCs w:val="22"/>
          <w:u w:val="none"/>
        </w:rPr>
      </w:pPr>
      <w:r w:rsidRPr="002465D4">
        <w:rPr>
          <w:rFonts w:ascii="Arial" w:hAnsi="Arial" w:cs="Arial"/>
          <w:sz w:val="22"/>
          <w:szCs w:val="22"/>
          <w:u w:val="none"/>
        </w:rPr>
        <w:t>Federal Cash Advance (Public Entities only as authorized by FDOE)</w:t>
      </w:r>
    </w:p>
    <w:p w14:paraId="40211DF9" w14:textId="4B6DA3CD" w:rsidR="007E41A9" w:rsidRDefault="00804140" w:rsidP="00617A36">
      <w:pPr>
        <w:rPr>
          <w:rFonts w:ascii="Arial" w:hAnsi="Arial" w:cs="Arial"/>
          <w:sz w:val="22"/>
          <w:szCs w:val="22"/>
        </w:rPr>
      </w:pPr>
      <w:r w:rsidRPr="002465D4">
        <w:rPr>
          <w:rFonts w:ascii="Arial" w:hAnsi="Arial" w:cs="Arial"/>
          <w:sz w:val="22"/>
          <w:szCs w:val="22"/>
        </w:rPr>
        <w:t xml:space="preserve">Federal cash advances will be made by State warrant or electronic funds transfer (EFT) to a recipient or subrecipient for disbursements. For Federal-funded programs, requests for federal cash advance must be made through FDOE’s Florida Grants System (FLAGS). In accordance with federal regulations outlined in the Cash Management Improvement Act (CMIA), cash should be requested no more than three business days from the anticipated date of disbursement. Supporting documentation for expenditures should be kept on file at the program. Examples of such documentation include, but are not limited to, payroll records, contracts, </w:t>
      </w:r>
      <w:r w:rsidRPr="002465D4">
        <w:rPr>
          <w:rFonts w:ascii="Arial" w:hAnsi="Arial" w:cs="Arial"/>
          <w:sz w:val="22"/>
          <w:szCs w:val="22"/>
        </w:rPr>
        <w:lastRenderedPageBreak/>
        <w:t xml:space="preserve">invoices with check numbers verifying payment and/or bank statements – all or any of these items must be available upon request. </w:t>
      </w:r>
    </w:p>
    <w:p w14:paraId="7B1753EC" w14:textId="77777777" w:rsidR="008A1ED2" w:rsidRPr="002465D4" w:rsidRDefault="008A1ED2" w:rsidP="00617A36">
      <w:pPr>
        <w:rPr>
          <w:rFonts w:ascii="Arial" w:hAnsi="Arial" w:cs="Arial"/>
          <w:b/>
          <w:color w:val="000000"/>
          <w:sz w:val="22"/>
          <w:szCs w:val="22"/>
          <w:u w:val="single"/>
        </w:rPr>
      </w:pPr>
    </w:p>
    <w:p w14:paraId="40211DFA" w14:textId="2F2F134A" w:rsidR="00CF5682" w:rsidRPr="002465D4" w:rsidRDefault="00CF5682" w:rsidP="00CF5682">
      <w:pPr>
        <w:pStyle w:val="Subtitle"/>
        <w:rPr>
          <w:rFonts w:ascii="Arial" w:hAnsi="Arial" w:cs="Arial"/>
          <w:sz w:val="22"/>
          <w:szCs w:val="22"/>
        </w:rPr>
      </w:pPr>
      <w:r w:rsidRPr="002465D4">
        <w:rPr>
          <w:rFonts w:ascii="Arial" w:hAnsi="Arial" w:cs="Arial"/>
          <w:sz w:val="22"/>
          <w:szCs w:val="22"/>
        </w:rPr>
        <w:t>Fiscal Records Requirements and Documentation</w:t>
      </w:r>
    </w:p>
    <w:p w14:paraId="40211DFB" w14:textId="77777777" w:rsidR="00526900" w:rsidRPr="002465D4" w:rsidRDefault="00526900" w:rsidP="00617A36">
      <w:pPr>
        <w:rPr>
          <w:rFonts w:ascii="Arial" w:hAnsi="Arial" w:cs="Arial"/>
          <w:sz w:val="22"/>
          <w:szCs w:val="22"/>
        </w:rPr>
      </w:pPr>
      <w:r w:rsidRPr="002465D4">
        <w:rPr>
          <w:rFonts w:ascii="Arial" w:hAnsi="Arial" w:cs="Arial"/>
          <w:sz w:val="22"/>
          <w:szCs w:val="22"/>
        </w:rPr>
        <w:t>Applicants must complete a Budget Narrative form, DOE101. Budget pages must be completed to provide sufficient information to enable FDOE reviewers to understand the nature and reason for the line item cost.</w:t>
      </w:r>
    </w:p>
    <w:p w14:paraId="40211DFC" w14:textId="77777777" w:rsidR="00526900" w:rsidRPr="002465D4" w:rsidRDefault="00526900" w:rsidP="00617A36">
      <w:pPr>
        <w:rPr>
          <w:rFonts w:ascii="Arial" w:hAnsi="Arial" w:cs="Arial"/>
          <w:sz w:val="22"/>
          <w:szCs w:val="22"/>
        </w:rPr>
      </w:pPr>
    </w:p>
    <w:p w14:paraId="40211DFD" w14:textId="77777777" w:rsidR="00526900" w:rsidRPr="002465D4" w:rsidRDefault="00526900" w:rsidP="00617A36">
      <w:pPr>
        <w:rPr>
          <w:rFonts w:ascii="Arial" w:hAnsi="Arial" w:cs="Arial"/>
          <w:sz w:val="22"/>
          <w:szCs w:val="22"/>
        </w:rPr>
      </w:pPr>
      <w:r w:rsidRPr="002465D4">
        <w:rPr>
          <w:rFonts w:ascii="Arial" w:hAnsi="Arial" w:cs="Arial"/>
          <w:sz w:val="22"/>
          <w:szCs w:val="22"/>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bank statements, time and effort logs for staff, and/or salary/benefits schedules for staff. All must be available upon request.</w:t>
      </w:r>
    </w:p>
    <w:p w14:paraId="40211DFE" w14:textId="77777777" w:rsidR="00526900" w:rsidRPr="002465D4" w:rsidRDefault="00526900" w:rsidP="00617A36">
      <w:pPr>
        <w:rPr>
          <w:rFonts w:ascii="Arial" w:hAnsi="Arial" w:cs="Arial"/>
          <w:sz w:val="22"/>
          <w:szCs w:val="22"/>
        </w:rPr>
      </w:pPr>
    </w:p>
    <w:p w14:paraId="40211DFF" w14:textId="77777777" w:rsidR="00526900" w:rsidRPr="002465D4" w:rsidRDefault="00526900" w:rsidP="00617A36">
      <w:pPr>
        <w:rPr>
          <w:rFonts w:ascii="Arial" w:hAnsi="Arial" w:cs="Arial"/>
          <w:sz w:val="22"/>
          <w:szCs w:val="22"/>
        </w:rPr>
      </w:pPr>
      <w:r w:rsidRPr="002465D4">
        <w:rPr>
          <w:rFonts w:ascii="Arial" w:hAnsi="Arial" w:cs="Arial"/>
          <w:color w:val="000000"/>
          <w:sz w:val="22"/>
          <w:szCs w:val="22"/>
        </w:rPr>
        <w:t>Funded programs and any amendments are subject to the procedures outlined in the FDOE Project Application and Amendment Procedures for Federal and State Programs (Green Book) and the General Assurances for Participation in Federal and State Programs, which may be found at</w:t>
      </w:r>
      <w:r w:rsidRPr="002465D4">
        <w:rPr>
          <w:rFonts w:ascii="Arial" w:hAnsi="Arial" w:cs="Arial"/>
          <w:sz w:val="22"/>
          <w:szCs w:val="22"/>
        </w:rPr>
        <w:t xml:space="preserve"> </w:t>
      </w:r>
      <w:hyperlink r:id="rId19" w:history="1">
        <w:r w:rsidRPr="002465D4">
          <w:rPr>
            <w:rStyle w:val="Hyperlink"/>
            <w:rFonts w:ascii="Arial" w:hAnsi="Arial" w:cs="Arial"/>
            <w:sz w:val="22"/>
            <w:szCs w:val="22"/>
          </w:rPr>
          <w:t>http://www.fldoe.org/finance/contracts-grants-procurement/grants-management/project-application-amendment-procedur.stml</w:t>
        </w:r>
      </w:hyperlink>
      <w:r w:rsidRPr="002465D4">
        <w:rPr>
          <w:rFonts w:ascii="Arial" w:hAnsi="Arial" w:cs="Arial"/>
          <w:sz w:val="22"/>
          <w:szCs w:val="22"/>
        </w:rPr>
        <w:t>.</w:t>
      </w:r>
    </w:p>
    <w:p w14:paraId="40211E00" w14:textId="77777777" w:rsidR="00526900" w:rsidRPr="002465D4" w:rsidRDefault="00526900" w:rsidP="00617A36">
      <w:pPr>
        <w:pStyle w:val="BodyText"/>
        <w:tabs>
          <w:tab w:val="left" w:pos="0"/>
        </w:tabs>
        <w:ind w:hanging="720"/>
        <w:jc w:val="left"/>
        <w:rPr>
          <w:rFonts w:ascii="Arial" w:hAnsi="Arial" w:cs="Arial"/>
          <w:color w:val="000000"/>
          <w:sz w:val="22"/>
          <w:szCs w:val="22"/>
        </w:rPr>
      </w:pPr>
    </w:p>
    <w:p w14:paraId="40211E01" w14:textId="77777777" w:rsidR="00526900" w:rsidRPr="002465D4" w:rsidRDefault="00526900" w:rsidP="00617A36">
      <w:pPr>
        <w:rPr>
          <w:rFonts w:ascii="Arial" w:hAnsi="Arial" w:cs="Arial"/>
          <w:sz w:val="22"/>
          <w:szCs w:val="22"/>
        </w:rPr>
      </w:pPr>
      <w:r w:rsidRPr="002465D4">
        <w:rPr>
          <w:rFonts w:ascii="Arial" w:hAnsi="Arial" w:cs="Arial"/>
          <w:sz w:val="22"/>
          <w:szCs w:val="22"/>
        </w:rPr>
        <w:t xml:space="preserve">Budgeted items must correlate with the narrative portion of the project application that describes the specific activities, tasks and deliverables to be implemented. </w:t>
      </w:r>
    </w:p>
    <w:p w14:paraId="40211E02" w14:textId="77777777" w:rsidR="00526900" w:rsidRPr="002465D4" w:rsidRDefault="00526900" w:rsidP="00617A36">
      <w:pPr>
        <w:rPr>
          <w:rFonts w:ascii="Arial" w:hAnsi="Arial" w:cs="Arial"/>
          <w:sz w:val="22"/>
          <w:szCs w:val="22"/>
        </w:rPr>
      </w:pPr>
    </w:p>
    <w:p w14:paraId="40211E03" w14:textId="77777777" w:rsidR="00AB77FD" w:rsidRPr="002465D4" w:rsidRDefault="00526900" w:rsidP="00617A36">
      <w:pPr>
        <w:tabs>
          <w:tab w:val="left" w:pos="0"/>
        </w:tabs>
        <w:rPr>
          <w:rFonts w:ascii="Arial" w:hAnsi="Arial" w:cs="Arial"/>
          <w:sz w:val="22"/>
          <w:szCs w:val="22"/>
        </w:rPr>
      </w:pPr>
      <w:r w:rsidRPr="002465D4">
        <w:rPr>
          <w:rFonts w:ascii="Arial" w:hAnsi="Arial" w:cs="Arial"/>
          <w:sz w:val="22"/>
          <w:szCs w:val="22"/>
        </w:rPr>
        <w:t>To report expenditures, all project recipients must submit a completed DOE 399 form, Final Project Disbursement Report by the dates specified on the DOE 200 form, Project Award Notification.</w:t>
      </w:r>
    </w:p>
    <w:p w14:paraId="40211E04" w14:textId="77777777" w:rsidR="00526900" w:rsidRPr="002465D4" w:rsidRDefault="00526900" w:rsidP="00617A36">
      <w:pPr>
        <w:tabs>
          <w:tab w:val="left" w:pos="0"/>
        </w:tabs>
        <w:rPr>
          <w:rFonts w:ascii="Arial" w:hAnsi="Arial" w:cs="Arial"/>
          <w:b/>
          <w:color w:val="000000"/>
          <w:sz w:val="22"/>
          <w:szCs w:val="22"/>
          <w:u w:val="single"/>
        </w:rPr>
      </w:pPr>
    </w:p>
    <w:p w14:paraId="40211E05" w14:textId="77777777" w:rsidR="00CF5682" w:rsidRPr="002465D4" w:rsidRDefault="00CF5682" w:rsidP="00CF5682">
      <w:pPr>
        <w:pStyle w:val="Subtitle"/>
        <w:rPr>
          <w:rFonts w:ascii="Arial" w:hAnsi="Arial" w:cs="Arial"/>
          <w:sz w:val="22"/>
          <w:szCs w:val="22"/>
        </w:rPr>
      </w:pPr>
      <w:r w:rsidRPr="002465D4">
        <w:rPr>
          <w:rFonts w:ascii="Arial" w:hAnsi="Arial" w:cs="Arial"/>
          <w:sz w:val="22"/>
          <w:szCs w:val="22"/>
        </w:rPr>
        <w:t>Financial Consequences</w:t>
      </w:r>
    </w:p>
    <w:p w14:paraId="40211E06" w14:textId="77777777" w:rsidR="008B595F" w:rsidRPr="002465D4" w:rsidRDefault="00804140" w:rsidP="00617A36">
      <w:pPr>
        <w:tabs>
          <w:tab w:val="left" w:pos="0"/>
        </w:tabs>
        <w:rPr>
          <w:rFonts w:ascii="Arial" w:hAnsi="Arial" w:cs="Arial"/>
          <w:sz w:val="22"/>
          <w:szCs w:val="22"/>
        </w:rPr>
      </w:pPr>
      <w:r w:rsidRPr="002465D4">
        <w:rPr>
          <w:rFonts w:ascii="Arial" w:hAnsi="Arial" w:cs="Arial"/>
          <w:sz w:val="22"/>
          <w:szCs w:val="22"/>
        </w:rPr>
        <w:t>The grant manager shall periodically review the progress made on the activities and deliverables listed. If the sub-recipient fails to meet and comply with the activities/deliverables established in the grant or to make appropriate progress on the activities and/or toward the deliverables and they are not resolved within two weeks of notification, the grant manager may approve a reduced payment or request the sub-recipient redo the work or terminate the grant.</w:t>
      </w:r>
    </w:p>
    <w:p w14:paraId="40211E07" w14:textId="77777777" w:rsidR="00804140" w:rsidRPr="002465D4" w:rsidRDefault="00804140" w:rsidP="00617A36">
      <w:pPr>
        <w:tabs>
          <w:tab w:val="left" w:pos="0"/>
        </w:tabs>
        <w:rPr>
          <w:rFonts w:ascii="Arial" w:hAnsi="Arial" w:cs="Arial"/>
          <w:b/>
          <w:color w:val="000000"/>
          <w:sz w:val="22"/>
          <w:szCs w:val="22"/>
          <w:u w:val="single"/>
        </w:rPr>
      </w:pPr>
    </w:p>
    <w:p w14:paraId="40211E08" w14:textId="77777777" w:rsidR="00804140" w:rsidRPr="002465D4" w:rsidRDefault="00804140" w:rsidP="00617A36">
      <w:pPr>
        <w:rPr>
          <w:rStyle w:val="Emphasis"/>
          <w:rFonts w:ascii="Arial" w:hAnsi="Arial" w:cs="Arial"/>
          <w:sz w:val="22"/>
          <w:szCs w:val="22"/>
        </w:rPr>
      </w:pPr>
      <w:r w:rsidRPr="002465D4">
        <w:rPr>
          <w:rFonts w:ascii="Arial" w:hAnsi="Arial" w:cs="Arial"/>
          <w:b/>
          <w:sz w:val="22"/>
          <w:szCs w:val="22"/>
        </w:rPr>
        <w:t>Allowable Expenses:</w:t>
      </w:r>
    </w:p>
    <w:p w14:paraId="40211E09" w14:textId="77777777" w:rsidR="00804140" w:rsidRPr="002465D4" w:rsidRDefault="00804140" w:rsidP="00617A36">
      <w:pPr>
        <w:rPr>
          <w:rFonts w:ascii="Arial" w:hAnsi="Arial" w:cs="Arial"/>
          <w:sz w:val="22"/>
          <w:szCs w:val="22"/>
        </w:rPr>
      </w:pPr>
      <w:r w:rsidRPr="002465D4">
        <w:rPr>
          <w:rFonts w:ascii="Arial" w:hAnsi="Arial" w:cs="Arial"/>
          <w:sz w:val="22"/>
          <w:szCs w:val="22"/>
        </w:rPr>
        <w:t>Program funds must be used solely for activities that directly support the accomplishment of the program purpose, priorities and expected outcomes during the program period. All expenditures must be consistent with the approved application, as well as applicable Federal and State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40211E0A" w14:textId="77777777" w:rsidR="00804140" w:rsidRPr="002465D4" w:rsidRDefault="00804140" w:rsidP="00617A36">
      <w:pPr>
        <w:rPr>
          <w:rFonts w:ascii="Arial" w:hAnsi="Arial" w:cs="Arial"/>
          <w:sz w:val="22"/>
          <w:szCs w:val="22"/>
        </w:rPr>
      </w:pPr>
    </w:p>
    <w:p w14:paraId="40211E0B" w14:textId="77777777" w:rsidR="00804140" w:rsidRPr="002465D4" w:rsidRDefault="00804140" w:rsidP="00617A36">
      <w:pPr>
        <w:rPr>
          <w:rFonts w:ascii="Arial" w:hAnsi="Arial" w:cs="Arial"/>
          <w:sz w:val="22"/>
          <w:szCs w:val="22"/>
        </w:rPr>
      </w:pPr>
      <w:r w:rsidRPr="002465D4">
        <w:rPr>
          <w:rFonts w:ascii="Arial" w:hAnsi="Arial" w:cs="Arial"/>
          <w:sz w:val="22"/>
          <w:szCs w:val="22"/>
        </w:rPr>
        <w:t>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be kept secure.</w:t>
      </w:r>
    </w:p>
    <w:p w14:paraId="40211E0C" w14:textId="77777777" w:rsidR="00EE7027" w:rsidRPr="002465D4" w:rsidRDefault="00EE7027" w:rsidP="00617A36">
      <w:pPr>
        <w:tabs>
          <w:tab w:val="left" w:pos="0"/>
        </w:tabs>
        <w:rPr>
          <w:rFonts w:ascii="Arial" w:hAnsi="Arial" w:cs="Arial"/>
          <w:b/>
          <w:color w:val="000000"/>
          <w:sz w:val="22"/>
          <w:szCs w:val="22"/>
          <w:u w:val="single"/>
        </w:rPr>
      </w:pPr>
    </w:p>
    <w:p w14:paraId="40211E0D" w14:textId="77777777" w:rsidR="00D615B6" w:rsidRPr="002465D4" w:rsidRDefault="00D615B6" w:rsidP="00617A36">
      <w:pPr>
        <w:pStyle w:val="Subtitle"/>
        <w:spacing w:after="0"/>
        <w:outlineLvl w:val="9"/>
        <w:rPr>
          <w:rFonts w:ascii="Arial" w:hAnsi="Arial" w:cs="Arial"/>
          <w:sz w:val="22"/>
          <w:szCs w:val="22"/>
          <w:u w:val="none"/>
        </w:rPr>
      </w:pPr>
      <w:r w:rsidRPr="002465D4">
        <w:rPr>
          <w:rFonts w:ascii="Arial" w:hAnsi="Arial" w:cs="Arial"/>
          <w:sz w:val="22"/>
          <w:szCs w:val="22"/>
          <w:u w:val="none"/>
        </w:rPr>
        <w:t>Unallowable Expense</w:t>
      </w:r>
      <w:r w:rsidR="007F2283" w:rsidRPr="002465D4">
        <w:rPr>
          <w:rFonts w:ascii="Arial" w:hAnsi="Arial" w:cs="Arial"/>
          <w:sz w:val="22"/>
          <w:szCs w:val="22"/>
          <w:u w:val="none"/>
        </w:rPr>
        <w:t>:</w:t>
      </w:r>
    </w:p>
    <w:p w14:paraId="40211E0E" w14:textId="77777777" w:rsidR="00804140" w:rsidRPr="002465D4" w:rsidRDefault="00804140" w:rsidP="00617A36">
      <w:pPr>
        <w:rPr>
          <w:rFonts w:ascii="Arial" w:hAnsi="Arial" w:cs="Arial"/>
          <w:sz w:val="22"/>
          <w:szCs w:val="22"/>
        </w:rPr>
      </w:pPr>
      <w:r w:rsidRPr="002465D4">
        <w:rPr>
          <w:rFonts w:ascii="Arial" w:hAnsi="Arial" w:cs="Arial"/>
          <w:sz w:val="22"/>
          <w:szCs w:val="22"/>
        </w:rPr>
        <w:t>Unless otherwise specifically authorized herein, sub-recipient shall not convey anything of value, including but not limited to gifts, loans, rewards, favors or services, directly to any agent, employee or representative of FDOE, and shall promptly notify FDOE in the event that an agent, employee or representative of FDOE attempts to solicit the same.</w:t>
      </w:r>
    </w:p>
    <w:p w14:paraId="40211E0F" w14:textId="77777777" w:rsidR="00804140" w:rsidRPr="002465D4" w:rsidRDefault="00804140" w:rsidP="00617A36">
      <w:pPr>
        <w:rPr>
          <w:rStyle w:val="Emphasis"/>
          <w:rFonts w:ascii="Arial" w:hAnsi="Arial" w:cs="Arial"/>
          <w:sz w:val="22"/>
          <w:szCs w:val="22"/>
        </w:rPr>
      </w:pPr>
    </w:p>
    <w:p w14:paraId="40211E10" w14:textId="77777777" w:rsidR="00804140" w:rsidRPr="002465D4" w:rsidRDefault="00804140" w:rsidP="00617A36">
      <w:pPr>
        <w:rPr>
          <w:rFonts w:ascii="Arial" w:hAnsi="Arial" w:cs="Arial"/>
          <w:sz w:val="22"/>
          <w:szCs w:val="22"/>
          <w:u w:val="single"/>
        </w:rPr>
      </w:pPr>
      <w:r w:rsidRPr="002465D4">
        <w:rPr>
          <w:rFonts w:ascii="Arial" w:hAnsi="Arial" w:cs="Arial"/>
          <w:sz w:val="22"/>
          <w:szCs w:val="22"/>
          <w:u w:val="single"/>
        </w:rPr>
        <w:lastRenderedPageBreak/>
        <w:t>Below is a list of items or services that are generally not allowed or authorized as expenditures.  This is not a comprehensive list of unallowable items. Subrecipients are expected to consult the FDOE program office with questions regarding allowable costs</w:t>
      </w:r>
      <w:r w:rsidRPr="002465D4">
        <w:rPr>
          <w:rFonts w:ascii="Arial" w:hAnsi="Arial" w:cs="Arial"/>
          <w:sz w:val="22"/>
          <w:szCs w:val="22"/>
        </w:rPr>
        <w:t>.</w:t>
      </w:r>
    </w:p>
    <w:p w14:paraId="40211E11" w14:textId="77777777" w:rsidR="00804140" w:rsidRPr="002465D4" w:rsidRDefault="00804140" w:rsidP="00617A36">
      <w:pPr>
        <w:rPr>
          <w:rStyle w:val="Emphasis"/>
          <w:rFonts w:ascii="Arial" w:hAnsi="Arial" w:cs="Arial"/>
          <w:i w:val="0"/>
          <w:sz w:val="22"/>
          <w:szCs w:val="22"/>
        </w:rPr>
      </w:pPr>
    </w:p>
    <w:p w14:paraId="40211E12"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Pre-award costs</w:t>
      </w:r>
    </w:p>
    <w:p w14:paraId="40211E13"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Entertainment (e.g., a field trip without the approved academic support will be considered entertainment)</w:t>
      </w:r>
    </w:p>
    <w:p w14:paraId="40211E14"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 xml:space="preserve">Meals, refreshments or snacks </w:t>
      </w:r>
    </w:p>
    <w:p w14:paraId="40211E15"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End-of-year celebrations, parties or socials</w:t>
      </w:r>
    </w:p>
    <w:p w14:paraId="40211E16"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Game systems and game cartridges (e.g., Wii, Nintendo, PlayStation)</w:t>
      </w:r>
    </w:p>
    <w:p w14:paraId="40211E17"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Out-of-state travel without FDOE pre-approval</w:t>
      </w:r>
    </w:p>
    <w:p w14:paraId="40211E18"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Overnight field trips (e.g. retreats, lock-ins)</w:t>
      </w:r>
    </w:p>
    <w:p w14:paraId="40211E19"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Incentives (e.g., plaques, trophies, stickers, t-shirts, give-a-ways)</w:t>
      </w:r>
    </w:p>
    <w:p w14:paraId="40211E1A"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Gift cards</w:t>
      </w:r>
    </w:p>
    <w:p w14:paraId="40211E1B"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Decorations</w:t>
      </w:r>
    </w:p>
    <w:p w14:paraId="40211E1C"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Advertisement</w:t>
      </w:r>
    </w:p>
    <w:p w14:paraId="40211E1D"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Promotional or marketing items (e.g., flags, banners)</w:t>
      </w:r>
    </w:p>
    <w:p w14:paraId="40211E1E"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Purchase of facilities or vehicles (e.g., buildings, buses, vans, cars)</w:t>
      </w:r>
    </w:p>
    <w:p w14:paraId="40211E1F"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Land acquisition</w:t>
      </w:r>
    </w:p>
    <w:p w14:paraId="40211E20"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Furniture</w:t>
      </w:r>
    </w:p>
    <w:p w14:paraId="40211E21"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Kitchen appliances (e.g., refrigerators, microwaves, stoves, tabletop burners)</w:t>
      </w:r>
    </w:p>
    <w:p w14:paraId="40211E22"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Tuition</w:t>
      </w:r>
    </w:p>
    <w:p w14:paraId="40211E23"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Capital improvements and permanent renovations (e.g., playgrounds, buildings, fences, wiring)</w:t>
      </w:r>
    </w:p>
    <w:p w14:paraId="40211E24"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Dues to organizations, federations or societies for personal benefit</w:t>
      </w:r>
    </w:p>
    <w:p w14:paraId="40211E25" w14:textId="77777777" w:rsidR="00804140" w:rsidRPr="002465D4" w:rsidRDefault="00804140" w:rsidP="00CC2774">
      <w:pPr>
        <w:numPr>
          <w:ilvl w:val="0"/>
          <w:numId w:val="23"/>
        </w:numPr>
        <w:rPr>
          <w:rFonts w:ascii="Arial" w:hAnsi="Arial" w:cs="Arial"/>
          <w:sz w:val="22"/>
          <w:szCs w:val="22"/>
        </w:rPr>
      </w:pPr>
      <w:r w:rsidRPr="002465D4">
        <w:rPr>
          <w:rFonts w:ascii="Arial" w:hAnsi="Arial" w:cs="Arial"/>
          <w:sz w:val="22"/>
          <w:szCs w:val="22"/>
        </w:rPr>
        <w:t>Clothing or uniforms</w:t>
      </w:r>
    </w:p>
    <w:p w14:paraId="179A7B54" w14:textId="77777777" w:rsidR="003B4B93" w:rsidRDefault="00804140" w:rsidP="00CC2774">
      <w:pPr>
        <w:numPr>
          <w:ilvl w:val="0"/>
          <w:numId w:val="23"/>
        </w:numPr>
        <w:rPr>
          <w:rFonts w:ascii="Arial" w:hAnsi="Arial" w:cs="Arial"/>
          <w:sz w:val="22"/>
          <w:szCs w:val="22"/>
        </w:rPr>
      </w:pPr>
      <w:r w:rsidRPr="002465D4">
        <w:rPr>
          <w:rFonts w:ascii="Arial" w:hAnsi="Arial" w:cs="Arial"/>
          <w:sz w:val="22"/>
          <w:szCs w:val="22"/>
        </w:rPr>
        <w:t>Costs for items or services already covered by indirect costs allocation</w:t>
      </w:r>
    </w:p>
    <w:p w14:paraId="40211E27" w14:textId="5D5EC438" w:rsidR="00804140" w:rsidRPr="003B4B93" w:rsidRDefault="00804140" w:rsidP="00CC2774">
      <w:pPr>
        <w:numPr>
          <w:ilvl w:val="0"/>
          <w:numId w:val="23"/>
        </w:numPr>
        <w:rPr>
          <w:rFonts w:ascii="Arial" w:hAnsi="Arial" w:cs="Arial"/>
          <w:sz w:val="22"/>
          <w:szCs w:val="22"/>
        </w:rPr>
      </w:pPr>
      <w:r w:rsidRPr="003B4B93">
        <w:rPr>
          <w:rFonts w:ascii="Arial" w:hAnsi="Arial" w:cs="Arial"/>
          <w:sz w:val="22"/>
          <w:szCs w:val="22"/>
        </w:rPr>
        <w:t xml:space="preserve">Costs not allowable for Federal programs per EDGAR, which may be found at </w:t>
      </w:r>
      <w:hyperlink r:id="rId20">
        <w:r w:rsidRPr="003B4B93">
          <w:rPr>
            <w:rFonts w:ascii="Arial" w:hAnsi="Arial" w:cs="Arial"/>
            <w:color w:val="0000FF"/>
            <w:sz w:val="22"/>
            <w:szCs w:val="22"/>
            <w:u w:val="single"/>
          </w:rPr>
          <w:t>https://www2.ed.gov/policy/fund/reg/edgarReg/edgar.html</w:t>
        </w:r>
      </w:hyperlink>
      <w:r w:rsidRPr="003B4B93">
        <w:rPr>
          <w:rFonts w:ascii="Arial" w:hAnsi="Arial" w:cs="Arial"/>
          <w:sz w:val="22"/>
          <w:szCs w:val="22"/>
        </w:rPr>
        <w:t xml:space="preserve"> and the Reference Guide for State Expenditures, which may be found at </w:t>
      </w:r>
      <w:hyperlink r:id="rId21" w:history="1">
        <w:r w:rsidRPr="003B4B93">
          <w:rPr>
            <w:rFonts w:ascii="Arial" w:hAnsi="Arial" w:cs="Arial"/>
            <w:color w:val="0000FF"/>
            <w:sz w:val="22"/>
            <w:szCs w:val="22"/>
            <w:u w:val="single"/>
          </w:rPr>
          <w:t>https://www.myfloridacfo.com/docs-sf/accounting-and-auditing-libraries/manuals/agencies/reference-guide-for-state-expenditures.pdf?sfvrsn=b4cc3337_6</w:t>
        </w:r>
      </w:hyperlink>
    </w:p>
    <w:p w14:paraId="40211E28" w14:textId="77777777" w:rsidR="00C87F0D" w:rsidRPr="002465D4" w:rsidRDefault="00C87F0D" w:rsidP="00617A36">
      <w:pPr>
        <w:pStyle w:val="Header"/>
        <w:tabs>
          <w:tab w:val="clear" w:pos="4320"/>
          <w:tab w:val="clear" w:pos="8640"/>
          <w:tab w:val="left" w:pos="270"/>
        </w:tabs>
        <w:rPr>
          <w:rFonts w:ascii="Arial" w:hAnsi="Arial" w:cs="Arial"/>
          <w:color w:val="000000"/>
          <w:sz w:val="22"/>
          <w:szCs w:val="22"/>
        </w:rPr>
      </w:pPr>
    </w:p>
    <w:p w14:paraId="40211E29" w14:textId="77777777" w:rsidR="00CF5682" w:rsidRPr="002465D4" w:rsidRDefault="00CF5682" w:rsidP="00CF5682">
      <w:pPr>
        <w:pStyle w:val="Subtitle"/>
        <w:rPr>
          <w:rFonts w:ascii="Arial" w:hAnsi="Arial" w:cs="Arial"/>
          <w:sz w:val="22"/>
          <w:szCs w:val="22"/>
        </w:rPr>
      </w:pPr>
      <w:bookmarkStart w:id="9" w:name="_Toc412732374"/>
      <w:r w:rsidRPr="002465D4">
        <w:rPr>
          <w:rFonts w:ascii="Arial" w:hAnsi="Arial" w:cs="Arial"/>
          <w:sz w:val="22"/>
          <w:szCs w:val="22"/>
        </w:rPr>
        <w:t>Equipment Purchases</w:t>
      </w:r>
    </w:p>
    <w:p w14:paraId="40211E2A" w14:textId="77777777" w:rsidR="00B13C58" w:rsidRPr="002465D4" w:rsidRDefault="00B13C58" w:rsidP="00617A36">
      <w:pPr>
        <w:rPr>
          <w:rFonts w:ascii="Arial" w:hAnsi="Arial" w:cs="Arial"/>
          <w:sz w:val="22"/>
          <w:szCs w:val="22"/>
        </w:rPr>
      </w:pPr>
      <w:r w:rsidRPr="002465D4">
        <w:rPr>
          <w:rFonts w:ascii="Arial" w:hAnsi="Arial" w:cs="Arial"/>
          <w:sz w:val="22"/>
          <w:szCs w:val="22"/>
        </w:rPr>
        <w:t xml:space="preserve">Any equipment purchased under this program must follow the UGG at </w:t>
      </w:r>
      <w:hyperlink r:id="rId22">
        <w:r w:rsidRPr="002465D4">
          <w:rPr>
            <w:rFonts w:ascii="Arial" w:hAnsi="Arial" w:cs="Arial"/>
            <w:color w:val="0000FF"/>
            <w:sz w:val="22"/>
            <w:szCs w:val="22"/>
            <w:u w:val="single"/>
          </w:rPr>
          <w:t>http://www.ecfr.gov/cgi-bin/text-idx?tpl=/ecfrbrowse/Title02/2cfr200_main_02.tpl</w:t>
        </w:r>
      </w:hyperlink>
      <w:r w:rsidRPr="002465D4">
        <w:rPr>
          <w:rFonts w:ascii="Arial" w:hAnsi="Arial" w:cs="Arial"/>
          <w:sz w:val="22"/>
          <w:szCs w:val="22"/>
        </w:rPr>
        <w:t xml:space="preserve"> </w:t>
      </w:r>
      <w:r w:rsidRPr="002465D4">
        <w:rPr>
          <w:rFonts w:ascii="Arial" w:hAnsi="Arial" w:cs="Arial"/>
          <w:color w:val="000000"/>
          <w:sz w:val="22"/>
          <w:szCs w:val="22"/>
        </w:rPr>
        <w:t xml:space="preserve">and the Reference Guide for State Expenditures at </w:t>
      </w:r>
      <w:hyperlink r:id="rId23" w:history="1">
        <w:r w:rsidRPr="002465D4">
          <w:rPr>
            <w:rFonts w:ascii="Arial" w:hAnsi="Arial" w:cs="Arial"/>
            <w:color w:val="0000FF"/>
            <w:sz w:val="22"/>
            <w:szCs w:val="22"/>
            <w:u w:val="single"/>
          </w:rPr>
          <w:t>https://www.myfloridacfo.com/docs-sf/accounting-and-auditing-libraries/manuals/agencies/reference-guide-for-state-expenditures.pdf?sfvrsn=b4cc3337_6</w:t>
        </w:r>
      </w:hyperlink>
      <w:r w:rsidRPr="002465D4">
        <w:rPr>
          <w:rFonts w:ascii="Arial" w:hAnsi="Arial" w:cs="Arial"/>
          <w:sz w:val="22"/>
          <w:szCs w:val="22"/>
        </w:rPr>
        <w:t>.</w:t>
      </w:r>
    </w:p>
    <w:p w14:paraId="40211E2B" w14:textId="77777777" w:rsidR="00B13C58" w:rsidRPr="002465D4" w:rsidRDefault="00B13C58" w:rsidP="00617A36">
      <w:pPr>
        <w:rPr>
          <w:rFonts w:ascii="Arial" w:hAnsi="Arial" w:cs="Arial"/>
          <w:sz w:val="22"/>
          <w:szCs w:val="22"/>
        </w:rPr>
      </w:pPr>
    </w:p>
    <w:p w14:paraId="40211E2C" w14:textId="77777777" w:rsidR="00B13C58" w:rsidRPr="002465D4" w:rsidRDefault="00B13C58" w:rsidP="00617A36">
      <w:pPr>
        <w:rPr>
          <w:rFonts w:ascii="Arial" w:hAnsi="Arial" w:cs="Arial"/>
          <w:sz w:val="22"/>
          <w:szCs w:val="22"/>
        </w:rPr>
      </w:pPr>
      <w:r w:rsidRPr="002465D4">
        <w:rPr>
          <w:rFonts w:ascii="Arial" w:hAnsi="Arial" w:cs="Arial"/>
          <w:sz w:val="22"/>
          <w:szCs w:val="22"/>
        </w:rPr>
        <w:t>Any equipment purchases not listed on the original budget approved by FDOE require an amendment submission and approval prior to purchase by the agency awarding the funds.</w:t>
      </w:r>
    </w:p>
    <w:p w14:paraId="40211E2D" w14:textId="77777777" w:rsidR="00B13C58" w:rsidRPr="002465D4" w:rsidRDefault="00B13C58" w:rsidP="00617A36">
      <w:pPr>
        <w:rPr>
          <w:rFonts w:ascii="Arial" w:hAnsi="Arial" w:cs="Arial"/>
          <w:b/>
          <w:sz w:val="22"/>
          <w:szCs w:val="22"/>
        </w:rPr>
      </w:pPr>
    </w:p>
    <w:p w14:paraId="40211E2E" w14:textId="77777777" w:rsidR="00B13C58" w:rsidRPr="002465D4" w:rsidRDefault="00B13C58" w:rsidP="00617A36">
      <w:pPr>
        <w:rPr>
          <w:rFonts w:ascii="Arial" w:hAnsi="Arial" w:cs="Arial"/>
          <w:sz w:val="22"/>
          <w:szCs w:val="22"/>
        </w:rPr>
      </w:pPr>
      <w:r w:rsidRPr="002465D4">
        <w:rPr>
          <w:rFonts w:ascii="Arial" w:hAnsi="Arial" w:cs="Arial"/>
          <w:sz w:val="22"/>
          <w:szCs w:val="22"/>
        </w:rPr>
        <w:t xml:space="preserve">Further guidance and instruction on property records, inventory and disposition requirements for property are outlined in the Green Book at </w:t>
      </w:r>
      <w:hyperlink r:id="rId24" w:history="1">
        <w:r w:rsidRPr="002465D4">
          <w:rPr>
            <w:rFonts w:ascii="Arial" w:hAnsi="Arial" w:cs="Arial"/>
            <w:color w:val="0000FF"/>
            <w:sz w:val="22"/>
            <w:szCs w:val="22"/>
            <w:u w:val="single"/>
          </w:rPr>
          <w:t>https://www.fldoe.org/core/fileparse.php/5625/urlt/0076985-2013greenbook.pdf</w:t>
        </w:r>
      </w:hyperlink>
      <w:r w:rsidRPr="002465D4">
        <w:rPr>
          <w:rFonts w:ascii="Arial" w:hAnsi="Arial" w:cs="Arial"/>
          <w:sz w:val="22"/>
          <w:szCs w:val="22"/>
        </w:rPr>
        <w:t>.</w:t>
      </w:r>
    </w:p>
    <w:p w14:paraId="40211E2F" w14:textId="77777777" w:rsidR="00663981" w:rsidRDefault="00663981" w:rsidP="00B13C58">
      <w:pPr>
        <w:rPr>
          <w:rFonts w:ascii="Arial" w:hAnsi="Arial" w:cs="Arial"/>
          <w:sz w:val="22"/>
          <w:szCs w:val="22"/>
        </w:rPr>
      </w:pPr>
    </w:p>
    <w:p w14:paraId="1EF0980A" w14:textId="77777777" w:rsidR="00134409" w:rsidRPr="00E64B46" w:rsidRDefault="00134409" w:rsidP="00134409">
      <w:pPr>
        <w:textAlignment w:val="baseline"/>
        <w:rPr>
          <w:rFonts w:ascii="Arial" w:hAnsi="Arial" w:cs="Arial"/>
          <w:sz w:val="22"/>
          <w:szCs w:val="22"/>
          <w:u w:val="single"/>
        </w:rPr>
      </w:pPr>
      <w:r w:rsidRPr="00E64B46">
        <w:rPr>
          <w:rFonts w:ascii="Arial" w:hAnsi="Arial" w:cs="Arial"/>
          <w:b/>
          <w:bCs/>
          <w:color w:val="000000"/>
          <w:sz w:val="22"/>
          <w:szCs w:val="22"/>
          <w:u w:val="single"/>
        </w:rPr>
        <w:t>State Requirement </w:t>
      </w:r>
      <w:r w:rsidRPr="00E64B46">
        <w:rPr>
          <w:rFonts w:ascii="Arial" w:hAnsi="Arial" w:cs="Arial"/>
          <w:color w:val="000000"/>
          <w:sz w:val="22"/>
          <w:szCs w:val="22"/>
          <w:u w:val="single"/>
        </w:rPr>
        <w:t> </w:t>
      </w:r>
    </w:p>
    <w:p w14:paraId="0F057E25" w14:textId="77777777" w:rsidR="00134409" w:rsidRPr="00AB3F81" w:rsidRDefault="00134409" w:rsidP="00134409">
      <w:pPr>
        <w:textAlignment w:val="baseline"/>
        <w:rPr>
          <w:rFonts w:ascii="Arial" w:hAnsi="Arial" w:cs="Arial"/>
          <w:sz w:val="22"/>
          <w:szCs w:val="22"/>
        </w:rPr>
      </w:pPr>
      <w:r w:rsidRPr="00AB3F81">
        <w:rPr>
          <w:rFonts w:ascii="Arial" w:hAnsi="Arial" w:cs="Arial"/>
          <w:color w:val="000000"/>
          <w:sz w:val="22"/>
          <w:szCs w:val="22"/>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 </w:t>
      </w:r>
    </w:p>
    <w:p w14:paraId="60C501FE" w14:textId="77777777" w:rsidR="00134409" w:rsidRDefault="00134409" w:rsidP="00134409">
      <w:pPr>
        <w:textAlignment w:val="baseline"/>
        <w:rPr>
          <w:rFonts w:ascii="Arial" w:hAnsi="Arial" w:cs="Arial"/>
          <w:color w:val="000000"/>
          <w:sz w:val="22"/>
          <w:szCs w:val="22"/>
        </w:rPr>
      </w:pPr>
      <w:r w:rsidRPr="00AB3F81">
        <w:rPr>
          <w:rFonts w:ascii="Arial" w:hAnsi="Arial" w:cs="Arial"/>
          <w:color w:val="000000"/>
          <w:sz w:val="22"/>
          <w:szCs w:val="22"/>
        </w:rPr>
        <w:t>  </w:t>
      </w:r>
    </w:p>
    <w:p w14:paraId="129A08CE" w14:textId="77777777" w:rsidR="00134409" w:rsidRDefault="00134409" w:rsidP="00134409">
      <w:pPr>
        <w:textAlignment w:val="baseline"/>
        <w:rPr>
          <w:rFonts w:ascii="Arial" w:hAnsi="Arial" w:cs="Arial"/>
          <w:color w:val="000000"/>
          <w:sz w:val="22"/>
          <w:szCs w:val="22"/>
        </w:rPr>
      </w:pPr>
    </w:p>
    <w:p w14:paraId="3E512B23" w14:textId="77777777" w:rsidR="00134409" w:rsidRPr="00AB3F81" w:rsidRDefault="00134409" w:rsidP="00134409">
      <w:pPr>
        <w:textAlignment w:val="baseline"/>
        <w:rPr>
          <w:rFonts w:ascii="Arial" w:hAnsi="Arial" w:cs="Arial"/>
          <w:sz w:val="22"/>
          <w:szCs w:val="22"/>
        </w:rPr>
      </w:pPr>
    </w:p>
    <w:p w14:paraId="00EA6217" w14:textId="77777777" w:rsidR="00134409" w:rsidRPr="00E64B46" w:rsidRDefault="00134409" w:rsidP="00134409">
      <w:pPr>
        <w:textAlignment w:val="baseline"/>
        <w:rPr>
          <w:rFonts w:ascii="Arial" w:hAnsi="Arial" w:cs="Arial"/>
          <w:sz w:val="22"/>
          <w:szCs w:val="22"/>
          <w:u w:val="single"/>
        </w:rPr>
      </w:pPr>
      <w:r w:rsidRPr="00E64B46">
        <w:rPr>
          <w:rFonts w:ascii="Arial" w:hAnsi="Arial" w:cs="Arial"/>
          <w:b/>
          <w:bCs/>
          <w:color w:val="000000"/>
          <w:sz w:val="22"/>
          <w:szCs w:val="22"/>
          <w:u w:val="single"/>
        </w:rPr>
        <w:lastRenderedPageBreak/>
        <w:t>Division of Career and Adult Education Requirement</w:t>
      </w:r>
      <w:r w:rsidRPr="00E64B46">
        <w:rPr>
          <w:rFonts w:ascii="Arial" w:hAnsi="Arial" w:cs="Arial"/>
          <w:color w:val="000000"/>
          <w:sz w:val="22"/>
          <w:szCs w:val="22"/>
          <w:u w:val="single"/>
        </w:rPr>
        <w:t> </w:t>
      </w:r>
    </w:p>
    <w:p w14:paraId="3AC1C6A6" w14:textId="77777777" w:rsidR="00134409" w:rsidRPr="00AB3F81" w:rsidRDefault="00134409" w:rsidP="00134409">
      <w:pPr>
        <w:rPr>
          <w:rFonts w:ascii="Arial" w:hAnsi="Arial" w:cs="Arial"/>
          <w:sz w:val="22"/>
          <w:szCs w:val="22"/>
        </w:rPr>
      </w:pPr>
      <w:r w:rsidRPr="00AB3F81">
        <w:rPr>
          <w:rFonts w:ascii="Arial" w:hAnsi="Arial" w:cs="Arial"/>
          <w:sz w:val="22"/>
          <w:szCs w:val="22"/>
        </w:rPr>
        <w:t>In accordance to UGG, Section 200.302 (b)(4) Internal Controls, regardless of cost, the agencies must maintain effective control and “safeguard all assets and assure that they are used solely for authorized purposes.”</w:t>
      </w:r>
    </w:p>
    <w:p w14:paraId="7D5FD6D8" w14:textId="77777777" w:rsidR="00134409" w:rsidRDefault="00134409" w:rsidP="00B13C58">
      <w:pPr>
        <w:rPr>
          <w:rFonts w:ascii="Arial" w:hAnsi="Arial" w:cs="Arial"/>
          <w:sz w:val="22"/>
          <w:szCs w:val="22"/>
        </w:rPr>
      </w:pPr>
    </w:p>
    <w:p w14:paraId="1090D2B8" w14:textId="77777777" w:rsidR="00134409" w:rsidRPr="002465D4" w:rsidRDefault="00134409" w:rsidP="00B13C58">
      <w:pPr>
        <w:rPr>
          <w:rFonts w:ascii="Arial" w:hAnsi="Arial" w:cs="Arial"/>
          <w:sz w:val="22"/>
          <w:szCs w:val="22"/>
        </w:rPr>
      </w:pPr>
    </w:p>
    <w:p w14:paraId="40211E30" w14:textId="77777777" w:rsidR="008E0E49" w:rsidRPr="002465D4" w:rsidRDefault="008E0E49" w:rsidP="008E0E49">
      <w:pPr>
        <w:pStyle w:val="Subtitle"/>
        <w:rPr>
          <w:rFonts w:ascii="Arial" w:hAnsi="Arial" w:cs="Arial"/>
          <w:sz w:val="22"/>
          <w:szCs w:val="22"/>
        </w:rPr>
      </w:pPr>
      <w:r w:rsidRPr="002465D4">
        <w:rPr>
          <w:rFonts w:ascii="Arial" w:hAnsi="Arial" w:cs="Arial"/>
          <w:sz w:val="22"/>
          <w:szCs w:val="22"/>
        </w:rPr>
        <w:t>Administrative Costs including Indirect Costs:</w:t>
      </w:r>
    </w:p>
    <w:bookmarkEnd w:id="9"/>
    <w:p w14:paraId="4313B9B9" w14:textId="77777777" w:rsidR="00B90B94" w:rsidRPr="00AB3F81" w:rsidRDefault="00B90B94" w:rsidP="00B90B94">
      <w:pPr>
        <w:textAlignment w:val="baseline"/>
        <w:rPr>
          <w:rFonts w:ascii="Arial" w:hAnsi="Arial" w:cs="Arial"/>
          <w:sz w:val="22"/>
          <w:szCs w:val="22"/>
        </w:rPr>
      </w:pPr>
      <w:r w:rsidRPr="00AB3F81">
        <w:rPr>
          <w:rFonts w:ascii="Arial" w:hAnsi="Arial" w:cs="Arial"/>
          <w:sz w:val="22"/>
          <w:szCs w:val="22"/>
        </w:rPr>
        <w:t>In order for FDOE to monitor effective internal controls, DCAE requires agencies to maintain adequate records of all single items $1,000 to $4,999. Items over $5,000, must be inventoried, as outlined in UGG, Section 200.313 Equipment. Each agency will be required during the Quality Assurance and Compliance monitoring review to provide this information as requested.</w:t>
      </w:r>
    </w:p>
    <w:p w14:paraId="66C8D292" w14:textId="77777777" w:rsidR="00B90B94" w:rsidRPr="00AB3F81" w:rsidRDefault="00B90B94" w:rsidP="00B90B94">
      <w:pPr>
        <w:textAlignment w:val="baseline"/>
        <w:rPr>
          <w:rFonts w:ascii="Arial" w:hAnsi="Arial" w:cs="Arial"/>
          <w:sz w:val="22"/>
          <w:szCs w:val="22"/>
        </w:rPr>
      </w:pPr>
    </w:p>
    <w:p w14:paraId="414323D3" w14:textId="77777777" w:rsidR="00B90B94" w:rsidRPr="00AB3F81" w:rsidRDefault="00B90B94" w:rsidP="00B90B94">
      <w:pPr>
        <w:textAlignment w:val="baseline"/>
        <w:rPr>
          <w:rFonts w:ascii="Arial" w:hAnsi="Arial" w:cs="Arial"/>
          <w:sz w:val="22"/>
          <w:szCs w:val="22"/>
        </w:rPr>
      </w:pPr>
      <w:r w:rsidRPr="00AB3F81">
        <w:rPr>
          <w:rFonts w:ascii="Arial" w:hAnsi="Arial" w:cs="Arial"/>
          <w:color w:val="000000"/>
          <w:sz w:val="22"/>
          <w:szCs w:val="22"/>
        </w:rPr>
        <w:t>To ensure that Florida adequately monitors equipment purchased with federal funds, applicants </w:t>
      </w:r>
      <w:r w:rsidRPr="00AB3F81">
        <w:rPr>
          <w:rFonts w:ascii="Arial" w:hAnsi="Arial" w:cs="Arial"/>
          <w:color w:val="000000"/>
          <w:sz w:val="22"/>
          <w:szCs w:val="22"/>
          <w:u w:val="single"/>
        </w:rPr>
        <w:t>must </w:t>
      </w:r>
      <w:r w:rsidRPr="00AB3F81">
        <w:rPr>
          <w:rFonts w:ascii="Arial" w:hAnsi="Arial" w:cs="Arial"/>
          <w:color w:val="000000"/>
          <w:sz w:val="22"/>
          <w:szCs w:val="22"/>
        </w:rPr>
        <w:t>record </w:t>
      </w:r>
      <w:r w:rsidRPr="00AB3F81">
        <w:rPr>
          <w:rFonts w:ascii="Arial" w:hAnsi="Arial" w:cs="Arial"/>
          <w:color w:val="000000"/>
          <w:sz w:val="22"/>
          <w:szCs w:val="22"/>
          <w:u w:val="single"/>
        </w:rPr>
        <w:t>ALL</w:t>
      </w:r>
      <w:r w:rsidRPr="00AB3F81">
        <w:rPr>
          <w:rFonts w:ascii="Arial" w:hAnsi="Arial" w:cs="Arial"/>
          <w:color w:val="000000"/>
          <w:sz w:val="22"/>
          <w:szCs w:val="22"/>
        </w:rPr>
        <w:t> equipment with a unit cost of $5,000 or more on the </w:t>
      </w:r>
      <w:r w:rsidRPr="00AB3F81">
        <w:rPr>
          <w:rFonts w:ascii="Arial" w:hAnsi="Arial" w:cs="Arial"/>
          <w:b/>
          <w:bCs/>
          <w:color w:val="000000"/>
          <w:sz w:val="22"/>
          <w:szCs w:val="22"/>
        </w:rPr>
        <w:t>Budget Narrative Form</w:t>
      </w:r>
      <w:r w:rsidRPr="00AB3F81">
        <w:rPr>
          <w:rFonts w:ascii="Arial" w:hAnsi="Arial" w:cs="Arial"/>
          <w:color w:val="000000"/>
          <w:sz w:val="22"/>
          <w:szCs w:val="22"/>
        </w:rPr>
        <w:t> </w:t>
      </w:r>
      <w:r w:rsidRPr="00AB3F81">
        <w:rPr>
          <w:rFonts w:ascii="Arial" w:hAnsi="Arial" w:cs="Arial"/>
          <w:color w:val="000000"/>
          <w:sz w:val="22"/>
          <w:szCs w:val="22"/>
          <w:u w:val="single"/>
        </w:rPr>
        <w:t>and</w:t>
      </w:r>
      <w:r w:rsidRPr="00AB3F81">
        <w:rPr>
          <w:rFonts w:ascii="Arial" w:hAnsi="Arial" w:cs="Arial"/>
          <w:color w:val="000000"/>
          <w:sz w:val="22"/>
          <w:szCs w:val="22"/>
        </w:rPr>
        <w:t> on the </w:t>
      </w:r>
      <w:r w:rsidRPr="00AB3F81">
        <w:rPr>
          <w:rFonts w:ascii="Arial" w:hAnsi="Arial" w:cs="Arial"/>
          <w:b/>
          <w:bCs/>
          <w:color w:val="000000"/>
          <w:sz w:val="22"/>
          <w:szCs w:val="22"/>
        </w:rPr>
        <w:t>Projected Equipment Purchases Form </w:t>
      </w:r>
      <w:r w:rsidRPr="00AB3F81">
        <w:rPr>
          <w:rFonts w:ascii="Arial" w:hAnsi="Arial" w:cs="Arial"/>
          <w:color w:val="000000"/>
          <w:sz w:val="22"/>
          <w:szCs w:val="22"/>
        </w:rPr>
        <w:t>(applicant may use this form or another format that contains the information appearing on this form). </w:t>
      </w:r>
    </w:p>
    <w:p w14:paraId="47C22800" w14:textId="77777777" w:rsidR="00B90B94" w:rsidRPr="00AB3F81" w:rsidRDefault="00B90B94" w:rsidP="00B90B94">
      <w:pPr>
        <w:rPr>
          <w:rFonts w:ascii="Arial" w:hAnsi="Arial" w:cs="Arial"/>
          <w:sz w:val="22"/>
          <w:szCs w:val="22"/>
        </w:rPr>
      </w:pPr>
    </w:p>
    <w:p w14:paraId="7E855360" w14:textId="77777777" w:rsidR="00B90B94" w:rsidRPr="00AB3F81" w:rsidRDefault="00B90B94" w:rsidP="00B90B94">
      <w:pPr>
        <w:rPr>
          <w:rFonts w:ascii="Arial" w:hAnsi="Arial" w:cs="Arial"/>
          <w:sz w:val="22"/>
          <w:szCs w:val="22"/>
        </w:rPr>
      </w:pPr>
    </w:p>
    <w:p w14:paraId="5BDC7FBC" w14:textId="77777777" w:rsidR="00B90B94" w:rsidRPr="00AB3F81" w:rsidRDefault="00B90B94" w:rsidP="00B90B94">
      <w:pPr>
        <w:pStyle w:val="1lynda"/>
        <w:contextualSpacing/>
        <w:rPr>
          <w:rFonts w:ascii="Arial" w:hAnsi="Arial" w:cs="Arial"/>
          <w:sz w:val="22"/>
          <w:szCs w:val="22"/>
        </w:rPr>
      </w:pPr>
      <w:r w:rsidRPr="00AB3F81">
        <w:rPr>
          <w:rFonts w:ascii="Arial" w:hAnsi="Arial" w:cs="Arial"/>
          <w:sz w:val="22"/>
          <w:szCs w:val="22"/>
        </w:rPr>
        <w:t xml:space="preserve">In accordance with the </w:t>
      </w:r>
      <w:r w:rsidRPr="00AB3F81">
        <w:rPr>
          <w:rStyle w:val="normaltextrun"/>
          <w:rFonts w:ascii="Arial" w:hAnsi="Arial" w:cs="Arial"/>
          <w:sz w:val="22"/>
          <w:szCs w:val="22"/>
        </w:rPr>
        <w:t xml:space="preserve">Strengthening Career and Technical Education for the 21st Century Act of 2018 (Perkins V), </w:t>
      </w:r>
      <w:r w:rsidRPr="00AB3F81">
        <w:rPr>
          <w:rFonts w:ascii="Arial" w:hAnsi="Arial" w:cs="Arial"/>
          <w:sz w:val="22"/>
          <w:szCs w:val="22"/>
        </w:rPr>
        <w:t>administrative and indirect are shared costs that cannot exceed 5% of the award amount. The administrative cost must apply to an administrative function.</w:t>
      </w:r>
    </w:p>
    <w:p w14:paraId="351D44DC" w14:textId="77777777" w:rsidR="00B90B94" w:rsidRPr="00AB3F81" w:rsidRDefault="00B90B94" w:rsidP="00B90B94">
      <w:pPr>
        <w:rPr>
          <w:rFonts w:ascii="Arial" w:hAnsi="Arial" w:cs="Arial"/>
          <w:sz w:val="22"/>
          <w:szCs w:val="22"/>
        </w:rPr>
      </w:pPr>
    </w:p>
    <w:p w14:paraId="3EE78589" w14:textId="77777777" w:rsidR="00B90B94" w:rsidRPr="00AB3F81" w:rsidRDefault="00B90B94" w:rsidP="00B90B94">
      <w:pPr>
        <w:autoSpaceDE w:val="0"/>
        <w:autoSpaceDN w:val="0"/>
        <w:adjustRightInd w:val="0"/>
        <w:spacing w:line="203" w:lineRule="atLeast"/>
        <w:rPr>
          <w:rFonts w:ascii="Arial" w:hAnsi="Arial" w:cs="Arial"/>
          <w:sz w:val="22"/>
          <w:szCs w:val="22"/>
        </w:rPr>
      </w:pPr>
      <w:r w:rsidRPr="00AB3F81">
        <w:rPr>
          <w:rFonts w:ascii="Arial" w:hAnsi="Arial" w:cs="Arial"/>
          <w:sz w:val="22"/>
          <w:szCs w:val="22"/>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52FABBE6" w14:textId="77777777" w:rsidR="00B90B94" w:rsidRPr="00AB3F81" w:rsidRDefault="00B90B94" w:rsidP="00B90B94">
      <w:pPr>
        <w:autoSpaceDE w:val="0"/>
        <w:autoSpaceDN w:val="0"/>
        <w:adjustRightInd w:val="0"/>
        <w:spacing w:line="203" w:lineRule="atLeast"/>
        <w:rPr>
          <w:rFonts w:ascii="Arial" w:hAnsi="Arial" w:cs="Arial"/>
          <w:sz w:val="22"/>
          <w:szCs w:val="22"/>
        </w:rPr>
      </w:pPr>
    </w:p>
    <w:p w14:paraId="78074C4E" w14:textId="77777777" w:rsidR="00B90B94" w:rsidRPr="00AB3F81" w:rsidRDefault="00B90B94" w:rsidP="00B90B94">
      <w:pPr>
        <w:pStyle w:val="ListParagraph"/>
        <w:ind w:left="0"/>
        <w:rPr>
          <w:rFonts w:ascii="Arial" w:hAnsi="Arial" w:cs="Arial"/>
          <w:sz w:val="22"/>
          <w:szCs w:val="22"/>
        </w:rPr>
      </w:pPr>
      <w:r w:rsidRPr="00AB3F81">
        <w:rPr>
          <w:rFonts w:ascii="Arial" w:hAnsi="Arial" w:cs="Arial"/>
          <w:sz w:val="22"/>
          <w:szCs w:val="22"/>
        </w:rPr>
        <w:t xml:space="preserve">This rate is intended to be all-inclusive of typical administrative and overhead costs, including but not limited to, rental of office space, bookkeeping and accounting services, and utilities. </w:t>
      </w:r>
    </w:p>
    <w:p w14:paraId="4B073FCD" w14:textId="77777777" w:rsidR="00B90B94" w:rsidRPr="00AB3F81" w:rsidRDefault="00B90B94" w:rsidP="00B90B94">
      <w:pPr>
        <w:pStyle w:val="ListParagraph"/>
        <w:ind w:left="0"/>
        <w:rPr>
          <w:rFonts w:ascii="Arial" w:hAnsi="Arial" w:cs="Arial"/>
          <w:sz w:val="22"/>
          <w:szCs w:val="22"/>
        </w:rPr>
      </w:pPr>
    </w:p>
    <w:p w14:paraId="702771DD" w14:textId="77777777" w:rsidR="00B90B94" w:rsidRPr="00AB3F81" w:rsidRDefault="00B90B94" w:rsidP="00B90B94">
      <w:pPr>
        <w:pStyle w:val="ListParagraph"/>
        <w:ind w:left="0"/>
        <w:rPr>
          <w:rFonts w:ascii="Arial" w:hAnsi="Arial" w:cs="Arial"/>
          <w:sz w:val="22"/>
          <w:szCs w:val="22"/>
        </w:rPr>
      </w:pPr>
      <w:r w:rsidRPr="00AB3F81">
        <w:rPr>
          <w:rFonts w:ascii="Arial" w:hAnsi="Arial" w:cs="Arial"/>
          <w:sz w:val="22"/>
          <w:szCs w:val="22"/>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344815AF" w14:textId="77777777" w:rsidR="00B90B94" w:rsidRPr="00AB3F81" w:rsidRDefault="00B90B94" w:rsidP="00B90B94">
      <w:pPr>
        <w:pStyle w:val="ListParagraph"/>
        <w:ind w:left="0"/>
        <w:rPr>
          <w:rFonts w:ascii="Arial" w:hAnsi="Arial" w:cs="Arial"/>
          <w:sz w:val="22"/>
          <w:szCs w:val="22"/>
        </w:rPr>
      </w:pPr>
    </w:p>
    <w:p w14:paraId="4C74B1B7" w14:textId="77777777" w:rsidR="00B90B94" w:rsidRPr="00AB3F81" w:rsidRDefault="00B90B94" w:rsidP="00B90B94">
      <w:pPr>
        <w:pStyle w:val="ListParagraph"/>
        <w:ind w:left="0"/>
        <w:rPr>
          <w:rFonts w:ascii="Arial" w:hAnsi="Arial" w:cs="Arial"/>
          <w:sz w:val="22"/>
          <w:szCs w:val="22"/>
        </w:rPr>
      </w:pPr>
      <w:r w:rsidRPr="00AB3F81">
        <w:rPr>
          <w:rFonts w:ascii="Arial" w:hAnsi="Arial" w:cs="Arial"/>
          <w:sz w:val="22"/>
          <w:szCs w:val="22"/>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33D29CD6"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Salaries and wages plus applicable fringe benefits for staff engaging in administrative duties;</w:t>
      </w:r>
    </w:p>
    <w:p w14:paraId="31D7920A"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Audit costs;</w:t>
      </w:r>
    </w:p>
    <w:p w14:paraId="360A4A5F"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 xml:space="preserve">Legal fees; </w:t>
      </w:r>
    </w:p>
    <w:p w14:paraId="43D3F5F4"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Equipment associated with administrative tasks or positions;</w:t>
      </w:r>
    </w:p>
    <w:p w14:paraId="358F6A82"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Office supplies, postage, communications, travel and other general office costs associated with administrative tasks;</w:t>
      </w:r>
    </w:p>
    <w:p w14:paraId="59F5C109"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 xml:space="preserve">Maintenance and housekeeping costs incurred through salaries and wages plus fringe benefits or through a contract for the administrative offices; </w:t>
      </w:r>
    </w:p>
    <w:p w14:paraId="43FB5EDF"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Facility costs, such as depreciation, rental of space, maintenance and repair, utilities, and property insurance if approved by FDOE;</w:t>
      </w:r>
    </w:p>
    <w:p w14:paraId="1D735A5E"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Liability insurance; and</w:t>
      </w:r>
    </w:p>
    <w:p w14:paraId="6D5E9B51" w14:textId="77777777" w:rsidR="00B90B94" w:rsidRPr="00AB3F81" w:rsidRDefault="00B90B94" w:rsidP="00CC2774">
      <w:pPr>
        <w:pStyle w:val="ListParagraph"/>
        <w:numPr>
          <w:ilvl w:val="0"/>
          <w:numId w:val="64"/>
        </w:numPr>
        <w:ind w:left="360"/>
        <w:contextualSpacing/>
        <w:rPr>
          <w:rFonts w:ascii="Arial" w:hAnsi="Arial" w:cs="Arial"/>
          <w:sz w:val="22"/>
          <w:szCs w:val="22"/>
        </w:rPr>
      </w:pPr>
      <w:r w:rsidRPr="00AB3F81">
        <w:rPr>
          <w:rFonts w:ascii="Arial" w:hAnsi="Arial" w:cs="Arial"/>
          <w:sz w:val="22"/>
          <w:szCs w:val="22"/>
        </w:rPr>
        <w:t>Any other cost associated with administrative activities or tasks.</w:t>
      </w:r>
    </w:p>
    <w:p w14:paraId="61796417" w14:textId="77777777" w:rsidR="00B90B94" w:rsidRPr="00AB3F81" w:rsidRDefault="00B90B94" w:rsidP="00B90B94">
      <w:pPr>
        <w:rPr>
          <w:rFonts w:ascii="Arial" w:hAnsi="Arial" w:cs="Arial"/>
          <w:color w:val="000000"/>
          <w:sz w:val="22"/>
          <w:szCs w:val="22"/>
        </w:rPr>
      </w:pPr>
    </w:p>
    <w:p w14:paraId="0901B554" w14:textId="77777777" w:rsidR="00B90B94" w:rsidRPr="00AB3F81" w:rsidRDefault="00B90B94" w:rsidP="00B90B94">
      <w:pPr>
        <w:rPr>
          <w:rFonts w:ascii="Arial" w:hAnsi="Arial" w:cs="Arial"/>
          <w:sz w:val="22"/>
          <w:szCs w:val="22"/>
        </w:rPr>
      </w:pPr>
      <w:r w:rsidRPr="00AB3F81">
        <w:rPr>
          <w:rFonts w:ascii="Arial" w:hAnsi="Arial" w:cs="Arial"/>
          <w:sz w:val="22"/>
          <w:szCs w:val="22"/>
        </w:rPr>
        <w:lastRenderedPageBreak/>
        <w:t>Section 1010.06 Florida Statute (F.S.) Indirect cost limitation – State funds appropriated by the Legislature to the Division of Public Schools (DPS) within FDOE may not be used to pay indirect costs to a university, state university, school district or any other entity.</w:t>
      </w:r>
    </w:p>
    <w:p w14:paraId="21960B5E" w14:textId="77777777" w:rsidR="00B90B94" w:rsidRPr="00AB3F81" w:rsidRDefault="00B90B94" w:rsidP="00B90B94">
      <w:pPr>
        <w:tabs>
          <w:tab w:val="left" w:pos="-120"/>
        </w:tabs>
        <w:rPr>
          <w:rFonts w:ascii="Arial" w:hAnsi="Arial" w:cs="Arial"/>
          <w:sz w:val="22"/>
          <w:szCs w:val="22"/>
        </w:rPr>
      </w:pPr>
    </w:p>
    <w:p w14:paraId="143EE34D" w14:textId="77777777" w:rsidR="00B90B94" w:rsidRPr="00AB3F81" w:rsidRDefault="00B90B94" w:rsidP="00B90B94">
      <w:pPr>
        <w:tabs>
          <w:tab w:val="left" w:pos="-120"/>
        </w:tabs>
        <w:rPr>
          <w:rFonts w:ascii="Arial" w:hAnsi="Arial" w:cs="Arial"/>
          <w:sz w:val="22"/>
          <w:szCs w:val="22"/>
        </w:rPr>
      </w:pPr>
      <w:r w:rsidRPr="00AB3F81">
        <w:rPr>
          <w:rFonts w:ascii="Arial" w:hAnsi="Arial" w:cs="Arial"/>
          <w:sz w:val="22"/>
          <w:szCs w:val="22"/>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4BA2C5C2" w14:textId="77777777" w:rsidR="00B90B94" w:rsidRPr="00AB3F81" w:rsidRDefault="00B90B94" w:rsidP="00B90B94">
      <w:pPr>
        <w:tabs>
          <w:tab w:val="left" w:pos="-120"/>
        </w:tabs>
        <w:rPr>
          <w:rFonts w:ascii="Arial" w:hAnsi="Arial" w:cs="Arial"/>
          <w:sz w:val="22"/>
          <w:szCs w:val="22"/>
        </w:rPr>
      </w:pPr>
    </w:p>
    <w:p w14:paraId="3E897393" w14:textId="77777777" w:rsidR="00B90B94" w:rsidRPr="00AB3F81" w:rsidRDefault="00B90B94" w:rsidP="00B90B94">
      <w:pPr>
        <w:tabs>
          <w:tab w:val="left" w:pos="-120"/>
        </w:tabs>
        <w:rPr>
          <w:rFonts w:ascii="Arial" w:hAnsi="Arial" w:cs="Arial"/>
          <w:sz w:val="22"/>
          <w:szCs w:val="22"/>
        </w:rPr>
      </w:pPr>
      <w:r w:rsidRPr="00AB3F81">
        <w:rPr>
          <w:rFonts w:ascii="Arial" w:hAnsi="Arial" w:cs="Arial"/>
          <w:sz w:val="22"/>
          <w:szCs w:val="22"/>
        </w:rPr>
        <w:t xml:space="preserve">This rate is intended to be all-inclusive of typical administrative and overhead costs, including but not limited to, rental of office space, bookkeeping and accounting services, and utilities. </w:t>
      </w:r>
    </w:p>
    <w:p w14:paraId="3A23AEE9" w14:textId="77777777" w:rsidR="00B90B94" w:rsidRPr="00AB3F81" w:rsidRDefault="00B90B94" w:rsidP="00B90B94">
      <w:pPr>
        <w:tabs>
          <w:tab w:val="left" w:pos="-120"/>
        </w:tabs>
        <w:rPr>
          <w:rFonts w:ascii="Arial" w:hAnsi="Arial" w:cs="Arial"/>
          <w:sz w:val="22"/>
          <w:szCs w:val="22"/>
        </w:rPr>
      </w:pPr>
      <w:r w:rsidRPr="00AB3F81">
        <w:rPr>
          <w:rFonts w:ascii="Arial" w:hAnsi="Arial" w:cs="Arial"/>
          <w:sz w:val="22"/>
          <w:szCs w:val="22"/>
        </w:rPr>
        <w:t xml:space="preserve">Administrative costs are costs that cannot be identified with any single program, but are indispensable to conducting agency activities and to the organization's survival. The Florida Department of Education recognizes that allowable general and administrative costs are essential and legitimate costs of provider agencies.  </w:t>
      </w:r>
    </w:p>
    <w:p w14:paraId="05F9F8B0" w14:textId="77777777" w:rsidR="00B90B94" w:rsidRPr="00AB3F81" w:rsidRDefault="00B90B94" w:rsidP="00B90B94">
      <w:pPr>
        <w:tabs>
          <w:tab w:val="left" w:pos="-120"/>
        </w:tabs>
        <w:rPr>
          <w:rFonts w:ascii="Arial" w:hAnsi="Arial" w:cs="Arial"/>
          <w:sz w:val="22"/>
          <w:szCs w:val="22"/>
        </w:rPr>
      </w:pPr>
      <w:r w:rsidRPr="00AB3F81">
        <w:rPr>
          <w:rFonts w:ascii="Arial" w:hAnsi="Arial" w:cs="Arial"/>
          <w:sz w:val="22"/>
          <w:szCs w:val="22"/>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61C63BD2" w14:textId="77777777" w:rsidR="00B90B94" w:rsidRPr="00AB3F81" w:rsidRDefault="00B90B94" w:rsidP="00CC2774">
      <w:pPr>
        <w:numPr>
          <w:ilvl w:val="0"/>
          <w:numId w:val="36"/>
        </w:numPr>
        <w:tabs>
          <w:tab w:val="left" w:pos="-120"/>
        </w:tabs>
        <w:rPr>
          <w:rFonts w:ascii="Arial" w:hAnsi="Arial" w:cs="Arial"/>
          <w:sz w:val="22"/>
          <w:szCs w:val="22"/>
        </w:rPr>
      </w:pPr>
      <w:r w:rsidRPr="00AB3F81">
        <w:rPr>
          <w:rFonts w:ascii="Arial" w:hAnsi="Arial" w:cs="Arial"/>
          <w:sz w:val="22"/>
          <w:szCs w:val="22"/>
        </w:rPr>
        <w:t>Salaries and wages plus applicable fringe benefits for staff engaging in administrative duties;</w:t>
      </w:r>
    </w:p>
    <w:p w14:paraId="0CF1D6DC" w14:textId="77777777" w:rsidR="00B90B94" w:rsidRPr="00AB3F81" w:rsidRDefault="00B90B94" w:rsidP="00CC2774">
      <w:pPr>
        <w:numPr>
          <w:ilvl w:val="0"/>
          <w:numId w:val="36"/>
        </w:numPr>
        <w:tabs>
          <w:tab w:val="left" w:pos="-120"/>
        </w:tabs>
        <w:rPr>
          <w:rFonts w:ascii="Arial" w:hAnsi="Arial" w:cs="Arial"/>
          <w:sz w:val="22"/>
          <w:szCs w:val="22"/>
        </w:rPr>
      </w:pPr>
      <w:r w:rsidRPr="00AB3F81">
        <w:rPr>
          <w:rFonts w:ascii="Arial" w:hAnsi="Arial" w:cs="Arial"/>
          <w:sz w:val="22"/>
          <w:szCs w:val="22"/>
        </w:rPr>
        <w:t>Audit costs;</w:t>
      </w:r>
    </w:p>
    <w:p w14:paraId="34CC7B28" w14:textId="77777777" w:rsidR="00B90B94" w:rsidRPr="00AB3F81" w:rsidRDefault="00B90B94" w:rsidP="00CC2774">
      <w:pPr>
        <w:numPr>
          <w:ilvl w:val="0"/>
          <w:numId w:val="36"/>
        </w:numPr>
        <w:tabs>
          <w:tab w:val="left" w:pos="-120"/>
        </w:tabs>
        <w:rPr>
          <w:rFonts w:ascii="Arial" w:hAnsi="Arial" w:cs="Arial"/>
          <w:sz w:val="22"/>
          <w:szCs w:val="22"/>
        </w:rPr>
      </w:pPr>
      <w:r w:rsidRPr="00AB3F81">
        <w:rPr>
          <w:rFonts w:ascii="Arial" w:hAnsi="Arial" w:cs="Arial"/>
          <w:sz w:val="22"/>
          <w:szCs w:val="22"/>
        </w:rPr>
        <w:t xml:space="preserve">Legal fees; </w:t>
      </w:r>
    </w:p>
    <w:p w14:paraId="239D8114" w14:textId="77777777" w:rsidR="00B90B94" w:rsidRPr="00AB3F81" w:rsidRDefault="00B90B94" w:rsidP="00CC2774">
      <w:pPr>
        <w:numPr>
          <w:ilvl w:val="0"/>
          <w:numId w:val="36"/>
        </w:numPr>
        <w:tabs>
          <w:tab w:val="left" w:pos="-120"/>
        </w:tabs>
        <w:rPr>
          <w:rFonts w:ascii="Arial" w:hAnsi="Arial" w:cs="Arial"/>
          <w:sz w:val="22"/>
          <w:szCs w:val="22"/>
        </w:rPr>
      </w:pPr>
      <w:r w:rsidRPr="00AB3F81">
        <w:rPr>
          <w:rFonts w:ascii="Arial" w:hAnsi="Arial" w:cs="Arial"/>
          <w:sz w:val="22"/>
          <w:szCs w:val="22"/>
        </w:rPr>
        <w:t>Equipment associated with administrative tasks or positions;</w:t>
      </w:r>
    </w:p>
    <w:p w14:paraId="6C6DA40B" w14:textId="77777777" w:rsidR="00B90B94" w:rsidRPr="00AB3F81" w:rsidRDefault="00B90B94" w:rsidP="00CC2774">
      <w:pPr>
        <w:numPr>
          <w:ilvl w:val="0"/>
          <w:numId w:val="36"/>
        </w:numPr>
        <w:tabs>
          <w:tab w:val="left" w:pos="-120"/>
        </w:tabs>
        <w:rPr>
          <w:rFonts w:ascii="Arial" w:hAnsi="Arial" w:cs="Arial"/>
          <w:sz w:val="22"/>
          <w:szCs w:val="22"/>
        </w:rPr>
      </w:pPr>
      <w:r w:rsidRPr="00AB3F81">
        <w:rPr>
          <w:rFonts w:ascii="Arial" w:hAnsi="Arial" w:cs="Arial"/>
          <w:sz w:val="22"/>
          <w:szCs w:val="22"/>
        </w:rPr>
        <w:t>Office supplies, postage, communications, travel and other general office costs associated with administrative tasks;</w:t>
      </w:r>
    </w:p>
    <w:p w14:paraId="453B3AA6" w14:textId="77777777" w:rsidR="00B90B94" w:rsidRPr="00AB3F81" w:rsidRDefault="00B90B94" w:rsidP="00CC2774">
      <w:pPr>
        <w:numPr>
          <w:ilvl w:val="0"/>
          <w:numId w:val="36"/>
        </w:numPr>
        <w:tabs>
          <w:tab w:val="left" w:pos="-120"/>
        </w:tabs>
        <w:rPr>
          <w:rFonts w:ascii="Arial" w:hAnsi="Arial" w:cs="Arial"/>
          <w:sz w:val="22"/>
          <w:szCs w:val="22"/>
        </w:rPr>
      </w:pPr>
      <w:r w:rsidRPr="00AB3F81">
        <w:rPr>
          <w:rFonts w:ascii="Arial" w:hAnsi="Arial" w:cs="Arial"/>
          <w:sz w:val="22"/>
          <w:szCs w:val="22"/>
        </w:rPr>
        <w:t xml:space="preserve">Maintenance and housekeeping costs incurred through salaries and wages plus fringe benefits or through a contract for the administrative offices; </w:t>
      </w:r>
    </w:p>
    <w:p w14:paraId="0C45C780" w14:textId="77777777" w:rsidR="00B90B94" w:rsidRPr="00AB3F81" w:rsidRDefault="00B90B94" w:rsidP="00CC2774">
      <w:pPr>
        <w:numPr>
          <w:ilvl w:val="0"/>
          <w:numId w:val="36"/>
        </w:numPr>
        <w:tabs>
          <w:tab w:val="left" w:pos="-120"/>
        </w:tabs>
        <w:rPr>
          <w:rFonts w:ascii="Arial" w:hAnsi="Arial" w:cs="Arial"/>
          <w:sz w:val="22"/>
          <w:szCs w:val="22"/>
        </w:rPr>
      </w:pPr>
      <w:r w:rsidRPr="00AB3F81">
        <w:rPr>
          <w:rFonts w:ascii="Arial" w:hAnsi="Arial" w:cs="Arial"/>
          <w:sz w:val="22"/>
          <w:szCs w:val="22"/>
        </w:rPr>
        <w:t>Facility costs, such as depreciation, rental of space, maintenance and repair, utilities, and property insurance if approved by FDOE;</w:t>
      </w:r>
    </w:p>
    <w:p w14:paraId="6C034121" w14:textId="77777777" w:rsidR="00B90B94" w:rsidRPr="00AB3F81" w:rsidRDefault="00B90B94" w:rsidP="00CC2774">
      <w:pPr>
        <w:numPr>
          <w:ilvl w:val="1"/>
          <w:numId w:val="36"/>
        </w:numPr>
        <w:tabs>
          <w:tab w:val="left" w:pos="-120"/>
        </w:tabs>
        <w:rPr>
          <w:rFonts w:ascii="Arial" w:hAnsi="Arial" w:cs="Arial"/>
          <w:sz w:val="22"/>
          <w:szCs w:val="22"/>
        </w:rPr>
      </w:pPr>
      <w:r w:rsidRPr="00AB3F81">
        <w:rPr>
          <w:rFonts w:ascii="Arial" w:hAnsi="Arial" w:cs="Arial"/>
          <w:sz w:val="22"/>
          <w:szCs w:val="22"/>
        </w:rPr>
        <w:t>Liability insurance; and</w:t>
      </w:r>
    </w:p>
    <w:p w14:paraId="53E681B4" w14:textId="77777777" w:rsidR="00B90B94" w:rsidRPr="00E64B46" w:rsidRDefault="00B90B94" w:rsidP="00CC2774">
      <w:pPr>
        <w:numPr>
          <w:ilvl w:val="1"/>
          <w:numId w:val="36"/>
        </w:numPr>
        <w:tabs>
          <w:tab w:val="left" w:pos="-120"/>
        </w:tabs>
        <w:rPr>
          <w:rFonts w:ascii="Arial" w:hAnsi="Arial" w:cs="Arial"/>
          <w:b/>
          <w:bCs/>
          <w:sz w:val="22"/>
          <w:szCs w:val="22"/>
          <w:u w:val="single"/>
        </w:rPr>
      </w:pPr>
      <w:r w:rsidRPr="00E64B46">
        <w:rPr>
          <w:rFonts w:ascii="Arial" w:hAnsi="Arial" w:cs="Arial"/>
          <w:sz w:val="22"/>
          <w:szCs w:val="22"/>
        </w:rPr>
        <w:t>Any other cost associated with administrative activities or tasks.</w:t>
      </w:r>
    </w:p>
    <w:p w14:paraId="3D96A968" w14:textId="2FD04473" w:rsidR="009657EA" w:rsidRDefault="009657EA">
      <w:pPr>
        <w:rPr>
          <w:rFonts w:ascii="Arial" w:hAnsi="Arial" w:cs="Arial"/>
          <w:b/>
          <w:sz w:val="22"/>
          <w:szCs w:val="22"/>
          <w:u w:val="single"/>
        </w:rPr>
      </w:pPr>
    </w:p>
    <w:p w14:paraId="40211E4A" w14:textId="6F1CC3F6" w:rsidR="008E0E49" w:rsidRPr="00647CCF" w:rsidRDefault="008E0E49" w:rsidP="00647CCF">
      <w:pPr>
        <w:pStyle w:val="Subtitle"/>
        <w:rPr>
          <w:rFonts w:ascii="Arial" w:hAnsi="Arial" w:cs="Arial"/>
          <w:sz w:val="22"/>
          <w:szCs w:val="22"/>
        </w:rPr>
      </w:pPr>
      <w:r w:rsidRPr="00647CCF">
        <w:rPr>
          <w:rFonts w:ascii="Arial" w:hAnsi="Arial" w:cs="Arial"/>
          <w:sz w:val="22"/>
          <w:szCs w:val="22"/>
        </w:rPr>
        <w:t xml:space="preserve">Executive Order 11-116 </w:t>
      </w:r>
    </w:p>
    <w:p w14:paraId="40211E4B" w14:textId="77777777" w:rsidR="00D405E8" w:rsidRPr="002465D4" w:rsidRDefault="00D405E8" w:rsidP="00720814">
      <w:pPr>
        <w:rPr>
          <w:rFonts w:ascii="Arial" w:hAnsi="Arial" w:cs="Arial"/>
          <w:color w:val="000000"/>
          <w:sz w:val="22"/>
          <w:szCs w:val="22"/>
        </w:rPr>
      </w:pPr>
      <w:r w:rsidRPr="002465D4">
        <w:rPr>
          <w:rFonts w:ascii="Arial" w:hAnsi="Arial" w:cs="Arial"/>
          <w:color w:val="000000"/>
          <w:sz w:val="22"/>
          <w:szCs w:val="22"/>
        </w:rPr>
        <w:t>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40211E4C" w14:textId="67C0C3D7" w:rsidR="00D405E8" w:rsidRPr="002465D4" w:rsidRDefault="00D405E8" w:rsidP="00720814">
      <w:pPr>
        <w:rPr>
          <w:rFonts w:ascii="Arial" w:hAnsi="Arial" w:cs="Arial"/>
          <w:color w:val="000000"/>
          <w:sz w:val="22"/>
          <w:szCs w:val="22"/>
        </w:rPr>
      </w:pPr>
      <w:hyperlink r:id="rId25">
        <w:r w:rsidRPr="002465D4">
          <w:rPr>
            <w:rFonts w:ascii="Arial" w:hAnsi="Arial" w:cs="Arial"/>
            <w:color w:val="0000FF"/>
            <w:sz w:val="22"/>
            <w:szCs w:val="22"/>
            <w:u w:val="single"/>
          </w:rPr>
          <w:t>http://www.flgov.com/wp-content/uploads/orders/2011/11-116-suspend.pdf</w:t>
        </w:r>
      </w:hyperlink>
      <w:r w:rsidRPr="002465D4">
        <w:rPr>
          <w:rFonts w:ascii="Arial" w:hAnsi="Arial" w:cs="Arial"/>
          <w:color w:val="000000"/>
          <w:sz w:val="22"/>
          <w:szCs w:val="22"/>
        </w:rPr>
        <w:t xml:space="preserve">. More information can be found at </w:t>
      </w:r>
      <w:hyperlink r:id="rId26" w:history="1">
        <w:r w:rsidRPr="002465D4">
          <w:rPr>
            <w:rFonts w:ascii="Arial" w:hAnsi="Arial" w:cs="Arial"/>
            <w:color w:val="0000FF"/>
            <w:sz w:val="22"/>
            <w:szCs w:val="22"/>
            <w:u w:val="single"/>
          </w:rPr>
          <w:t>https://www.fldoe.org/core/fileparse.php/7736/urlt/EC11-116-EVerify.pdf</w:t>
        </w:r>
      </w:hyperlink>
      <w:r w:rsidRPr="002465D4">
        <w:rPr>
          <w:rFonts w:ascii="Arial" w:hAnsi="Arial" w:cs="Arial"/>
          <w:color w:val="000000"/>
          <w:sz w:val="22"/>
          <w:szCs w:val="22"/>
        </w:rPr>
        <w:t>.</w:t>
      </w:r>
    </w:p>
    <w:p w14:paraId="40211E4D" w14:textId="77777777" w:rsidR="00D405E8" w:rsidRPr="002465D4" w:rsidRDefault="00D405E8" w:rsidP="00720814">
      <w:pPr>
        <w:rPr>
          <w:rFonts w:ascii="Arial" w:hAnsi="Arial" w:cs="Arial"/>
          <w:color w:val="000000"/>
          <w:sz w:val="22"/>
          <w:szCs w:val="22"/>
        </w:rPr>
      </w:pPr>
    </w:p>
    <w:p w14:paraId="40211E4E" w14:textId="77777777" w:rsidR="008E0E49" w:rsidRPr="002465D4" w:rsidRDefault="008E0E49" w:rsidP="008E0E49">
      <w:pPr>
        <w:pStyle w:val="Subtitle"/>
        <w:rPr>
          <w:rFonts w:ascii="Arial" w:hAnsi="Arial" w:cs="Arial"/>
          <w:sz w:val="22"/>
          <w:szCs w:val="22"/>
        </w:rPr>
      </w:pPr>
      <w:r w:rsidRPr="002465D4">
        <w:rPr>
          <w:rFonts w:ascii="Arial" w:hAnsi="Arial" w:cs="Arial"/>
          <w:sz w:val="22"/>
          <w:szCs w:val="22"/>
        </w:rPr>
        <w:t>State of Florida, Executive Order 20-44</w:t>
      </w:r>
    </w:p>
    <w:p w14:paraId="40211E4F" w14:textId="77777777" w:rsidR="00D405E8" w:rsidRPr="002465D4" w:rsidRDefault="00D405E8" w:rsidP="00720814">
      <w:pPr>
        <w:rPr>
          <w:rFonts w:ascii="Arial" w:hAnsi="Arial" w:cs="Arial"/>
          <w:sz w:val="22"/>
          <w:szCs w:val="22"/>
        </w:rPr>
      </w:pPr>
      <w:r w:rsidRPr="002465D4">
        <w:rPr>
          <w:rFonts w:ascii="Arial" w:hAnsi="Arial" w:cs="Arial"/>
          <w:sz w:val="22"/>
          <w:szCs w:val="22"/>
        </w:rPr>
        <w:t xml:space="preserve">In accordance with Executive Order 20-44, each grantee meeting the following criteria: 1) all entities named in statute with which the agency must form a sole source, public private agreement and 2) all entities, through contract or other agreement with the State, annually receive 50% or more of their budget from the State, or from a combination of State and Federal funds, shall provide to FDOE an annual report in the format required by FDOE. Email </w:t>
      </w:r>
      <w:hyperlink r:id="rId27" w:history="1">
        <w:r w:rsidRPr="002465D4">
          <w:rPr>
            <w:rFonts w:ascii="Arial" w:hAnsi="Arial" w:cs="Arial"/>
            <w:color w:val="0000FF"/>
            <w:sz w:val="22"/>
            <w:szCs w:val="22"/>
            <w:u w:val="single"/>
          </w:rPr>
          <w:t>exorder@fldoe.org</w:t>
        </w:r>
      </w:hyperlink>
      <w:r w:rsidRPr="002465D4">
        <w:rPr>
          <w:rFonts w:ascii="Arial" w:hAnsi="Arial" w:cs="Arial"/>
          <w:sz w:val="22"/>
          <w:szCs w:val="22"/>
        </w:rPr>
        <w:t xml:space="preserve"> to obtain the form. This report shall detail the total compensation for the entities’ executive leadership teams. Total compensation shall include salary, bonuses, cashed in leave, cash equivalents, severance pay, retirement benefits, deferred compensation, real-property gifts and any </w:t>
      </w:r>
      <w:r w:rsidRPr="002465D4">
        <w:rPr>
          <w:rFonts w:ascii="Arial" w:hAnsi="Arial" w:cs="Arial"/>
          <w:sz w:val="22"/>
          <w:szCs w:val="22"/>
        </w:rPr>
        <w:lastRenderedPageBreak/>
        <w:t xml:space="preserve">other payout. In addition, the grantee shall submit with the annual report the most recent Return of Organization Exempt from Income Tax, Form 990, if applicable, or shall indicate the grantee is not required to file such Form 990. This report shall be submitted by March 1 of each year to </w:t>
      </w:r>
      <w:hyperlink r:id="rId28" w:history="1">
        <w:r w:rsidR="00175891" w:rsidRPr="002465D4">
          <w:rPr>
            <w:rStyle w:val="Hyperlink"/>
            <w:rFonts w:ascii="Arial" w:hAnsi="Arial" w:cs="Arial"/>
            <w:sz w:val="22"/>
            <w:szCs w:val="22"/>
          </w:rPr>
          <w:t>exorder@fldoe.org</w:t>
        </w:r>
      </w:hyperlink>
      <w:r w:rsidR="00175891" w:rsidRPr="002465D4">
        <w:rPr>
          <w:rFonts w:ascii="Arial" w:hAnsi="Arial" w:cs="Arial"/>
          <w:sz w:val="22"/>
          <w:szCs w:val="22"/>
        </w:rPr>
        <w:t xml:space="preserve">. </w:t>
      </w:r>
      <w:r w:rsidRPr="002465D4">
        <w:rPr>
          <w:rFonts w:ascii="Arial" w:hAnsi="Arial" w:cs="Arial"/>
          <w:sz w:val="22"/>
          <w:szCs w:val="22"/>
        </w:rPr>
        <w:t xml:space="preserve">Executive Order 20-44 may be found at </w:t>
      </w:r>
      <w:hyperlink r:id="rId29" w:history="1">
        <w:r w:rsidRPr="002465D4">
          <w:rPr>
            <w:rFonts w:ascii="Arial" w:hAnsi="Arial" w:cs="Arial"/>
            <w:color w:val="0000FF"/>
            <w:sz w:val="22"/>
            <w:szCs w:val="22"/>
            <w:u w:val="single"/>
          </w:rPr>
          <w:t>https://www.flgov.com/eog/news/executive-orders/2020-44</w:t>
        </w:r>
      </w:hyperlink>
      <w:r w:rsidRPr="002465D4">
        <w:rPr>
          <w:rFonts w:ascii="Arial" w:hAnsi="Arial" w:cs="Arial"/>
          <w:sz w:val="22"/>
          <w:szCs w:val="22"/>
        </w:rPr>
        <w:t>.</w:t>
      </w:r>
    </w:p>
    <w:p w14:paraId="40211E50" w14:textId="77777777" w:rsidR="00D405E8" w:rsidRPr="002465D4" w:rsidRDefault="00D405E8" w:rsidP="00720814">
      <w:pPr>
        <w:rPr>
          <w:rFonts w:ascii="Arial" w:hAnsi="Arial" w:cs="Arial"/>
          <w:b/>
          <w:sz w:val="22"/>
          <w:szCs w:val="22"/>
        </w:rPr>
      </w:pPr>
    </w:p>
    <w:p w14:paraId="40211E51" w14:textId="77777777" w:rsidR="008E0E49" w:rsidRPr="002465D4" w:rsidRDefault="008E0E49" w:rsidP="008E0E49">
      <w:pPr>
        <w:pStyle w:val="Subtitle"/>
        <w:rPr>
          <w:rFonts w:ascii="Arial" w:hAnsi="Arial" w:cs="Arial"/>
          <w:sz w:val="22"/>
          <w:szCs w:val="22"/>
        </w:rPr>
      </w:pPr>
      <w:r w:rsidRPr="002465D4">
        <w:rPr>
          <w:rFonts w:ascii="Arial" w:hAnsi="Arial" w:cs="Arial"/>
          <w:sz w:val="22"/>
          <w:szCs w:val="22"/>
        </w:rPr>
        <w:t>For Federal Programs - General Education Provisions Act (GEPA)</w:t>
      </w:r>
    </w:p>
    <w:p w14:paraId="40211E52" w14:textId="77777777" w:rsidR="00D405E8" w:rsidRPr="002465D4" w:rsidRDefault="00D405E8" w:rsidP="00720814">
      <w:pPr>
        <w:autoSpaceDE w:val="0"/>
        <w:autoSpaceDN w:val="0"/>
        <w:rPr>
          <w:rFonts w:ascii="Arial" w:hAnsi="Arial" w:cs="Arial"/>
          <w:sz w:val="22"/>
          <w:szCs w:val="22"/>
        </w:rPr>
      </w:pPr>
      <w:r w:rsidRPr="002465D4">
        <w:rPr>
          <w:rFonts w:ascii="Arial" w:hAnsi="Arial" w:cs="Arial"/>
          <w:color w:val="000000"/>
          <w:sz w:val="22"/>
          <w:szCs w:val="22"/>
        </w:rPr>
        <w:t xml:space="preserve">The agency head’s certification of the DOE 100A serves as an attestation of compliance </w:t>
      </w:r>
      <w:r w:rsidRPr="002465D4">
        <w:rPr>
          <w:rFonts w:ascii="Arial" w:hAnsi="Arial" w:cs="Arial"/>
          <w:sz w:val="22"/>
          <w:szCs w:val="22"/>
        </w:rPr>
        <w:t>with the General</w:t>
      </w:r>
      <w:r w:rsidRPr="002465D4">
        <w:rPr>
          <w:rFonts w:ascii="Arial" w:hAnsi="Arial" w:cs="Arial"/>
          <w:color w:val="000000"/>
          <w:sz w:val="22"/>
          <w:szCs w:val="22"/>
        </w:rPr>
        <w:t xml:space="preserve"> </w:t>
      </w:r>
      <w:r w:rsidRPr="002465D4">
        <w:rPr>
          <w:rFonts w:ascii="Arial" w:hAnsi="Arial" w:cs="Arial"/>
          <w:sz w:val="22"/>
          <w:szCs w:val="22"/>
        </w:rPr>
        <w:t>Education Provisions Act (GEPA) requirements, incorporated herein by reference, to ensure equitable access to and participation of students, teachers, and other program beneficiaries with special needs. GEPA requirements may be accessed at:</w:t>
      </w:r>
      <w:r w:rsidRPr="002465D4">
        <w:rPr>
          <w:rFonts w:ascii="Arial" w:hAnsi="Arial" w:cs="Arial"/>
          <w:color w:val="000000"/>
          <w:sz w:val="22"/>
          <w:szCs w:val="22"/>
        </w:rPr>
        <w:t xml:space="preserve"> </w:t>
      </w:r>
      <w:hyperlink r:id="rId30" w:history="1">
        <w:r w:rsidRPr="002465D4">
          <w:rPr>
            <w:rStyle w:val="Hyperlink"/>
            <w:rFonts w:ascii="Arial" w:hAnsi="Arial" w:cs="Arial"/>
            <w:sz w:val="22"/>
            <w:szCs w:val="22"/>
          </w:rPr>
          <w:t>https://www.govinfo.gov/content/pkg/USCODE-2020-title20/html/USCODE-2020-title20-chap31-subchapII-part2-sec1228a.htm</w:t>
        </w:r>
      </w:hyperlink>
      <w:r w:rsidRPr="002465D4">
        <w:rPr>
          <w:rFonts w:ascii="Arial" w:hAnsi="Arial" w:cs="Arial"/>
          <w:color w:val="0000FF"/>
          <w:sz w:val="22"/>
          <w:szCs w:val="22"/>
        </w:rPr>
        <w:t>.</w:t>
      </w:r>
    </w:p>
    <w:p w14:paraId="40211E53" w14:textId="77777777" w:rsidR="00D405E8" w:rsidRPr="002465D4" w:rsidRDefault="00D405E8" w:rsidP="00720814">
      <w:pPr>
        <w:rPr>
          <w:rFonts w:ascii="Arial" w:hAnsi="Arial" w:cs="Arial"/>
          <w:b/>
          <w:sz w:val="22"/>
          <w:szCs w:val="22"/>
        </w:rPr>
      </w:pPr>
    </w:p>
    <w:p w14:paraId="40211E54" w14:textId="77777777" w:rsidR="008E0E49" w:rsidRPr="002465D4" w:rsidRDefault="008E0E49" w:rsidP="008E0E49">
      <w:pPr>
        <w:pStyle w:val="Subtitle"/>
        <w:rPr>
          <w:rFonts w:ascii="Arial" w:hAnsi="Arial" w:cs="Arial"/>
          <w:sz w:val="22"/>
          <w:szCs w:val="22"/>
        </w:rPr>
      </w:pPr>
      <w:r w:rsidRPr="002465D4">
        <w:rPr>
          <w:rFonts w:ascii="Arial" w:hAnsi="Arial" w:cs="Arial"/>
          <w:sz w:val="22"/>
          <w:szCs w:val="22"/>
        </w:rPr>
        <w:t xml:space="preserve">For Federal Programs – Equitable Services for Private School Participation – If Applicable </w:t>
      </w:r>
    </w:p>
    <w:p w14:paraId="40211E55" w14:textId="77777777" w:rsidR="00D405E8" w:rsidRPr="002465D4" w:rsidRDefault="00D405E8" w:rsidP="00720814">
      <w:pPr>
        <w:rPr>
          <w:rFonts w:ascii="Arial" w:hAnsi="Arial" w:cs="Arial"/>
          <w:sz w:val="22"/>
          <w:szCs w:val="22"/>
        </w:rPr>
      </w:pPr>
      <w:r w:rsidRPr="002465D4">
        <w:rPr>
          <w:rFonts w:ascii="Arial" w:hAnsi="Arial" w:cs="Arial"/>
          <w:sz w:val="22"/>
          <w:szCs w:val="22"/>
        </w:rPr>
        <w:t xml:space="preserve">In accordance with 20 U.S.C., Title IX, Part E Uniform Provisions, Subpart 1, Section 7881, the applicant must provide a detailed plan of action for providing consultation for equitable services to private school children and teachers with the LEAs service area. For details, refer to </w:t>
      </w:r>
      <w:hyperlink r:id="rId31" w:history="1">
        <w:r w:rsidRPr="002465D4">
          <w:rPr>
            <w:rFonts w:ascii="Arial" w:hAnsi="Arial" w:cs="Arial"/>
            <w:color w:val="0000FF"/>
            <w:sz w:val="22"/>
            <w:szCs w:val="22"/>
            <w:u w:val="single"/>
          </w:rPr>
          <w:t>https://www.govinfo.gov/content/pkg/USCODE-2011-title20/html/USCODE-2011-title20-chap70-subchapIX-partE-subpart1-sec7881.htm</w:t>
        </w:r>
      </w:hyperlink>
      <w:r w:rsidRPr="002465D4">
        <w:rPr>
          <w:rFonts w:ascii="Arial" w:hAnsi="Arial" w:cs="Arial"/>
          <w:sz w:val="22"/>
          <w:szCs w:val="22"/>
        </w:rPr>
        <w:t xml:space="preserve">.or  </w:t>
      </w:r>
      <w:hyperlink r:id="rId32">
        <w:r w:rsidRPr="002465D4">
          <w:rPr>
            <w:rFonts w:ascii="Arial" w:hAnsi="Arial" w:cs="Arial"/>
            <w:color w:val="0000FF"/>
            <w:sz w:val="22"/>
            <w:szCs w:val="22"/>
            <w:u w:val="single"/>
          </w:rPr>
          <w:t>https://www2.ed.gov/policy/elsec/leg/essa/essaguidance160477.pdf</w:t>
        </w:r>
      </w:hyperlink>
      <w:r w:rsidRPr="002465D4">
        <w:rPr>
          <w:rFonts w:ascii="Arial" w:hAnsi="Arial" w:cs="Arial"/>
          <w:sz w:val="22"/>
          <w:szCs w:val="22"/>
        </w:rPr>
        <w:t xml:space="preserve">.   </w:t>
      </w:r>
    </w:p>
    <w:p w14:paraId="40211E56" w14:textId="77777777" w:rsidR="00476D48" w:rsidRPr="002465D4" w:rsidRDefault="00476D48" w:rsidP="00595790">
      <w:pPr>
        <w:autoSpaceDE w:val="0"/>
        <w:autoSpaceDN w:val="0"/>
        <w:rPr>
          <w:rFonts w:ascii="Arial" w:hAnsi="Arial" w:cs="Arial"/>
          <w:sz w:val="22"/>
          <w:szCs w:val="22"/>
        </w:rPr>
        <w:sectPr w:rsidR="00476D48" w:rsidRPr="002465D4" w:rsidSect="00861796">
          <w:footerReference w:type="default" r:id="rId33"/>
          <w:footerReference w:type="first" r:id="rId34"/>
          <w:pgSz w:w="12240" w:h="15840" w:code="1"/>
          <w:pgMar w:top="720" w:right="720" w:bottom="720" w:left="720" w:header="720" w:footer="720" w:gutter="0"/>
          <w:cols w:space="720"/>
          <w:docGrid w:linePitch="360"/>
        </w:sectPr>
      </w:pPr>
    </w:p>
    <w:p w14:paraId="40211E57" w14:textId="77777777" w:rsidR="008E0E49" w:rsidRPr="0091366A" w:rsidRDefault="008E0E49" w:rsidP="008E0E49">
      <w:pPr>
        <w:pStyle w:val="Heading1"/>
        <w:jc w:val="center"/>
        <w:rPr>
          <w:rFonts w:ascii="Arial" w:hAnsi="Arial" w:cs="Arial"/>
          <w:i w:val="0"/>
          <w:sz w:val="28"/>
          <w:szCs w:val="28"/>
        </w:rPr>
      </w:pPr>
      <w:bookmarkStart w:id="10" w:name="_Hlk214031939"/>
      <w:r w:rsidRPr="0091366A">
        <w:rPr>
          <w:rFonts w:ascii="Arial" w:hAnsi="Arial" w:cs="Arial"/>
          <w:i w:val="0"/>
          <w:sz w:val="28"/>
          <w:szCs w:val="28"/>
        </w:rPr>
        <w:lastRenderedPageBreak/>
        <w:t>PERKINS V REQUIREMENTS</w:t>
      </w:r>
    </w:p>
    <w:bookmarkEnd w:id="10"/>
    <w:p w14:paraId="40211E58" w14:textId="77777777" w:rsidR="00E35EFE" w:rsidRPr="0091366A" w:rsidRDefault="0053189B" w:rsidP="00A90CC0">
      <w:pPr>
        <w:jc w:val="center"/>
        <w:rPr>
          <w:rFonts w:ascii="Arial" w:hAnsi="Arial" w:cs="Arial"/>
          <w:sz w:val="28"/>
          <w:szCs w:val="28"/>
        </w:rPr>
      </w:pPr>
      <w:r w:rsidRPr="0091366A">
        <w:rPr>
          <w:rFonts w:ascii="Arial" w:hAnsi="Arial" w:cs="Arial"/>
          <w:b/>
          <w:bCs/>
          <w:kern w:val="28"/>
          <w:sz w:val="28"/>
          <w:szCs w:val="28"/>
        </w:rPr>
        <w:t>Secondary, Section 131</w:t>
      </w:r>
    </w:p>
    <w:p w14:paraId="40211E59" w14:textId="77777777" w:rsidR="0053189B" w:rsidRPr="002465D4" w:rsidRDefault="0053189B" w:rsidP="0053189B">
      <w:pPr>
        <w:ind w:left="3600" w:firstLine="720"/>
        <w:rPr>
          <w:rFonts w:ascii="Arial" w:hAnsi="Arial" w:cs="Arial"/>
          <w:sz w:val="22"/>
          <w:szCs w:val="22"/>
        </w:rPr>
      </w:pPr>
    </w:p>
    <w:p w14:paraId="40211E5A" w14:textId="77777777" w:rsidR="006338CB" w:rsidRPr="002465D4" w:rsidRDefault="0053189B" w:rsidP="00720814">
      <w:pPr>
        <w:rPr>
          <w:rFonts w:ascii="Arial" w:hAnsi="Arial" w:cs="Arial"/>
          <w:sz w:val="22"/>
          <w:szCs w:val="22"/>
        </w:rPr>
      </w:pPr>
      <w:r w:rsidRPr="002465D4">
        <w:rPr>
          <w:rFonts w:ascii="Arial" w:hAnsi="Arial" w:cs="Arial"/>
          <w:sz w:val="22"/>
          <w:szCs w:val="22"/>
        </w:rPr>
        <w:t xml:space="preserve">The Florida Department of Education’s Perkins V State Plan was approved by the United States Department of Education (US ED or USDE) in 2020. The State Plan is required by the Strengthening Career and Technical Education for the 21st Century Act of 2018, herein known as "Perkins V.” State Plan revisions were approved by US ED for the 2024-2028 program years.  To view Florida’s Perkins V State Plan, visit </w:t>
      </w:r>
      <w:hyperlink r:id="rId35" w:history="1">
        <w:r w:rsidRPr="002465D4">
          <w:rPr>
            <w:rStyle w:val="Hyperlink"/>
            <w:rFonts w:ascii="Arial" w:hAnsi="Arial" w:cs="Arial"/>
            <w:sz w:val="22"/>
            <w:szCs w:val="22"/>
          </w:rPr>
          <w:t>http://fldoe.org/academics/career-adult-edu/perkins/</w:t>
        </w:r>
      </w:hyperlink>
      <w:r w:rsidRPr="002465D4">
        <w:rPr>
          <w:rFonts w:ascii="Arial" w:hAnsi="Arial" w:cs="Arial"/>
          <w:sz w:val="22"/>
          <w:szCs w:val="22"/>
        </w:rPr>
        <w:t>.</w:t>
      </w:r>
    </w:p>
    <w:p w14:paraId="40211E5B" w14:textId="77777777" w:rsidR="0053189B" w:rsidRPr="002465D4" w:rsidRDefault="0053189B" w:rsidP="00720814">
      <w:pPr>
        <w:rPr>
          <w:rStyle w:val="Hyperlink"/>
          <w:rFonts w:ascii="Arial" w:hAnsi="Arial" w:cs="Arial"/>
          <w:sz w:val="22"/>
          <w:szCs w:val="22"/>
          <w:u w:val="none"/>
        </w:rPr>
      </w:pPr>
    </w:p>
    <w:p w14:paraId="40211E5C" w14:textId="77777777" w:rsidR="006338CB" w:rsidRPr="002465D4" w:rsidRDefault="0053189B" w:rsidP="00720814">
      <w:pPr>
        <w:rPr>
          <w:rFonts w:ascii="Arial" w:hAnsi="Arial" w:cs="Arial"/>
          <w:sz w:val="22"/>
          <w:szCs w:val="22"/>
        </w:rPr>
      </w:pPr>
      <w:r w:rsidRPr="002465D4">
        <w:rPr>
          <w:rFonts w:ascii="Arial" w:hAnsi="Arial" w:cs="Arial"/>
          <w:sz w:val="22"/>
          <w:szCs w:val="22"/>
        </w:rPr>
        <w:t>All eligible recipients using funds under this Act must adhere to all of the provisions included in the Act, Florida’s Perkins V State Plan, the Florida Department of Education (FDOE) Perkins V Implementation Guide and those listed below. Implementation of this new state plan requires each eligible recipient to submit a local application in compliance with the requirements in Section 134 of the Act.</w:t>
      </w:r>
    </w:p>
    <w:p w14:paraId="40211E5D" w14:textId="77777777" w:rsidR="0053189B" w:rsidRPr="002465D4" w:rsidRDefault="0053189B" w:rsidP="00720814">
      <w:pPr>
        <w:rPr>
          <w:rFonts w:ascii="Arial" w:hAnsi="Arial" w:cs="Arial"/>
          <w:sz w:val="22"/>
          <w:szCs w:val="22"/>
        </w:rPr>
      </w:pPr>
    </w:p>
    <w:p w14:paraId="40211E5E" w14:textId="77777777" w:rsidR="006338CB" w:rsidRPr="002465D4" w:rsidRDefault="0053189B" w:rsidP="00720814">
      <w:pPr>
        <w:rPr>
          <w:rFonts w:ascii="Arial" w:hAnsi="Arial" w:cs="Arial"/>
          <w:sz w:val="22"/>
          <w:szCs w:val="22"/>
        </w:rPr>
      </w:pPr>
      <w:r w:rsidRPr="002465D4">
        <w:rPr>
          <w:rFonts w:ascii="Arial" w:hAnsi="Arial" w:cs="Arial"/>
          <w:sz w:val="22"/>
          <w:szCs w:val="22"/>
        </w:rPr>
        <w:t xml:space="preserve">The application shall cover the same period of time as the State Plan. Funding for Perkins projects in fiscal year 2026–2027 is contingent upon the final federal Perkins V allocation from the U.S. Department of Education.  </w:t>
      </w:r>
    </w:p>
    <w:p w14:paraId="40211E5F" w14:textId="77777777" w:rsidR="0053189B" w:rsidRPr="002465D4" w:rsidRDefault="0053189B" w:rsidP="00720814">
      <w:pPr>
        <w:rPr>
          <w:rFonts w:ascii="Arial" w:hAnsi="Arial" w:cs="Arial"/>
          <w:sz w:val="22"/>
          <w:szCs w:val="22"/>
          <w:highlight w:val="yellow"/>
        </w:rPr>
      </w:pPr>
    </w:p>
    <w:p w14:paraId="40211E60" w14:textId="77777777" w:rsidR="00275B4A" w:rsidRPr="002465D4" w:rsidRDefault="0053189B" w:rsidP="00720814">
      <w:pPr>
        <w:rPr>
          <w:rFonts w:ascii="Arial" w:hAnsi="Arial" w:cs="Arial"/>
          <w:sz w:val="22"/>
          <w:szCs w:val="22"/>
        </w:rPr>
      </w:pPr>
      <w:r w:rsidRPr="002465D4">
        <w:rPr>
          <w:rFonts w:ascii="Arial" w:hAnsi="Arial" w:cs="Arial"/>
          <w:sz w:val="22"/>
          <w:szCs w:val="22"/>
        </w:rPr>
        <w:t>For information regarding the distribution of funds to secondary career and technical education programs, see the Fiscal Responsibilities section of the State Plan.</w:t>
      </w:r>
    </w:p>
    <w:p w14:paraId="40211E61" w14:textId="77777777" w:rsidR="0053189B" w:rsidRPr="002465D4" w:rsidRDefault="0053189B" w:rsidP="00720814">
      <w:pPr>
        <w:rPr>
          <w:rFonts w:ascii="Arial" w:hAnsi="Arial" w:cs="Arial"/>
          <w:sz w:val="22"/>
          <w:szCs w:val="22"/>
        </w:rPr>
      </w:pPr>
    </w:p>
    <w:p w14:paraId="40211E62" w14:textId="77777777" w:rsidR="00143956" w:rsidRPr="002465D4" w:rsidRDefault="0053189B" w:rsidP="00143956">
      <w:pPr>
        <w:pStyle w:val="Subtitle"/>
        <w:rPr>
          <w:rFonts w:ascii="Arial" w:hAnsi="Arial" w:cs="Arial"/>
          <w:sz w:val="22"/>
          <w:szCs w:val="22"/>
        </w:rPr>
      </w:pPr>
      <w:bookmarkStart w:id="11" w:name="_Hlk213602069"/>
      <w:r w:rsidRPr="002465D4">
        <w:rPr>
          <w:rFonts w:ascii="Arial" w:hAnsi="Arial" w:cs="Arial"/>
          <w:sz w:val="22"/>
          <w:szCs w:val="22"/>
        </w:rPr>
        <w:t>Program Accountability: Local Program Improvement Plans (PIPs) and Outcome Reporting</w:t>
      </w:r>
    </w:p>
    <w:bookmarkEnd w:id="11"/>
    <w:p w14:paraId="40211E63" w14:textId="77777777" w:rsidR="0053189B" w:rsidRPr="002465D4" w:rsidRDefault="0053189B" w:rsidP="0053189B">
      <w:pPr>
        <w:rPr>
          <w:rFonts w:ascii="Arial" w:hAnsi="Arial" w:cs="Arial"/>
          <w:sz w:val="22"/>
          <w:szCs w:val="22"/>
        </w:rPr>
      </w:pPr>
    </w:p>
    <w:p w14:paraId="40211E64" w14:textId="51C1E1F5" w:rsidR="0053189B" w:rsidRPr="002465D4" w:rsidRDefault="0053189B" w:rsidP="0053189B">
      <w:pPr>
        <w:spacing w:before="60" w:after="60"/>
        <w:rPr>
          <w:rFonts w:ascii="Arial" w:eastAsia="Arial" w:hAnsi="Arial" w:cs="Arial"/>
          <w:color w:val="000000"/>
          <w:sz w:val="22"/>
          <w:szCs w:val="22"/>
        </w:rPr>
      </w:pPr>
      <w:r w:rsidRPr="002465D4">
        <w:rPr>
          <w:rFonts w:ascii="Arial" w:hAnsi="Arial" w:cs="Arial"/>
          <w:sz w:val="22"/>
          <w:szCs w:val="22"/>
        </w:rPr>
        <w:t>As part of the 2023</w:t>
      </w:r>
      <w:r w:rsidRPr="002465D4">
        <w:rPr>
          <w:rFonts w:ascii="Arial" w:eastAsia="Arial" w:hAnsi="Arial" w:cs="Arial"/>
          <w:sz w:val="22"/>
          <w:szCs w:val="22"/>
        </w:rPr>
        <w:t>–</w:t>
      </w:r>
      <w:r w:rsidRPr="002465D4">
        <w:rPr>
          <w:rFonts w:ascii="Arial" w:hAnsi="Arial" w:cs="Arial"/>
          <w:sz w:val="22"/>
          <w:szCs w:val="22"/>
        </w:rPr>
        <w:t>2024 local application process, local agencies agreed to four years of Perkins V Performance measure targets. Agencies were held accountable for performance targets beginning with data from the 2023</w:t>
      </w:r>
      <w:r w:rsidRPr="002465D4">
        <w:rPr>
          <w:rFonts w:ascii="Arial" w:eastAsia="Arial" w:hAnsi="Arial" w:cs="Arial"/>
          <w:sz w:val="22"/>
          <w:szCs w:val="22"/>
        </w:rPr>
        <w:t>–</w:t>
      </w:r>
      <w:r w:rsidRPr="002465D4">
        <w:rPr>
          <w:rFonts w:ascii="Arial" w:hAnsi="Arial" w:cs="Arial"/>
          <w:sz w:val="22"/>
          <w:szCs w:val="22"/>
        </w:rPr>
        <w:t>2024 program year. Those eligible recipients that fail to achieve at least 90% on any of their local agreed upon performance levels in the 202</w:t>
      </w:r>
      <w:r w:rsidR="00B90B94">
        <w:rPr>
          <w:rFonts w:ascii="Arial" w:hAnsi="Arial" w:cs="Arial"/>
          <w:sz w:val="22"/>
          <w:szCs w:val="22"/>
        </w:rPr>
        <w:t>4</w:t>
      </w:r>
      <w:r w:rsidRPr="002465D4">
        <w:rPr>
          <w:rFonts w:ascii="Arial" w:eastAsia="Arial" w:hAnsi="Arial" w:cs="Arial"/>
          <w:sz w:val="22"/>
          <w:szCs w:val="22"/>
        </w:rPr>
        <w:t>–</w:t>
      </w:r>
      <w:r w:rsidRPr="002465D4">
        <w:rPr>
          <w:rFonts w:ascii="Arial" w:hAnsi="Arial" w:cs="Arial"/>
          <w:sz w:val="22"/>
          <w:szCs w:val="22"/>
        </w:rPr>
        <w:t>202</w:t>
      </w:r>
      <w:r w:rsidR="00B90B94">
        <w:rPr>
          <w:rFonts w:ascii="Arial" w:hAnsi="Arial" w:cs="Arial"/>
          <w:sz w:val="22"/>
          <w:szCs w:val="22"/>
        </w:rPr>
        <w:t>5</w:t>
      </w:r>
      <w:r w:rsidRPr="002465D4">
        <w:rPr>
          <w:rFonts w:ascii="Arial" w:hAnsi="Arial" w:cs="Arial"/>
          <w:sz w:val="22"/>
          <w:szCs w:val="22"/>
        </w:rPr>
        <w:t xml:space="preserve"> program year will need to provide a program improvement plan (PIP) as part of their 2026–2027 local continuation application. </w:t>
      </w:r>
      <w:r w:rsidRPr="002465D4">
        <w:rPr>
          <w:rFonts w:ascii="Arial" w:eastAsia="Arial" w:hAnsi="Arial" w:cs="Arial"/>
          <w:color w:val="000000"/>
          <w:sz w:val="22"/>
          <w:szCs w:val="22"/>
        </w:rPr>
        <w:t>Procedures for identifying measure performance and submitting PIPs will be provided under separate cover.</w:t>
      </w:r>
    </w:p>
    <w:p w14:paraId="40211E65" w14:textId="77777777" w:rsidR="0053189B" w:rsidRPr="002465D4" w:rsidRDefault="0053189B" w:rsidP="0053189B">
      <w:pPr>
        <w:spacing w:before="60" w:after="60"/>
        <w:rPr>
          <w:rFonts w:ascii="Arial" w:eastAsia="Arial" w:hAnsi="Arial" w:cs="Arial"/>
          <w:color w:val="000000"/>
          <w:sz w:val="22"/>
          <w:szCs w:val="22"/>
        </w:rPr>
      </w:pPr>
    </w:p>
    <w:p w14:paraId="40211E66" w14:textId="77777777" w:rsidR="0053189B" w:rsidRPr="002465D4" w:rsidRDefault="0053189B" w:rsidP="0053189B">
      <w:pPr>
        <w:spacing w:before="60" w:after="60"/>
        <w:rPr>
          <w:rFonts w:ascii="Arial" w:eastAsia="Arial" w:hAnsi="Arial" w:cs="Arial"/>
          <w:color w:val="000000"/>
          <w:sz w:val="22"/>
          <w:szCs w:val="22"/>
        </w:rPr>
      </w:pPr>
      <w:r w:rsidRPr="002465D4">
        <w:rPr>
          <w:rFonts w:ascii="Arial" w:eastAsia="Arial" w:hAnsi="Arial" w:cs="Arial"/>
          <w:color w:val="000000"/>
          <w:sz w:val="22"/>
          <w:szCs w:val="22"/>
        </w:rPr>
        <w:t>Agencies that have failed to meet 90% of their local agreed upon performance level on any measure for two consecutive years after the eligible recipient has been identified for improvement will be required to take additional steps. They will be asked to provide additional evidence of implementation of specific actions taken to improve agency performance and to address any student performance gaps discussed in Section 113 of the Act. Additionally, agencies may be required to participate in technical assistance and professional development with the Department and will be contacted separately by staff should they be selected</w:t>
      </w:r>
      <w:r w:rsidR="007F2283" w:rsidRPr="002465D4">
        <w:rPr>
          <w:rFonts w:ascii="Arial" w:eastAsia="Arial" w:hAnsi="Arial" w:cs="Arial"/>
          <w:color w:val="000000"/>
          <w:sz w:val="22"/>
          <w:szCs w:val="22"/>
        </w:rPr>
        <w:t>.</w:t>
      </w:r>
    </w:p>
    <w:p w14:paraId="40211E67" w14:textId="77777777" w:rsidR="0053189B" w:rsidRPr="002465D4" w:rsidRDefault="0053189B" w:rsidP="0053189B">
      <w:pPr>
        <w:spacing w:before="60" w:after="60"/>
        <w:rPr>
          <w:rFonts w:ascii="Arial" w:eastAsia="Arial" w:hAnsi="Arial" w:cs="Arial"/>
          <w:color w:val="000000"/>
          <w:sz w:val="22"/>
          <w:szCs w:val="22"/>
        </w:rPr>
      </w:pPr>
    </w:p>
    <w:p w14:paraId="40211E68" w14:textId="77777777" w:rsidR="0053189B" w:rsidRPr="002465D4" w:rsidRDefault="0053189B" w:rsidP="0053189B">
      <w:pPr>
        <w:pStyle w:val="Subtitle"/>
        <w:rPr>
          <w:rFonts w:ascii="Arial" w:hAnsi="Arial" w:cs="Arial"/>
          <w:sz w:val="22"/>
          <w:szCs w:val="22"/>
        </w:rPr>
      </w:pPr>
      <w:r w:rsidRPr="002465D4">
        <w:rPr>
          <w:rFonts w:ascii="Arial" w:hAnsi="Arial" w:cs="Arial"/>
          <w:sz w:val="22"/>
          <w:szCs w:val="22"/>
        </w:rPr>
        <w:t>Secondary Local 2026–2027 Continuation Grant Application for Perkins V</w:t>
      </w:r>
    </w:p>
    <w:p w14:paraId="40211E69" w14:textId="77777777" w:rsidR="0053189B" w:rsidRPr="002465D4" w:rsidRDefault="0053189B" w:rsidP="0053189B">
      <w:pPr>
        <w:spacing w:before="60" w:after="60"/>
        <w:rPr>
          <w:rFonts w:ascii="Arial" w:eastAsia="Arial" w:hAnsi="Arial" w:cs="Arial"/>
          <w:color w:val="000000"/>
          <w:sz w:val="22"/>
          <w:szCs w:val="22"/>
        </w:rPr>
      </w:pPr>
    </w:p>
    <w:p w14:paraId="40211E6A" w14:textId="77777777" w:rsidR="00F10B30" w:rsidRPr="002465D4" w:rsidRDefault="0053189B" w:rsidP="0053189B">
      <w:pPr>
        <w:rPr>
          <w:rFonts w:ascii="Arial" w:eastAsia="Arial" w:hAnsi="Arial" w:cs="Arial"/>
          <w:color w:val="000000"/>
          <w:sz w:val="22"/>
          <w:szCs w:val="22"/>
        </w:rPr>
        <w:sectPr w:rsidR="00F10B30" w:rsidRPr="002465D4" w:rsidSect="000B30F4">
          <w:pgSz w:w="12240" w:h="15840"/>
          <w:pgMar w:top="720" w:right="720" w:bottom="720" w:left="720" w:header="720" w:footer="720" w:gutter="0"/>
          <w:cols w:space="720"/>
          <w:docGrid w:linePitch="360"/>
        </w:sectPr>
      </w:pPr>
      <w:r w:rsidRPr="002465D4">
        <w:rPr>
          <w:rFonts w:ascii="Arial" w:eastAsia="Arial" w:hAnsi="Arial" w:cs="Arial"/>
          <w:color w:val="000000"/>
          <w:sz w:val="22"/>
          <w:szCs w:val="22"/>
        </w:rPr>
        <w:t>To receive funds under the Act, eligible recipients completed their local plan application in the 202</w:t>
      </w:r>
      <w:r w:rsidR="00C64248" w:rsidRPr="002465D4">
        <w:rPr>
          <w:rFonts w:ascii="Arial" w:eastAsia="Arial" w:hAnsi="Arial" w:cs="Arial"/>
          <w:color w:val="000000"/>
          <w:sz w:val="22"/>
          <w:szCs w:val="22"/>
        </w:rPr>
        <w:t>4</w:t>
      </w:r>
      <w:r w:rsidRPr="002465D4">
        <w:rPr>
          <w:rFonts w:ascii="Arial" w:eastAsia="Arial" w:hAnsi="Arial" w:cs="Arial"/>
          <w:color w:val="000000"/>
          <w:sz w:val="22"/>
          <w:szCs w:val="22"/>
        </w:rPr>
        <w:t>–202</w:t>
      </w:r>
      <w:r w:rsidR="00C64248" w:rsidRPr="002465D4">
        <w:rPr>
          <w:rFonts w:ascii="Arial" w:eastAsia="Arial" w:hAnsi="Arial" w:cs="Arial"/>
          <w:color w:val="000000"/>
          <w:sz w:val="22"/>
          <w:szCs w:val="22"/>
        </w:rPr>
        <w:t>5</w:t>
      </w:r>
      <w:r w:rsidRPr="002465D4">
        <w:rPr>
          <w:rFonts w:ascii="Arial" w:eastAsia="Arial" w:hAnsi="Arial" w:cs="Arial"/>
          <w:color w:val="000000"/>
          <w:sz w:val="22"/>
          <w:szCs w:val="22"/>
        </w:rPr>
        <w:t xml:space="preserve"> program year. The 2026–2027 application represents a continuation year and the sixth year of the school district’s local plan. Therefore, the 2026–2027 continuation grant application serves as the method to communicate any substantive changes to the district’s local plan. To assist with preparing the 2026–2027 continuation grant application narrative and required attachments, eligible recipients MUST read the accompanying Perkins V Implementation Guide, which can be accessed at </w:t>
      </w:r>
      <w:hyperlink r:id="rId36" w:history="1">
        <w:r w:rsidR="003A6CCC" w:rsidRPr="002465D4">
          <w:rPr>
            <w:rStyle w:val="Hyperlink"/>
            <w:rFonts w:ascii="Arial" w:eastAsia="Arial" w:hAnsi="Arial" w:cs="Arial"/>
            <w:sz w:val="22"/>
            <w:szCs w:val="22"/>
          </w:rPr>
          <w:t>http://fldoe.org/academics/career-adult-edu/perkins/</w:t>
        </w:r>
      </w:hyperlink>
      <w:r w:rsidR="003A6CCC" w:rsidRPr="002465D4">
        <w:rPr>
          <w:rFonts w:ascii="Arial" w:eastAsia="Arial" w:hAnsi="Arial" w:cs="Arial"/>
          <w:color w:val="000000"/>
          <w:sz w:val="22"/>
          <w:szCs w:val="22"/>
        </w:rPr>
        <w:t xml:space="preserve">. </w:t>
      </w:r>
      <w:r w:rsidRPr="002465D4">
        <w:rPr>
          <w:rFonts w:ascii="Arial" w:eastAsia="Arial" w:hAnsi="Arial" w:cs="Arial"/>
          <w:color w:val="000000"/>
          <w:sz w:val="22"/>
          <w:szCs w:val="22"/>
        </w:rPr>
        <w:t>This guide details federal, state requirements, and must be used as a resource to prepare the 2026–2027 local continuation grant application.</w:t>
      </w:r>
    </w:p>
    <w:p w14:paraId="40211E6B" w14:textId="77777777" w:rsidR="00F10B30" w:rsidRPr="002465D4" w:rsidRDefault="00F10B30" w:rsidP="00F10B30">
      <w:pPr>
        <w:pStyle w:val="Subtitle"/>
        <w:rPr>
          <w:rFonts w:ascii="Arial" w:hAnsi="Arial" w:cs="Arial"/>
          <w:sz w:val="22"/>
          <w:szCs w:val="22"/>
        </w:rPr>
      </w:pPr>
      <w:r w:rsidRPr="002465D4">
        <w:rPr>
          <w:rFonts w:ascii="Arial" w:hAnsi="Arial" w:cs="Arial"/>
          <w:sz w:val="26"/>
          <w:szCs w:val="26"/>
        </w:rPr>
        <w:lastRenderedPageBreak/>
        <w:t>Instructions for Submitting the Application and Completing the Application Narrative</w:t>
      </w:r>
    </w:p>
    <w:p w14:paraId="40211E6C" w14:textId="77777777" w:rsidR="00F10B30" w:rsidRPr="002465D4" w:rsidRDefault="00F10B30" w:rsidP="0053189B">
      <w:pPr>
        <w:rPr>
          <w:rFonts w:ascii="Arial" w:hAnsi="Arial" w:cs="Arial"/>
        </w:rPr>
      </w:pPr>
    </w:p>
    <w:p w14:paraId="40211E6D" w14:textId="77777777" w:rsidR="0085574C" w:rsidRPr="002465D4" w:rsidRDefault="0085574C" w:rsidP="0085574C">
      <w:pPr>
        <w:pStyle w:val="paragraph"/>
        <w:spacing w:before="0" w:beforeAutospacing="0" w:after="0" w:afterAutospacing="0"/>
        <w:textAlignment w:val="baseline"/>
        <w:rPr>
          <w:rFonts w:ascii="Arial" w:eastAsia="Arial" w:hAnsi="Arial" w:cs="Arial"/>
          <w:b/>
          <w:sz w:val="22"/>
          <w:szCs w:val="22"/>
        </w:rPr>
      </w:pPr>
      <w:r w:rsidRPr="002465D4">
        <w:rPr>
          <w:rFonts w:ascii="Arial" w:eastAsia="Arial" w:hAnsi="Arial" w:cs="Arial"/>
          <w:b/>
          <w:sz w:val="22"/>
          <w:szCs w:val="22"/>
        </w:rPr>
        <w:t>IMPORTANT INFORMATION:​</w:t>
      </w:r>
    </w:p>
    <w:p w14:paraId="40211E6E" w14:textId="77777777" w:rsidR="0085574C" w:rsidRPr="002465D4" w:rsidRDefault="0085574C" w:rsidP="0085574C">
      <w:pPr>
        <w:pStyle w:val="paragraph"/>
        <w:spacing w:before="0" w:beforeAutospacing="0" w:after="0" w:afterAutospacing="0"/>
        <w:textAlignment w:val="baseline"/>
        <w:rPr>
          <w:rFonts w:ascii="Arial" w:eastAsia="Arial" w:hAnsi="Arial" w:cs="Arial"/>
          <w:sz w:val="22"/>
          <w:szCs w:val="22"/>
        </w:rPr>
      </w:pPr>
      <w:r w:rsidRPr="002465D4">
        <w:rPr>
          <w:rFonts w:ascii="Arial" w:eastAsia="Arial" w:hAnsi="Arial" w:cs="Arial"/>
          <w:sz w:val="22"/>
          <w:szCs w:val="22"/>
        </w:rPr>
        <w:t xml:space="preserve">To secure a July 1, 2026, Grant Award Notification start date agencies </w:t>
      </w:r>
      <w:r w:rsidRPr="002465D4">
        <w:rPr>
          <w:rFonts w:ascii="Arial" w:eastAsia="Arial" w:hAnsi="Arial" w:cs="Arial"/>
          <w:b/>
          <w:bCs/>
          <w:sz w:val="22"/>
          <w:szCs w:val="22"/>
        </w:rPr>
        <w:t xml:space="preserve">MUST </w:t>
      </w:r>
      <w:r w:rsidRPr="002465D4">
        <w:rPr>
          <w:rFonts w:ascii="Arial" w:eastAsia="Arial" w:hAnsi="Arial" w:cs="Arial"/>
          <w:sz w:val="22"/>
          <w:szCs w:val="22"/>
        </w:rPr>
        <w:t xml:space="preserve">submit all application required files on or before </w:t>
      </w:r>
      <w:r w:rsidRPr="002465D4">
        <w:rPr>
          <w:rFonts w:ascii="Arial" w:eastAsia="Arial" w:hAnsi="Arial" w:cs="Arial"/>
          <w:b/>
          <w:bCs/>
          <w:sz w:val="22"/>
          <w:szCs w:val="22"/>
          <w:u w:val="single"/>
        </w:rPr>
        <w:t>June 30, 2026</w:t>
      </w:r>
      <w:r w:rsidRPr="002465D4">
        <w:rPr>
          <w:rFonts w:ascii="Arial" w:eastAsia="Arial" w:hAnsi="Arial" w:cs="Arial"/>
          <w:sz w:val="22"/>
          <w:szCs w:val="22"/>
        </w:rPr>
        <w:t xml:space="preserve">. </w:t>
      </w:r>
    </w:p>
    <w:p w14:paraId="40211E6F" w14:textId="77777777" w:rsidR="0085574C" w:rsidRPr="002465D4" w:rsidRDefault="0085574C" w:rsidP="0085574C">
      <w:pPr>
        <w:pStyle w:val="paragraph"/>
        <w:spacing w:before="0" w:beforeAutospacing="0" w:after="0" w:afterAutospacing="0"/>
        <w:textAlignment w:val="baseline"/>
        <w:rPr>
          <w:rFonts w:ascii="Arial" w:eastAsia="Arial" w:hAnsi="Arial" w:cs="Arial"/>
          <w:sz w:val="22"/>
          <w:szCs w:val="22"/>
        </w:rPr>
      </w:pPr>
    </w:p>
    <w:p w14:paraId="5CF1D8D8" w14:textId="77777777" w:rsidR="007B4471" w:rsidRPr="00AB3F81" w:rsidRDefault="007B4471" w:rsidP="00CC2774">
      <w:pPr>
        <w:numPr>
          <w:ilvl w:val="0"/>
          <w:numId w:val="11"/>
        </w:numPr>
        <w:tabs>
          <w:tab w:val="left" w:pos="360"/>
        </w:tabs>
        <w:ind w:left="360"/>
        <w:rPr>
          <w:rFonts w:ascii="Arial" w:hAnsi="Arial" w:cs="Arial"/>
          <w:sz w:val="22"/>
          <w:szCs w:val="22"/>
        </w:rPr>
      </w:pPr>
      <w:r w:rsidRPr="00AB3F81">
        <w:rPr>
          <w:rFonts w:ascii="Arial" w:hAnsi="Arial" w:cs="Arial"/>
          <w:sz w:val="22"/>
          <w:szCs w:val="22"/>
          <w:u w:val="single"/>
        </w:rPr>
        <w:t>Before</w:t>
      </w:r>
      <w:r w:rsidRPr="00AB3F81">
        <w:rPr>
          <w:rFonts w:ascii="Arial" w:hAnsi="Arial" w:cs="Arial"/>
          <w:sz w:val="22"/>
          <w:szCs w:val="22"/>
        </w:rPr>
        <w:t xml:space="preserve"> inserting any text or information into the application narrative, forms, and tables, </w:t>
      </w:r>
      <w:r w:rsidRPr="00AB3F81">
        <w:rPr>
          <w:rFonts w:ascii="Arial" w:hAnsi="Arial" w:cs="Arial"/>
          <w:sz w:val="22"/>
          <w:szCs w:val="22"/>
          <w:u w:val="single"/>
        </w:rPr>
        <w:t>save</w:t>
      </w:r>
      <w:r w:rsidRPr="00AB3F81">
        <w:rPr>
          <w:rFonts w:ascii="Arial" w:hAnsi="Arial" w:cs="Arial"/>
          <w:sz w:val="22"/>
          <w:szCs w:val="22"/>
        </w:rPr>
        <w:t xml:space="preserve"> a blank application form in a separate Word document on your computer.</w:t>
      </w:r>
    </w:p>
    <w:p w14:paraId="4518BA20" w14:textId="77777777" w:rsidR="007B4471" w:rsidRPr="00AB3F81" w:rsidRDefault="007B4471" w:rsidP="00CC2774">
      <w:pPr>
        <w:numPr>
          <w:ilvl w:val="0"/>
          <w:numId w:val="11"/>
        </w:numPr>
        <w:tabs>
          <w:tab w:val="left" w:pos="360"/>
        </w:tabs>
        <w:ind w:left="360"/>
        <w:rPr>
          <w:rFonts w:ascii="Arial" w:hAnsi="Arial" w:cs="Arial"/>
          <w:sz w:val="22"/>
          <w:szCs w:val="22"/>
        </w:rPr>
      </w:pPr>
      <w:r w:rsidRPr="00AB3F81">
        <w:rPr>
          <w:rFonts w:ascii="Arial" w:hAnsi="Arial" w:cs="Arial"/>
          <w:sz w:val="22"/>
          <w:szCs w:val="22"/>
        </w:rPr>
        <w:t>Use size 11-point font.</w:t>
      </w:r>
    </w:p>
    <w:p w14:paraId="60A9276D" w14:textId="77777777" w:rsidR="007B4471" w:rsidRPr="00AB3F81" w:rsidRDefault="007B4471" w:rsidP="00CC2774">
      <w:pPr>
        <w:numPr>
          <w:ilvl w:val="0"/>
          <w:numId w:val="11"/>
        </w:numPr>
        <w:tabs>
          <w:tab w:val="left" w:pos="360"/>
        </w:tabs>
        <w:ind w:left="360"/>
        <w:rPr>
          <w:rFonts w:ascii="Arial" w:hAnsi="Arial" w:cs="Arial"/>
          <w:sz w:val="22"/>
          <w:szCs w:val="22"/>
        </w:rPr>
      </w:pPr>
      <w:r w:rsidRPr="00AB3F81">
        <w:rPr>
          <w:rFonts w:ascii="Arial" w:hAnsi="Arial" w:cs="Arial"/>
          <w:sz w:val="22"/>
          <w:szCs w:val="22"/>
        </w:rPr>
        <w:t>Responses should be clear and concise.</w:t>
      </w:r>
    </w:p>
    <w:p w14:paraId="545A7D94" w14:textId="77777777" w:rsidR="007B4471" w:rsidRPr="00154416" w:rsidRDefault="007B4471" w:rsidP="00CC2774">
      <w:pPr>
        <w:numPr>
          <w:ilvl w:val="0"/>
          <w:numId w:val="11"/>
        </w:numPr>
        <w:tabs>
          <w:tab w:val="left" w:pos="360"/>
        </w:tabs>
        <w:ind w:left="360"/>
        <w:rPr>
          <w:rFonts w:ascii="Arial" w:eastAsia="Calibri" w:hAnsi="Arial" w:cs="Arial"/>
          <w:color w:val="000000"/>
          <w:sz w:val="22"/>
          <w:szCs w:val="22"/>
        </w:rPr>
      </w:pPr>
      <w:r w:rsidRPr="00154416">
        <w:rPr>
          <w:rFonts w:ascii="Arial" w:hAnsi="Arial" w:cs="Arial"/>
          <w:sz w:val="22"/>
          <w:szCs w:val="22"/>
        </w:rPr>
        <w:t xml:space="preserve">The application and all required forms must be submitted electronically to the Office of Grants Management via </w:t>
      </w:r>
      <w:r w:rsidRPr="00154416">
        <w:rPr>
          <w:rFonts w:ascii="Arial" w:hAnsi="Arial" w:cs="Arial"/>
          <w:color w:val="000000"/>
          <w:sz w:val="22"/>
          <w:szCs w:val="22"/>
        </w:rPr>
        <w:t xml:space="preserve">ShareFile folder </w:t>
      </w:r>
      <w:r w:rsidRPr="00154416">
        <w:rPr>
          <w:rFonts w:ascii="Arial" w:hAnsi="Arial" w:cs="Arial"/>
          <w:b/>
          <w:bCs/>
          <w:color w:val="000000"/>
          <w:sz w:val="22"/>
          <w:szCs w:val="22"/>
        </w:rPr>
        <w:t>Agency Number_AgencyName_XXB011</w:t>
      </w:r>
      <w:r w:rsidRPr="00154416">
        <w:rPr>
          <w:rFonts w:ascii="Arial" w:hAnsi="Arial" w:cs="Arial"/>
          <w:b/>
          <w:bCs/>
          <w:sz w:val="22"/>
          <w:szCs w:val="22"/>
        </w:rPr>
        <w:t>_submit</w:t>
      </w:r>
    </w:p>
    <w:p w14:paraId="2E906FB5" w14:textId="77777777" w:rsidR="007B4471" w:rsidRPr="00154416" w:rsidRDefault="007B4471" w:rsidP="00CC2774">
      <w:pPr>
        <w:numPr>
          <w:ilvl w:val="0"/>
          <w:numId w:val="11"/>
        </w:numPr>
        <w:tabs>
          <w:tab w:val="left" w:pos="360"/>
        </w:tabs>
        <w:ind w:left="360"/>
        <w:rPr>
          <w:rStyle w:val="Hyperlink"/>
          <w:rFonts w:ascii="Arial" w:eastAsia="Calibri" w:hAnsi="Arial" w:cs="Arial"/>
          <w:color w:val="auto"/>
          <w:sz w:val="22"/>
          <w:szCs w:val="22"/>
        </w:rPr>
      </w:pPr>
      <w:r w:rsidRPr="00154416">
        <w:rPr>
          <w:rFonts w:ascii="Arial" w:eastAsia="Arial" w:hAnsi="Arial" w:cs="Arial"/>
          <w:color w:val="000000"/>
          <w:sz w:val="22"/>
          <w:szCs w:val="22"/>
        </w:rPr>
        <w:t>How to submit the grant application documents: Submit three separate Files.</w:t>
      </w:r>
    </w:p>
    <w:p w14:paraId="761A3D88" w14:textId="3BBCFC68" w:rsidR="007B4471" w:rsidRPr="00154416" w:rsidRDefault="007B4471" w:rsidP="00CC2774">
      <w:pPr>
        <w:numPr>
          <w:ilvl w:val="1"/>
          <w:numId w:val="11"/>
        </w:numPr>
        <w:tabs>
          <w:tab w:val="left" w:pos="360"/>
        </w:tabs>
        <w:rPr>
          <w:rStyle w:val="Hyperlink"/>
          <w:rFonts w:ascii="Arial" w:eastAsia="Calibri" w:hAnsi="Arial" w:cs="Arial"/>
          <w:color w:val="auto"/>
          <w:sz w:val="22"/>
          <w:szCs w:val="22"/>
        </w:rPr>
      </w:pPr>
      <w:r w:rsidRPr="00154416">
        <w:rPr>
          <w:rFonts w:ascii="Arial" w:eastAsia="Arial" w:hAnsi="Arial" w:cs="Arial"/>
          <w:color w:val="000000"/>
          <w:sz w:val="22"/>
          <w:szCs w:val="22"/>
        </w:rPr>
        <w:t>(1).</w:t>
      </w:r>
      <w:r w:rsidRPr="00154416">
        <w:rPr>
          <w:rFonts w:ascii="Arial" w:eastAsia="Arial" w:hAnsi="Arial" w:cs="Arial"/>
          <w:color w:val="FF0000"/>
          <w:sz w:val="22"/>
          <w:szCs w:val="22"/>
        </w:rPr>
        <w:t xml:space="preserve"> </w:t>
      </w:r>
      <w:r w:rsidRPr="00154416">
        <w:rPr>
          <w:rFonts w:ascii="Arial" w:eastAsia="Arial" w:hAnsi="Arial" w:cs="Arial"/>
          <w:sz w:val="22"/>
          <w:szCs w:val="22"/>
        </w:rPr>
        <w:t xml:space="preserve">PDF File: Submission Naming Convention: </w:t>
      </w:r>
      <w:r w:rsidRPr="00154416">
        <w:rPr>
          <w:rStyle w:val="Hyperlink"/>
          <w:rFonts w:ascii="Arial" w:hAnsi="Arial" w:cs="Arial"/>
          <w:color w:val="auto"/>
          <w:sz w:val="22"/>
          <w:szCs w:val="22"/>
          <w:u w:val="none"/>
        </w:rPr>
        <w:t>XXX-Agency Name-FL</w:t>
      </w:r>
      <w:r w:rsidR="00E00655">
        <w:rPr>
          <w:rStyle w:val="Hyperlink"/>
          <w:rFonts w:ascii="Arial" w:hAnsi="Arial" w:cs="Arial"/>
          <w:color w:val="auto"/>
          <w:sz w:val="22"/>
          <w:szCs w:val="22"/>
          <w:u w:val="none"/>
        </w:rPr>
        <w:t>SDB</w:t>
      </w:r>
      <w:r w:rsidRPr="00154416">
        <w:rPr>
          <w:rStyle w:val="Hyperlink"/>
          <w:rFonts w:ascii="Arial" w:hAnsi="Arial" w:cs="Arial"/>
          <w:color w:val="auto"/>
          <w:sz w:val="22"/>
          <w:szCs w:val="22"/>
          <w:u w:val="none"/>
        </w:rPr>
        <w:t xml:space="preserve"> </w:t>
      </w:r>
      <w:r w:rsidRPr="00154416">
        <w:rPr>
          <w:rStyle w:val="Hyperlink"/>
          <w:rFonts w:ascii="Arial" w:hAnsi="Arial" w:cs="Arial"/>
          <w:color w:val="auto"/>
          <w:sz w:val="22"/>
          <w:szCs w:val="22"/>
        </w:rPr>
        <w:t>Place the PDF documents in the order listed below.</w:t>
      </w:r>
    </w:p>
    <w:p w14:paraId="67B76EE2" w14:textId="77777777" w:rsidR="007B4471" w:rsidRPr="00154416" w:rsidRDefault="007B4471" w:rsidP="00CC2774">
      <w:pPr>
        <w:pStyle w:val="ListParagraph"/>
        <w:numPr>
          <w:ilvl w:val="2"/>
          <w:numId w:val="11"/>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DOE 100A, Project Application Form (signed by the agency head or other authorized person)</w:t>
      </w:r>
    </w:p>
    <w:p w14:paraId="0325C446" w14:textId="77777777" w:rsidR="007B4471" w:rsidRPr="00154416" w:rsidRDefault="007B4471" w:rsidP="00CC2774">
      <w:pPr>
        <w:pStyle w:val="ListParagraph"/>
        <w:numPr>
          <w:ilvl w:val="2"/>
          <w:numId w:val="11"/>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Attachment Sections</w:t>
      </w:r>
    </w:p>
    <w:p w14:paraId="5AE761AF" w14:textId="77777777" w:rsidR="007B4471" w:rsidRPr="00154416" w:rsidRDefault="007B4471" w:rsidP="00CC2774">
      <w:pPr>
        <w:pStyle w:val="ListParagraph"/>
        <w:numPr>
          <w:ilvl w:val="3"/>
          <w:numId w:val="11"/>
        </w:numPr>
        <w:tabs>
          <w:tab w:val="left" w:pos="360"/>
        </w:tabs>
        <w:spacing w:line="259" w:lineRule="auto"/>
        <w:contextualSpacing/>
        <w:rPr>
          <w:rFonts w:ascii="Arial" w:hAnsi="Arial" w:cs="Arial"/>
          <w:sz w:val="22"/>
          <w:szCs w:val="22"/>
          <w:u w:val="single"/>
        </w:rPr>
      </w:pPr>
      <w:r w:rsidRPr="00154416">
        <w:rPr>
          <w:rFonts w:ascii="Arial" w:eastAsia="Arial" w:hAnsi="Arial" w:cs="Arial"/>
          <w:sz w:val="22"/>
          <w:szCs w:val="22"/>
        </w:rPr>
        <w:t>Program of Study Template</w:t>
      </w:r>
    </w:p>
    <w:p w14:paraId="799B4F83" w14:textId="77777777" w:rsidR="007B4471" w:rsidRPr="00154416" w:rsidRDefault="007B4471" w:rsidP="00CC2774">
      <w:pPr>
        <w:pStyle w:val="ListParagraph"/>
        <w:numPr>
          <w:ilvl w:val="3"/>
          <w:numId w:val="11"/>
        </w:numPr>
        <w:spacing w:line="259" w:lineRule="auto"/>
        <w:contextualSpacing/>
        <w:rPr>
          <w:rFonts w:ascii="Arial" w:hAnsi="Arial" w:cs="Arial"/>
          <w:sz w:val="22"/>
          <w:szCs w:val="22"/>
          <w:u w:val="single"/>
        </w:rPr>
      </w:pPr>
      <w:r w:rsidRPr="00154416">
        <w:rPr>
          <w:rFonts w:ascii="Arial" w:eastAsia="Arial" w:hAnsi="Arial" w:cs="Arial"/>
          <w:sz w:val="22"/>
          <w:szCs w:val="22"/>
        </w:rPr>
        <w:t>Secondary CTE Assurances Form</w:t>
      </w:r>
    </w:p>
    <w:p w14:paraId="56465CBC" w14:textId="77777777" w:rsidR="007B4471" w:rsidRPr="00154416" w:rsidRDefault="007B4471" w:rsidP="00CC2774">
      <w:pPr>
        <w:pStyle w:val="ListParagraph"/>
        <w:numPr>
          <w:ilvl w:val="3"/>
          <w:numId w:val="11"/>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 xml:space="preserve">General Assurance (if applicable) </w:t>
      </w:r>
    </w:p>
    <w:p w14:paraId="646073C8" w14:textId="77777777" w:rsidR="007B4471" w:rsidRPr="00154416" w:rsidRDefault="007B4471" w:rsidP="00CC2774">
      <w:pPr>
        <w:pStyle w:val="ListParagraph"/>
        <w:numPr>
          <w:ilvl w:val="3"/>
          <w:numId w:val="11"/>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 xml:space="preserve">DOE 610 Form (if applicable). </w:t>
      </w:r>
      <w:r w:rsidRPr="00154416">
        <w:rPr>
          <w:rFonts w:ascii="Arial" w:eastAsia="Arial" w:hAnsi="Arial" w:cs="Arial"/>
          <w:color w:val="000000"/>
          <w:sz w:val="22"/>
          <w:szCs w:val="22"/>
        </w:rPr>
        <w:t xml:space="preserve">Please email this form to </w:t>
      </w:r>
      <w:hyperlink r:id="rId37">
        <w:r w:rsidRPr="00154416">
          <w:rPr>
            <w:rStyle w:val="Hyperlink"/>
            <w:rFonts w:ascii="Arial" w:eastAsia="Arial" w:hAnsi="Arial" w:cs="Arial"/>
            <w:sz w:val="22"/>
            <w:szCs w:val="22"/>
          </w:rPr>
          <w:t>FDOERiskAnalysis@fldoe.org</w:t>
        </w:r>
      </w:hyperlink>
      <w:r w:rsidRPr="00154416">
        <w:rPr>
          <w:rFonts w:ascii="Arial" w:eastAsia="Arial" w:hAnsi="Arial" w:cs="Arial"/>
          <w:color w:val="000000"/>
          <w:sz w:val="22"/>
          <w:szCs w:val="22"/>
        </w:rPr>
        <w:t xml:space="preserve"> as a separate document. </w:t>
      </w:r>
    </w:p>
    <w:p w14:paraId="6346B78A" w14:textId="6CFD39DF" w:rsidR="007B4471" w:rsidRPr="00154416" w:rsidRDefault="007B4471" w:rsidP="00CC2774">
      <w:pPr>
        <w:pStyle w:val="ListParagraph"/>
        <w:numPr>
          <w:ilvl w:val="1"/>
          <w:numId w:val="11"/>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(2). Word File: Submission Naming Convention: XXX-Agency Name-FL</w:t>
      </w:r>
      <w:r w:rsidR="00E00655">
        <w:rPr>
          <w:rFonts w:ascii="Arial" w:eastAsia="Arial" w:hAnsi="Arial" w:cs="Arial"/>
          <w:sz w:val="22"/>
          <w:szCs w:val="22"/>
        </w:rPr>
        <w:t>SDB</w:t>
      </w:r>
    </w:p>
    <w:p w14:paraId="2AFC1AF3" w14:textId="77777777" w:rsidR="007B4471" w:rsidRPr="00154416" w:rsidRDefault="007B4471" w:rsidP="00CC2774">
      <w:pPr>
        <w:pStyle w:val="ListParagraph"/>
        <w:numPr>
          <w:ilvl w:val="2"/>
          <w:numId w:val="11"/>
        </w:numPr>
        <w:tabs>
          <w:tab w:val="left" w:pos="360"/>
        </w:tabs>
        <w:spacing w:line="259" w:lineRule="auto"/>
        <w:contextualSpacing/>
        <w:rPr>
          <w:rFonts w:ascii="Arial" w:hAnsi="Arial" w:cs="Arial"/>
          <w:sz w:val="22"/>
          <w:szCs w:val="22"/>
        </w:rPr>
      </w:pPr>
      <w:r w:rsidRPr="00154416">
        <w:rPr>
          <w:rFonts w:ascii="Arial" w:eastAsia="Arial" w:hAnsi="Arial" w:cs="Arial"/>
          <w:sz w:val="22"/>
          <w:szCs w:val="22"/>
        </w:rPr>
        <w:t>Application Narrative Sections</w:t>
      </w:r>
    </w:p>
    <w:p w14:paraId="24A2B2BF" w14:textId="77777777" w:rsidR="007B4471" w:rsidRPr="00154416" w:rsidRDefault="007B4471" w:rsidP="00CC2774">
      <w:pPr>
        <w:pStyle w:val="ListParagraph"/>
        <w:numPr>
          <w:ilvl w:val="2"/>
          <w:numId w:val="11"/>
        </w:numPr>
        <w:spacing w:line="259" w:lineRule="auto"/>
        <w:contextualSpacing/>
        <w:rPr>
          <w:rFonts w:ascii="Arial" w:hAnsi="Arial" w:cs="Arial"/>
          <w:sz w:val="22"/>
          <w:szCs w:val="22"/>
          <w:u w:val="single"/>
        </w:rPr>
      </w:pPr>
      <w:r w:rsidRPr="00154416">
        <w:rPr>
          <w:rFonts w:ascii="Arial" w:eastAsia="Arial" w:hAnsi="Arial" w:cs="Arial"/>
          <w:sz w:val="22"/>
          <w:szCs w:val="22"/>
        </w:rPr>
        <w:t>Application Review Criteria and Checklist</w:t>
      </w:r>
    </w:p>
    <w:p w14:paraId="10B01465" w14:textId="374E3075" w:rsidR="007B4471" w:rsidRPr="00154416" w:rsidRDefault="007B4471" w:rsidP="00CC2774">
      <w:pPr>
        <w:pStyle w:val="ListParagraph"/>
        <w:numPr>
          <w:ilvl w:val="1"/>
          <w:numId w:val="11"/>
        </w:numPr>
        <w:tabs>
          <w:tab w:val="left" w:pos="360"/>
        </w:tabs>
        <w:spacing w:after="200" w:line="276" w:lineRule="auto"/>
        <w:contextualSpacing/>
        <w:rPr>
          <w:rFonts w:ascii="Arial" w:hAnsi="Arial" w:cs="Arial"/>
          <w:sz w:val="22"/>
          <w:szCs w:val="22"/>
        </w:rPr>
      </w:pPr>
      <w:r w:rsidRPr="00154416">
        <w:rPr>
          <w:rFonts w:ascii="Arial" w:eastAsia="Arial" w:hAnsi="Arial" w:cs="Arial"/>
          <w:sz w:val="22"/>
          <w:szCs w:val="22"/>
        </w:rPr>
        <w:t>(3). Excel File: Submission Naming Convention: XXX-Agency Name-FL</w:t>
      </w:r>
      <w:r w:rsidR="00E00655">
        <w:rPr>
          <w:rFonts w:ascii="Arial" w:eastAsia="Arial" w:hAnsi="Arial" w:cs="Arial"/>
          <w:sz w:val="22"/>
          <w:szCs w:val="22"/>
        </w:rPr>
        <w:t>SDB</w:t>
      </w:r>
    </w:p>
    <w:p w14:paraId="4E0B1359" w14:textId="77777777" w:rsidR="007B4471" w:rsidRPr="00154416" w:rsidRDefault="007B4471" w:rsidP="00CC2774">
      <w:pPr>
        <w:pStyle w:val="ListParagraph"/>
        <w:numPr>
          <w:ilvl w:val="2"/>
          <w:numId w:val="11"/>
        </w:numPr>
        <w:tabs>
          <w:tab w:val="left" w:pos="360"/>
        </w:tabs>
        <w:spacing w:after="200" w:line="276" w:lineRule="auto"/>
        <w:contextualSpacing/>
        <w:rPr>
          <w:rFonts w:ascii="Arial" w:hAnsi="Arial" w:cs="Arial"/>
          <w:sz w:val="22"/>
          <w:szCs w:val="22"/>
        </w:rPr>
      </w:pPr>
      <w:r w:rsidRPr="00154416">
        <w:rPr>
          <w:rFonts w:ascii="Arial" w:eastAsia="Arial" w:hAnsi="Arial" w:cs="Arial"/>
          <w:sz w:val="22"/>
          <w:szCs w:val="22"/>
        </w:rPr>
        <w:t xml:space="preserve">Secondary </w:t>
      </w:r>
      <w:r w:rsidRPr="00154416">
        <w:rPr>
          <w:rFonts w:ascii="Arial" w:eastAsia="Arial" w:hAnsi="Arial" w:cs="Arial"/>
          <w:b/>
          <w:bCs/>
          <w:sz w:val="22"/>
          <w:szCs w:val="22"/>
          <w:u w:val="single"/>
        </w:rPr>
        <w:t xml:space="preserve">CLNA Excel Workbook </w:t>
      </w:r>
    </w:p>
    <w:p w14:paraId="40211E86" w14:textId="77777777" w:rsidR="0085574C" w:rsidRPr="002465D4" w:rsidRDefault="0085574C" w:rsidP="0085574C">
      <w:pPr>
        <w:pStyle w:val="ListParagraph"/>
        <w:spacing w:before="60" w:after="60" w:line="276" w:lineRule="auto"/>
        <w:ind w:left="0"/>
        <w:contextualSpacing/>
        <w:rPr>
          <w:rFonts w:ascii="Arial" w:hAnsi="Arial" w:cs="Arial"/>
          <w:sz w:val="22"/>
          <w:szCs w:val="22"/>
        </w:rPr>
      </w:pPr>
    </w:p>
    <w:p w14:paraId="40211E87" w14:textId="77777777" w:rsidR="0085574C" w:rsidRPr="00E00655" w:rsidRDefault="0085574C" w:rsidP="0085574C">
      <w:pPr>
        <w:pStyle w:val="ListParagraph"/>
        <w:spacing w:before="60" w:after="60" w:line="276" w:lineRule="auto"/>
        <w:ind w:left="0"/>
        <w:contextualSpacing/>
        <w:rPr>
          <w:rFonts w:ascii="Arial" w:hAnsi="Arial" w:cs="Arial"/>
          <w:sz w:val="22"/>
          <w:szCs w:val="22"/>
        </w:rPr>
      </w:pPr>
      <w:r w:rsidRPr="00E00655">
        <w:rPr>
          <w:rFonts w:ascii="Arial" w:hAnsi="Arial" w:cs="Arial"/>
          <w:sz w:val="22"/>
          <w:szCs w:val="22"/>
        </w:rPr>
        <w:t>Be sure to read the Perkins V information in the Attachments section prior to preparing the application package. In accordance with Section 134(b), each year eligible recipients must address the nine specific requirements.</w:t>
      </w:r>
    </w:p>
    <w:p w14:paraId="40211E88" w14:textId="77777777" w:rsidR="0085574C" w:rsidRPr="00E00655" w:rsidRDefault="0085574C" w:rsidP="0085574C">
      <w:pPr>
        <w:pStyle w:val="ListParagraph"/>
        <w:spacing w:before="60" w:after="60" w:line="276" w:lineRule="auto"/>
        <w:ind w:left="0"/>
        <w:contextualSpacing/>
        <w:rPr>
          <w:rFonts w:ascii="Arial" w:hAnsi="Arial" w:cs="Arial"/>
          <w:sz w:val="22"/>
          <w:szCs w:val="22"/>
        </w:rPr>
      </w:pPr>
    </w:p>
    <w:p w14:paraId="40211E89" w14:textId="77777777" w:rsidR="0085574C" w:rsidRPr="002465D4" w:rsidRDefault="0085574C" w:rsidP="0085574C">
      <w:pPr>
        <w:spacing w:before="60" w:after="60"/>
        <w:jc w:val="both"/>
        <w:rPr>
          <w:rFonts w:ascii="Arial" w:hAnsi="Arial" w:cs="Arial"/>
          <w:sz w:val="22"/>
          <w:szCs w:val="22"/>
        </w:rPr>
      </w:pPr>
      <w:r w:rsidRPr="00E00655">
        <w:rPr>
          <w:rFonts w:ascii="Arial" w:hAnsi="Arial" w:cs="Arial"/>
          <w:sz w:val="22"/>
          <w:szCs w:val="22"/>
        </w:rPr>
        <w:t xml:space="preserve">For a list of all items that must be included in the application package, see the </w:t>
      </w:r>
      <w:r w:rsidRPr="00E00655">
        <w:rPr>
          <w:rFonts w:ascii="Arial" w:hAnsi="Arial" w:cs="Arial"/>
          <w:b/>
          <w:sz w:val="22"/>
          <w:szCs w:val="22"/>
        </w:rPr>
        <w:t>Application Review Criteria and Checklist</w:t>
      </w:r>
      <w:r w:rsidRPr="00E00655">
        <w:rPr>
          <w:rFonts w:ascii="Arial" w:hAnsi="Arial" w:cs="Arial"/>
          <w:sz w:val="22"/>
          <w:szCs w:val="22"/>
        </w:rPr>
        <w:t xml:space="preserve"> in the </w:t>
      </w:r>
      <w:r w:rsidRPr="00E00655">
        <w:rPr>
          <w:rFonts w:ascii="Arial" w:hAnsi="Arial" w:cs="Arial"/>
          <w:b/>
          <w:sz w:val="22"/>
          <w:szCs w:val="22"/>
        </w:rPr>
        <w:t xml:space="preserve">Attachments </w:t>
      </w:r>
      <w:r w:rsidRPr="00E00655">
        <w:rPr>
          <w:rFonts w:ascii="Arial" w:hAnsi="Arial" w:cs="Arial"/>
          <w:sz w:val="22"/>
          <w:szCs w:val="22"/>
        </w:rPr>
        <w:t>section.</w:t>
      </w:r>
    </w:p>
    <w:p w14:paraId="40211E8A" w14:textId="77777777" w:rsidR="0085574C" w:rsidRPr="002465D4" w:rsidRDefault="0085574C" w:rsidP="0085574C">
      <w:pPr>
        <w:pStyle w:val="ListParagraph"/>
        <w:spacing w:before="60" w:after="60" w:line="276" w:lineRule="auto"/>
        <w:ind w:left="0"/>
        <w:contextualSpacing/>
        <w:rPr>
          <w:rFonts w:ascii="Arial" w:hAnsi="Arial" w:cs="Arial"/>
          <w:sz w:val="22"/>
          <w:szCs w:val="22"/>
        </w:rPr>
      </w:pPr>
    </w:p>
    <w:p w14:paraId="40211E8B" w14:textId="77777777" w:rsidR="00192D31" w:rsidRPr="002465D4" w:rsidRDefault="00192D31" w:rsidP="00192D31">
      <w:pPr>
        <w:pStyle w:val="Subtitle"/>
        <w:rPr>
          <w:rFonts w:ascii="Arial" w:hAnsi="Arial" w:cs="Arial"/>
          <w:sz w:val="26"/>
          <w:szCs w:val="26"/>
        </w:rPr>
        <w:sectPr w:rsidR="00192D31" w:rsidRPr="002465D4" w:rsidSect="000B30F4">
          <w:pgSz w:w="12240" w:h="15840"/>
          <w:pgMar w:top="720" w:right="720" w:bottom="720" w:left="720" w:header="720" w:footer="720" w:gutter="0"/>
          <w:cols w:space="720"/>
          <w:docGrid w:linePitch="360"/>
        </w:sectPr>
      </w:pPr>
    </w:p>
    <w:p w14:paraId="6D440F59" w14:textId="77777777" w:rsidR="00D3091C" w:rsidRPr="00D3091C" w:rsidRDefault="00D3091C" w:rsidP="00D3091C">
      <w:pPr>
        <w:spacing w:after="60"/>
        <w:outlineLvl w:val="1"/>
        <w:rPr>
          <w:rFonts w:ascii="Arial" w:eastAsia="Arial" w:hAnsi="Arial" w:cs="Arial"/>
          <w:b/>
          <w:sz w:val="26"/>
          <w:szCs w:val="26"/>
          <w:u w:val="single"/>
        </w:rPr>
      </w:pPr>
      <w:r w:rsidRPr="00D3091C">
        <w:rPr>
          <w:rFonts w:ascii="Arial" w:hAnsi="Arial" w:cs="Arial"/>
          <w:b/>
          <w:sz w:val="26"/>
          <w:szCs w:val="26"/>
          <w:u w:val="single"/>
        </w:rPr>
        <w:lastRenderedPageBreak/>
        <w:t>Section 1. Comprehensive Local Needs Assessment and Stakeholder Engagement</w:t>
      </w:r>
    </w:p>
    <w:p w14:paraId="670DCBEE" w14:textId="77777777" w:rsidR="00D3091C" w:rsidRPr="00D3091C" w:rsidRDefault="00D3091C" w:rsidP="00D3091C">
      <w:pPr>
        <w:textAlignment w:val="baseline"/>
        <w:rPr>
          <w:rFonts w:ascii="Arial" w:eastAsia="Arial" w:hAnsi="Arial" w:cs="Arial"/>
          <w:sz w:val="22"/>
          <w:szCs w:val="22"/>
        </w:rPr>
      </w:pPr>
    </w:p>
    <w:p w14:paraId="17555A61" w14:textId="77777777" w:rsidR="00D3091C" w:rsidRPr="00D3091C" w:rsidRDefault="00D3091C" w:rsidP="00D3091C">
      <w:pPr>
        <w:textAlignment w:val="baseline"/>
        <w:rPr>
          <w:rFonts w:ascii="Arial" w:eastAsia="Arial" w:hAnsi="Arial" w:cs="Arial"/>
          <w:sz w:val="22"/>
          <w:szCs w:val="22"/>
        </w:rPr>
      </w:pPr>
      <w:r w:rsidRPr="00D3091C">
        <w:rPr>
          <w:rFonts w:ascii="Arial" w:eastAsia="Arial" w:hAnsi="Arial" w:cs="Arial"/>
          <w:sz w:val="22"/>
          <w:szCs w:val="22"/>
        </w:rPr>
        <w:t>A Comprehensive Local Needs Assessment (CLNA) is required of all eligible recipients every two years in order to guide activity and program development to meet Perkins V requirements. The fourth CLNA was conducted during the 2025–2026 program year for implementation of the 2026–2027 and 2027–2028 program years.</w:t>
      </w:r>
    </w:p>
    <w:p w14:paraId="40790AD0" w14:textId="77777777" w:rsidR="00D3091C" w:rsidRPr="00D3091C" w:rsidRDefault="00D3091C" w:rsidP="00D3091C">
      <w:pPr>
        <w:textAlignment w:val="baseline"/>
        <w:rPr>
          <w:rFonts w:ascii="Arial" w:eastAsia="Arial" w:hAnsi="Arial" w:cs="Arial"/>
          <w:sz w:val="22"/>
          <w:szCs w:val="22"/>
        </w:rPr>
      </w:pPr>
    </w:p>
    <w:p w14:paraId="7EA0A3A7" w14:textId="77777777" w:rsidR="00D3091C" w:rsidRPr="00D3091C" w:rsidRDefault="00D3091C" w:rsidP="00D3091C">
      <w:pPr>
        <w:spacing w:line="256" w:lineRule="auto"/>
        <w:rPr>
          <w:rFonts w:ascii="Arial" w:eastAsia="Arial" w:hAnsi="Arial" w:cs="Arial"/>
          <w:b/>
          <w:bCs/>
          <w:sz w:val="22"/>
          <w:szCs w:val="22"/>
          <w:u w:val="single"/>
        </w:rPr>
      </w:pPr>
      <w:r w:rsidRPr="00D3091C">
        <w:rPr>
          <w:rFonts w:ascii="Arial" w:eastAsia="Arial" w:hAnsi="Arial" w:cs="Arial"/>
          <w:b/>
          <w:bCs/>
          <w:sz w:val="22"/>
          <w:szCs w:val="22"/>
          <w:u w:val="single"/>
        </w:rPr>
        <w:t>CLNA requirements for the 2026–2027 local grant application:</w:t>
      </w:r>
    </w:p>
    <w:p w14:paraId="73B3328E" w14:textId="77777777" w:rsidR="00D3091C" w:rsidRPr="00D3091C" w:rsidRDefault="00D3091C" w:rsidP="00CC2774">
      <w:pPr>
        <w:numPr>
          <w:ilvl w:val="0"/>
          <w:numId w:val="37"/>
        </w:numPr>
        <w:spacing w:line="256" w:lineRule="auto"/>
        <w:rPr>
          <w:rFonts w:ascii="Arial" w:eastAsia="Arial" w:hAnsi="Arial" w:cs="Arial"/>
          <w:sz w:val="22"/>
          <w:szCs w:val="22"/>
        </w:rPr>
      </w:pPr>
      <w:r w:rsidRPr="00D3091C">
        <w:rPr>
          <w:rFonts w:ascii="Arial" w:eastAsia="Arial" w:hAnsi="Arial" w:cs="Arial"/>
          <w:sz w:val="22"/>
          <w:szCs w:val="22"/>
        </w:rPr>
        <w:t>Provide information from the 2025-2026 CLNA in the CLNA Program Summary form and related narrative questions, as well as priority needs identified during the CLNA process.</w:t>
      </w:r>
    </w:p>
    <w:p w14:paraId="3CA75936" w14:textId="77777777" w:rsidR="00D3091C" w:rsidRPr="00D3091C" w:rsidRDefault="00D3091C" w:rsidP="00CC2774">
      <w:pPr>
        <w:numPr>
          <w:ilvl w:val="0"/>
          <w:numId w:val="37"/>
        </w:numPr>
        <w:textAlignment w:val="baseline"/>
        <w:rPr>
          <w:rFonts w:ascii="Arial" w:eastAsia="Arial" w:hAnsi="Arial" w:cs="Arial"/>
          <w:sz w:val="22"/>
          <w:szCs w:val="22"/>
        </w:rPr>
      </w:pPr>
      <w:r w:rsidRPr="00D3091C">
        <w:rPr>
          <w:rFonts w:ascii="Arial" w:eastAsia="Arial" w:hAnsi="Arial" w:cs="Arial"/>
          <w:sz w:val="22"/>
          <w:szCs w:val="22"/>
        </w:rPr>
        <w:t>Describe the process the eligible recipient used to conduct the fourth CLNA during the 2025-2026 program year by responding to the following:</w:t>
      </w:r>
    </w:p>
    <w:p w14:paraId="7B164E8C" w14:textId="77777777" w:rsidR="00D3091C" w:rsidRPr="00D3091C" w:rsidRDefault="00D3091C" w:rsidP="00D3091C">
      <w:pPr>
        <w:textAlignment w:val="baseline"/>
        <w:rPr>
          <w:rFonts w:ascii="Arial" w:eastAsia="Arial" w:hAnsi="Arial" w:cs="Arial"/>
          <w:sz w:val="22"/>
          <w:szCs w:val="22"/>
        </w:rPr>
      </w:pPr>
    </w:p>
    <w:p w14:paraId="21D03A36" w14:textId="2F409FA1" w:rsidR="00D3091C" w:rsidRPr="00D3091C" w:rsidRDefault="00D3091C" w:rsidP="00CC2774">
      <w:pPr>
        <w:numPr>
          <w:ilvl w:val="0"/>
          <w:numId w:val="38"/>
        </w:numPr>
        <w:rPr>
          <w:rFonts w:ascii="Arial" w:eastAsia="Arial" w:hAnsi="Arial" w:cs="Arial"/>
          <w:sz w:val="22"/>
          <w:szCs w:val="22"/>
        </w:rPr>
      </w:pPr>
      <w:r w:rsidRPr="00D3091C">
        <w:rPr>
          <w:rFonts w:ascii="Arial" w:eastAsia="Arial" w:hAnsi="Arial" w:cs="Arial"/>
          <w:sz w:val="22"/>
          <w:szCs w:val="22"/>
        </w:rPr>
        <w:t xml:space="preserve">A </w:t>
      </w:r>
      <w:r w:rsidRPr="00D3091C">
        <w:rPr>
          <w:rFonts w:ascii="Arial" w:eastAsia="Arial" w:hAnsi="Arial" w:cs="Arial"/>
          <w:b/>
          <w:bCs/>
          <w:sz w:val="22"/>
          <w:szCs w:val="22"/>
        </w:rPr>
        <w:t xml:space="preserve">Secondary </w:t>
      </w:r>
      <w:r w:rsidRPr="00D3091C">
        <w:rPr>
          <w:rFonts w:ascii="Arial" w:eastAsia="Arial" w:hAnsi="Arial" w:cs="Arial"/>
          <w:b/>
          <w:bCs/>
          <w:color w:val="000000"/>
          <w:sz w:val="22"/>
          <w:szCs w:val="22"/>
          <w:u w:val="single"/>
        </w:rPr>
        <w:t>CLNA Excel Workbook</w:t>
      </w:r>
      <w:r w:rsidRPr="00D3091C">
        <w:rPr>
          <w:rFonts w:ascii="Arial" w:eastAsia="Arial" w:hAnsi="Arial" w:cs="Arial"/>
          <w:sz w:val="22"/>
          <w:szCs w:val="22"/>
        </w:rPr>
        <w:t xml:space="preserve"> contains required worksheets, including: CLNA Program Summary, DOE 101 Budget Narrative Form; and Projected Equipment Purchases Form. (NOTE that the size, scope and quality, labor market alignment, programs of study, and fundable programs worksheets have been combined into the CLNA Program Summary form for the 2026–2027 program year.) The Secondary </w:t>
      </w:r>
      <w:r w:rsidRPr="00D3091C">
        <w:rPr>
          <w:rFonts w:ascii="Arial" w:eastAsia="Arial" w:hAnsi="Arial" w:cs="Arial"/>
          <w:color w:val="000000"/>
          <w:sz w:val="22"/>
          <w:szCs w:val="22"/>
        </w:rPr>
        <w:t>CLNA Excel Workbook will be provided under separate cover.</w:t>
      </w:r>
    </w:p>
    <w:p w14:paraId="4C55EC14" w14:textId="3DB243FF" w:rsidR="00D3091C" w:rsidRPr="00D3091C" w:rsidRDefault="00D3091C" w:rsidP="00CC2774">
      <w:pPr>
        <w:numPr>
          <w:ilvl w:val="0"/>
          <w:numId w:val="37"/>
        </w:numPr>
        <w:spacing w:line="276" w:lineRule="auto"/>
        <w:contextualSpacing/>
        <w:rPr>
          <w:rFonts w:eastAsia="Arial"/>
          <w:color w:val="000000"/>
        </w:rPr>
      </w:pPr>
      <w:r w:rsidRPr="00D3091C">
        <w:rPr>
          <w:rFonts w:ascii="Arial" w:eastAsia="Arial" w:hAnsi="Arial" w:cs="Arial"/>
          <w:sz w:val="22"/>
          <w:szCs w:val="22"/>
        </w:rPr>
        <w:t>Use the 2026–2027 Excel Workbook</w:t>
      </w:r>
      <w:r w:rsidRPr="00D3091C">
        <w:rPr>
          <w:rFonts w:ascii="Arial" w:eastAsia="Arial" w:hAnsi="Arial" w:cs="Arial"/>
          <w:color w:val="000000"/>
          <w:sz w:val="22"/>
          <w:szCs w:val="22"/>
        </w:rPr>
        <w:t xml:space="preserve"> Secondary CLNA Excel Workbook and submit as</w:t>
      </w:r>
      <w:r w:rsidRPr="00D3091C">
        <w:rPr>
          <w:rFonts w:ascii="Arial" w:eastAsia="Arial" w:hAnsi="Arial" w:cs="Arial"/>
          <w:sz w:val="22"/>
          <w:szCs w:val="22"/>
        </w:rPr>
        <w:t xml:space="preserve"> </w:t>
      </w:r>
      <w:r w:rsidRPr="00D3091C">
        <w:rPr>
          <w:rFonts w:ascii="Arial" w:hAnsi="Arial" w:cs="Arial"/>
          <w:b/>
          <w:bCs/>
          <w:color w:val="000000"/>
          <w:sz w:val="22"/>
          <w:szCs w:val="22"/>
        </w:rPr>
        <w:t>XXX-Agency Name-</w:t>
      </w:r>
      <w:r w:rsidR="00122469">
        <w:rPr>
          <w:rFonts w:ascii="Arial" w:hAnsi="Arial" w:cs="Arial"/>
          <w:b/>
          <w:bCs/>
          <w:color w:val="000000"/>
          <w:sz w:val="22"/>
          <w:szCs w:val="22"/>
        </w:rPr>
        <w:t>FL</w:t>
      </w:r>
      <w:r w:rsidR="002E212E">
        <w:rPr>
          <w:rFonts w:ascii="Arial" w:hAnsi="Arial" w:cs="Arial"/>
          <w:b/>
          <w:bCs/>
          <w:color w:val="000000"/>
          <w:sz w:val="22"/>
          <w:szCs w:val="22"/>
        </w:rPr>
        <w:t>SDB</w:t>
      </w:r>
    </w:p>
    <w:p w14:paraId="174E9987" w14:textId="77777777" w:rsidR="00D3091C" w:rsidRPr="00D3091C" w:rsidRDefault="00D3091C" w:rsidP="00CC2774">
      <w:pPr>
        <w:numPr>
          <w:ilvl w:val="0"/>
          <w:numId w:val="37"/>
        </w:numPr>
        <w:spacing w:line="276" w:lineRule="auto"/>
      </w:pPr>
      <w:r w:rsidRPr="00D3091C">
        <w:rPr>
          <w:rFonts w:ascii="Arial" w:eastAsia="Arial" w:hAnsi="Arial" w:cs="Arial"/>
          <w:sz w:val="22"/>
          <w:szCs w:val="22"/>
        </w:rPr>
        <w:t>Each eligible agency is required to populate the CLNA Program Summary worksheet to ensure that the program data reflects current criteria (see Parts 1-A and 1-B below).</w:t>
      </w:r>
    </w:p>
    <w:p w14:paraId="3D6496DA" w14:textId="77777777" w:rsidR="00D3091C" w:rsidRPr="00D3091C" w:rsidRDefault="00D3091C" w:rsidP="00CC2774">
      <w:pPr>
        <w:numPr>
          <w:ilvl w:val="0"/>
          <w:numId w:val="37"/>
        </w:numPr>
        <w:spacing w:line="276" w:lineRule="auto"/>
        <w:rPr>
          <w:rFonts w:ascii="Arial" w:eastAsia="Arial" w:hAnsi="Arial" w:cs="Arial"/>
          <w:sz w:val="22"/>
          <w:szCs w:val="22"/>
          <w:u w:val="single"/>
        </w:rPr>
      </w:pPr>
      <w:r w:rsidRPr="00D3091C">
        <w:rPr>
          <w:rFonts w:ascii="Arial" w:eastAsia="Arial" w:hAnsi="Arial" w:cs="Arial"/>
          <w:sz w:val="22"/>
          <w:szCs w:val="22"/>
        </w:rPr>
        <w:t>DOE 101 Budget Narrative Form must be completed.</w:t>
      </w:r>
    </w:p>
    <w:p w14:paraId="56FBF59F" w14:textId="77777777" w:rsidR="00D3091C" w:rsidRPr="00D3091C" w:rsidRDefault="00D3091C" w:rsidP="00CC2774">
      <w:pPr>
        <w:numPr>
          <w:ilvl w:val="0"/>
          <w:numId w:val="37"/>
        </w:numPr>
        <w:spacing w:line="276" w:lineRule="auto"/>
        <w:rPr>
          <w:rFonts w:ascii="Arial" w:eastAsia="Arial" w:hAnsi="Arial" w:cs="Arial"/>
          <w:b/>
          <w:bCs/>
          <w:sz w:val="22"/>
          <w:szCs w:val="22"/>
          <w:u w:val="single"/>
        </w:rPr>
      </w:pPr>
      <w:r w:rsidRPr="00D3091C">
        <w:rPr>
          <w:rFonts w:ascii="Arial" w:eastAsia="Arial" w:hAnsi="Arial" w:cs="Arial"/>
          <w:sz w:val="22"/>
          <w:szCs w:val="22"/>
        </w:rPr>
        <w:t>Projected Equipment Purchases Form must be completed (if applicable).</w:t>
      </w:r>
    </w:p>
    <w:p w14:paraId="1B0AB918" w14:textId="77777777" w:rsidR="00D3091C" w:rsidRPr="00D3091C" w:rsidRDefault="00D3091C" w:rsidP="00D3091C">
      <w:pPr>
        <w:contextualSpacing/>
        <w:rPr>
          <w:rFonts w:ascii="Arial" w:eastAsia="Arial" w:hAnsi="Arial" w:cs="Arial"/>
          <w:b/>
          <w:bCs/>
          <w:sz w:val="22"/>
          <w:szCs w:val="22"/>
          <w:u w:val="single"/>
        </w:rPr>
      </w:pPr>
    </w:p>
    <w:p w14:paraId="056B8984" w14:textId="4CC35C3E" w:rsidR="00D3091C" w:rsidRPr="00D3091C" w:rsidRDefault="00D3091C" w:rsidP="00D3091C">
      <w:pPr>
        <w:rPr>
          <w:rFonts w:ascii="Arial" w:hAnsi="Arial" w:cs="Arial"/>
          <w:b/>
          <w:sz w:val="22"/>
          <w:szCs w:val="22"/>
          <w:u w:val="single"/>
        </w:rPr>
      </w:pPr>
      <w:r w:rsidRPr="00D3091C">
        <w:rPr>
          <w:rFonts w:ascii="Arial" w:hAnsi="Arial" w:cs="Arial"/>
          <w:b/>
          <w:sz w:val="22"/>
          <w:szCs w:val="22"/>
          <w:u w:val="single"/>
        </w:rPr>
        <w:t>How to Submit the Secondary CLNA Excel Workbook</w:t>
      </w:r>
    </w:p>
    <w:p w14:paraId="1472BC9B" w14:textId="77777777" w:rsidR="00F2367E" w:rsidRPr="00AB3F81" w:rsidRDefault="00F2367E" w:rsidP="00F2367E">
      <w:pPr>
        <w:rPr>
          <w:rFonts w:ascii="Arial" w:hAnsi="Arial" w:cs="Arial"/>
          <w:iCs/>
          <w:sz w:val="22"/>
          <w:szCs w:val="22"/>
        </w:rPr>
      </w:pPr>
      <w:r w:rsidRPr="00AB3F81">
        <w:rPr>
          <w:rFonts w:ascii="Arial" w:hAnsi="Arial" w:cs="Arial"/>
          <w:iCs/>
          <w:sz w:val="22"/>
          <w:szCs w:val="22"/>
        </w:rPr>
        <w:t xml:space="preserve">Step 1: Directions on how to submit the Secondary </w:t>
      </w:r>
      <w:r w:rsidRPr="00AB3F81">
        <w:rPr>
          <w:rFonts w:ascii="Arial" w:hAnsi="Arial" w:cs="Arial"/>
          <w:b/>
          <w:bCs/>
          <w:iCs/>
          <w:sz w:val="22"/>
          <w:szCs w:val="22"/>
          <w:u w:val="single"/>
        </w:rPr>
        <w:t>CLNA Excel Workbook</w:t>
      </w:r>
      <w:r w:rsidRPr="00AB3F81">
        <w:rPr>
          <w:rFonts w:ascii="Arial" w:hAnsi="Arial" w:cs="Arial"/>
          <w:iCs/>
          <w:sz w:val="22"/>
          <w:szCs w:val="22"/>
        </w:rPr>
        <w:t xml:space="preserve"> are in the </w:t>
      </w:r>
      <w:hyperlink r:id="rId38" w:history="1">
        <w:r w:rsidRPr="00AB3F81">
          <w:rPr>
            <w:rStyle w:val="Hyperlink"/>
            <w:rFonts w:ascii="Arial" w:hAnsi="Arial" w:cs="Arial"/>
            <w:iCs/>
            <w:sz w:val="22"/>
            <w:szCs w:val="22"/>
          </w:rPr>
          <w:t>Perkins V Implementation Guide</w:t>
        </w:r>
      </w:hyperlink>
      <w:r w:rsidRPr="00AB3F81">
        <w:rPr>
          <w:rFonts w:ascii="Arial" w:hAnsi="Arial" w:cs="Arial"/>
          <w:iCs/>
          <w:sz w:val="22"/>
          <w:szCs w:val="22"/>
        </w:rPr>
        <w:t>.</w:t>
      </w:r>
    </w:p>
    <w:p w14:paraId="10BA495F" w14:textId="77777777" w:rsidR="00F2367E" w:rsidRPr="00AB3F81" w:rsidRDefault="00F2367E" w:rsidP="00F2367E">
      <w:pPr>
        <w:rPr>
          <w:rFonts w:ascii="Arial" w:hAnsi="Arial" w:cs="Arial"/>
          <w:iCs/>
          <w:sz w:val="22"/>
          <w:szCs w:val="22"/>
        </w:rPr>
      </w:pPr>
      <w:r w:rsidRPr="00AB3F81">
        <w:rPr>
          <w:rFonts w:ascii="Arial" w:hAnsi="Arial" w:cs="Arial"/>
          <w:iCs/>
          <w:sz w:val="22"/>
          <w:szCs w:val="22"/>
          <w:highlight w:val="yellow"/>
        </w:rPr>
        <w:t xml:space="preserve">The Secondary </w:t>
      </w:r>
      <w:r w:rsidRPr="00AB3F81">
        <w:rPr>
          <w:rFonts w:ascii="Arial" w:hAnsi="Arial" w:cs="Arial"/>
          <w:b/>
          <w:bCs/>
          <w:iCs/>
          <w:sz w:val="22"/>
          <w:szCs w:val="22"/>
          <w:highlight w:val="yellow"/>
          <w:u w:val="single"/>
        </w:rPr>
        <w:t>CLNA Excel Workbook</w:t>
      </w:r>
      <w:r w:rsidRPr="00AB3F81">
        <w:rPr>
          <w:rFonts w:ascii="Arial" w:hAnsi="Arial" w:cs="Arial"/>
          <w:iCs/>
          <w:sz w:val="22"/>
          <w:szCs w:val="22"/>
          <w:highlight w:val="yellow"/>
        </w:rPr>
        <w:t xml:space="preserve"> must be submitted in Excel format to the Office of Grant Management (OGM) ShareFile system.</w:t>
      </w:r>
      <w:r w:rsidRPr="00AB3F81">
        <w:rPr>
          <w:rFonts w:ascii="Arial" w:hAnsi="Arial" w:cs="Arial"/>
          <w:iCs/>
          <w:sz w:val="22"/>
          <w:szCs w:val="22"/>
        </w:rPr>
        <w:t xml:space="preserve"> </w:t>
      </w:r>
    </w:p>
    <w:p w14:paraId="559D8ACA" w14:textId="77777777" w:rsidR="00F2367E" w:rsidRPr="00AB3F81" w:rsidRDefault="00F2367E" w:rsidP="00F2367E">
      <w:pPr>
        <w:rPr>
          <w:rFonts w:ascii="Arial" w:hAnsi="Arial" w:cs="Arial"/>
          <w:iCs/>
          <w:sz w:val="22"/>
          <w:szCs w:val="22"/>
        </w:rPr>
      </w:pPr>
      <w:r w:rsidRPr="00AB3F81">
        <w:rPr>
          <w:rFonts w:ascii="Arial" w:hAnsi="Arial" w:cs="Arial"/>
          <w:iCs/>
          <w:sz w:val="22"/>
          <w:szCs w:val="22"/>
        </w:rPr>
        <w:t xml:space="preserve">Step 3: Districts must use the naming convention below for uploading the Secondary </w:t>
      </w:r>
      <w:r w:rsidRPr="00AB3F81">
        <w:rPr>
          <w:rFonts w:ascii="Arial" w:hAnsi="Arial" w:cs="Arial"/>
          <w:b/>
          <w:bCs/>
          <w:iCs/>
          <w:sz w:val="22"/>
          <w:szCs w:val="22"/>
          <w:u w:val="single"/>
        </w:rPr>
        <w:t>CLNA Excel Workbook.</w:t>
      </w:r>
      <w:r w:rsidRPr="00AB3F81">
        <w:rPr>
          <w:rFonts w:ascii="Arial" w:hAnsi="Arial" w:cs="Arial"/>
          <w:iCs/>
          <w:sz w:val="22"/>
          <w:szCs w:val="22"/>
        </w:rPr>
        <w:t xml:space="preserve"> </w:t>
      </w:r>
    </w:p>
    <w:p w14:paraId="17E259F3" w14:textId="78FB6E10" w:rsidR="00F2367E" w:rsidRPr="00AB3F81" w:rsidRDefault="00F2367E" w:rsidP="00F2367E">
      <w:pPr>
        <w:rPr>
          <w:rFonts w:ascii="Arial" w:hAnsi="Arial" w:cs="Arial"/>
          <w:iCs/>
          <w:sz w:val="22"/>
          <w:szCs w:val="22"/>
        </w:rPr>
      </w:pPr>
      <w:r w:rsidRPr="00AB3F81">
        <w:rPr>
          <w:rFonts w:ascii="Arial" w:hAnsi="Arial" w:cs="Arial"/>
          <w:iCs/>
          <w:sz w:val="22"/>
          <w:szCs w:val="22"/>
        </w:rPr>
        <w:t xml:space="preserve">Naming Convention: </w:t>
      </w:r>
      <w:r w:rsidRPr="00AB3F81">
        <w:rPr>
          <w:rFonts w:ascii="Arial" w:hAnsi="Arial" w:cs="Arial"/>
          <w:b/>
          <w:bCs/>
          <w:iCs/>
          <w:sz w:val="22"/>
          <w:szCs w:val="22"/>
        </w:rPr>
        <w:t>XXX-Agency Name-FL</w:t>
      </w:r>
      <w:r>
        <w:rPr>
          <w:rFonts w:ascii="Arial" w:hAnsi="Arial" w:cs="Arial"/>
          <w:b/>
          <w:bCs/>
          <w:iCs/>
          <w:sz w:val="22"/>
          <w:szCs w:val="22"/>
        </w:rPr>
        <w:t>SDB</w:t>
      </w:r>
      <w:r w:rsidRPr="00AB3F81">
        <w:rPr>
          <w:rFonts w:ascii="Arial" w:hAnsi="Arial" w:cs="Arial"/>
          <w:iCs/>
          <w:sz w:val="22"/>
          <w:szCs w:val="22"/>
        </w:rPr>
        <w:t xml:space="preserve"> (the number “XXX” represents your district agency code number).</w:t>
      </w:r>
    </w:p>
    <w:p w14:paraId="61A18EB3" w14:textId="77777777" w:rsidR="00F2367E" w:rsidRPr="00AB3F81" w:rsidRDefault="00F2367E" w:rsidP="00F2367E">
      <w:pPr>
        <w:keepNext/>
        <w:rPr>
          <w:rFonts w:ascii="Arial" w:hAnsi="Arial" w:cs="Arial"/>
          <w:b/>
          <w:bCs/>
          <w:sz w:val="22"/>
          <w:szCs w:val="22"/>
          <w:u w:val="single"/>
        </w:rPr>
      </w:pPr>
    </w:p>
    <w:p w14:paraId="3B164AE9" w14:textId="77777777" w:rsidR="00D3091C" w:rsidRPr="00D3091C" w:rsidRDefault="00D3091C" w:rsidP="00D3091C">
      <w:pPr>
        <w:keepNext/>
        <w:rPr>
          <w:rFonts w:ascii="Arial" w:hAnsi="Arial" w:cs="Arial"/>
          <w:b/>
          <w:bCs/>
          <w:sz w:val="22"/>
          <w:szCs w:val="22"/>
          <w:u w:val="single"/>
        </w:rPr>
      </w:pPr>
    </w:p>
    <w:p w14:paraId="61449745" w14:textId="77777777" w:rsidR="00D3091C" w:rsidRPr="00D3091C" w:rsidRDefault="00D3091C" w:rsidP="00D3091C">
      <w:pPr>
        <w:keepNext/>
        <w:rPr>
          <w:rFonts w:ascii="Arial" w:hAnsi="Arial" w:cs="Arial"/>
          <w:b/>
          <w:bCs/>
          <w:sz w:val="22"/>
          <w:szCs w:val="22"/>
          <w:u w:val="single"/>
        </w:rPr>
      </w:pPr>
      <w:r w:rsidRPr="00D3091C">
        <w:rPr>
          <w:rFonts w:ascii="Arial" w:hAnsi="Arial" w:cs="Arial"/>
          <w:b/>
          <w:bCs/>
          <w:sz w:val="22"/>
          <w:szCs w:val="22"/>
          <w:u w:val="single"/>
        </w:rPr>
        <w:t>REQUIRED NARRATIVE</w:t>
      </w:r>
    </w:p>
    <w:p w14:paraId="1F6C2EF9" w14:textId="77777777" w:rsidR="00D3091C" w:rsidRPr="00D3091C" w:rsidRDefault="00D3091C" w:rsidP="00D3091C">
      <w:pPr>
        <w:keepNext/>
        <w:rPr>
          <w:rFonts w:ascii="Arial" w:hAnsi="Arial" w:cs="Arial"/>
          <w:b/>
          <w:bCs/>
          <w:sz w:val="22"/>
          <w:szCs w:val="22"/>
          <w:u w:val="single"/>
        </w:rPr>
      </w:pPr>
    </w:p>
    <w:p w14:paraId="1452D86E" w14:textId="77777777" w:rsidR="00D3091C" w:rsidRPr="00D3091C" w:rsidRDefault="00D3091C" w:rsidP="00D3091C">
      <w:pPr>
        <w:rPr>
          <w:rFonts w:ascii="Arial" w:hAnsi="Arial" w:cs="Arial"/>
          <w:b/>
          <w:bCs/>
          <w:sz w:val="22"/>
          <w:szCs w:val="22"/>
        </w:rPr>
      </w:pPr>
      <w:bookmarkStart w:id="12" w:name="_Hlk213603471"/>
      <w:r w:rsidRPr="00D3091C">
        <w:rPr>
          <w:rFonts w:ascii="Arial" w:hAnsi="Arial" w:cs="Arial"/>
          <w:b/>
          <w:bCs/>
          <w:sz w:val="22"/>
          <w:szCs w:val="22"/>
        </w:rPr>
        <w:t>A. Please Respond to the Following Questions:</w:t>
      </w:r>
      <w:bookmarkEnd w:id="12"/>
    </w:p>
    <w:p w14:paraId="4945C2DC"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27C3AB00"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14515607"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0F5E17CC"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53BBB373"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1883FA3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 </w:t>
            </w:r>
          </w:p>
        </w:tc>
        <w:tc>
          <w:tcPr>
            <w:tcW w:w="2351" w:type="pct"/>
            <w:tcBorders>
              <w:top w:val="single" w:sz="4" w:space="0" w:color="auto"/>
              <w:left w:val="single" w:sz="4" w:space="0" w:color="auto"/>
              <w:bottom w:val="single" w:sz="4" w:space="0" w:color="auto"/>
              <w:right w:val="single" w:sz="4" w:space="0" w:color="auto"/>
            </w:tcBorders>
            <w:hideMark/>
          </w:tcPr>
          <w:p w14:paraId="1A21DF7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the process your agency used to conduct the required biennial CLNA during the 2025-2026 program year. The results from this CLNA will guide your agency’s Perkins V high priorities that will be implemented in the 2026–2027 and 2027-2028 program years.</w:t>
            </w:r>
          </w:p>
        </w:tc>
        <w:tc>
          <w:tcPr>
            <w:tcW w:w="2442" w:type="pct"/>
            <w:tcBorders>
              <w:top w:val="single" w:sz="4" w:space="0" w:color="auto"/>
              <w:left w:val="single" w:sz="4" w:space="0" w:color="auto"/>
              <w:bottom w:val="single" w:sz="4" w:space="0" w:color="auto"/>
              <w:right w:val="single" w:sz="4" w:space="0" w:color="auto"/>
            </w:tcBorders>
            <w:hideMark/>
          </w:tcPr>
          <w:p w14:paraId="20861AB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62E01BDE" w14:textId="77777777" w:rsidR="00D3091C" w:rsidRPr="00D3091C" w:rsidRDefault="00D3091C" w:rsidP="00D3091C">
      <w:pPr>
        <w:rPr>
          <w:rFonts w:ascii="Arial" w:hAnsi="Arial" w:cs="Arial"/>
          <w:b/>
          <w:bCs/>
          <w:sz w:val="22"/>
          <w:szCs w:val="22"/>
        </w:rPr>
      </w:pPr>
    </w:p>
    <w:p w14:paraId="6D0792E5" w14:textId="77777777" w:rsidR="00843FB9" w:rsidRDefault="00843FB9" w:rsidP="00D3091C">
      <w:pPr>
        <w:rPr>
          <w:rFonts w:ascii="Arial" w:hAnsi="Arial" w:cs="Arial"/>
          <w:b/>
          <w:bCs/>
          <w:sz w:val="22"/>
          <w:szCs w:val="22"/>
        </w:rPr>
      </w:pPr>
    </w:p>
    <w:p w14:paraId="1D3F8F35" w14:textId="77777777" w:rsidR="00843FB9" w:rsidRDefault="00843FB9" w:rsidP="00D3091C">
      <w:pPr>
        <w:rPr>
          <w:rFonts w:ascii="Arial" w:hAnsi="Arial" w:cs="Arial"/>
          <w:b/>
          <w:bCs/>
          <w:sz w:val="22"/>
          <w:szCs w:val="22"/>
        </w:rPr>
      </w:pPr>
    </w:p>
    <w:p w14:paraId="18CDB7D6" w14:textId="77777777" w:rsidR="00843FB9" w:rsidRDefault="00843FB9" w:rsidP="00D3091C">
      <w:pPr>
        <w:rPr>
          <w:rFonts w:ascii="Arial" w:hAnsi="Arial" w:cs="Arial"/>
          <w:b/>
          <w:bCs/>
          <w:sz w:val="22"/>
          <w:szCs w:val="22"/>
        </w:rPr>
      </w:pPr>
    </w:p>
    <w:p w14:paraId="4A99EC5D" w14:textId="2A65A73E" w:rsidR="00D3091C" w:rsidRPr="00D3091C" w:rsidRDefault="00D3091C" w:rsidP="00D3091C">
      <w:pPr>
        <w:rPr>
          <w:rFonts w:ascii="Arial" w:hAnsi="Arial" w:cs="Arial"/>
          <w:b/>
          <w:bCs/>
          <w:sz w:val="22"/>
          <w:szCs w:val="22"/>
        </w:rPr>
      </w:pPr>
      <w:r w:rsidRPr="00D3091C">
        <w:rPr>
          <w:rFonts w:ascii="Arial" w:hAnsi="Arial" w:cs="Arial"/>
          <w:b/>
          <w:bCs/>
          <w:sz w:val="22"/>
          <w:szCs w:val="22"/>
        </w:rPr>
        <w:lastRenderedPageBreak/>
        <w:t xml:space="preserve">B. Complete the Stakeholder Consultation Summary Table below:  </w:t>
      </w:r>
    </w:p>
    <w:p w14:paraId="0E0D8806" w14:textId="77777777" w:rsidR="00D3091C" w:rsidRPr="00D3091C" w:rsidRDefault="00D3091C" w:rsidP="00D3091C">
      <w:pPr>
        <w:rPr>
          <w:rFonts w:ascii="Arial" w:hAnsi="Arial" w:cs="Arial"/>
          <w:b/>
          <w:bCs/>
          <w:sz w:val="22"/>
          <w:szCs w:val="22"/>
        </w:rPr>
      </w:pPr>
    </w:p>
    <w:p w14:paraId="5BC829E7" w14:textId="77777777" w:rsidR="00F2367E" w:rsidRDefault="00F2367E" w:rsidP="00D3091C">
      <w:pPr>
        <w:rPr>
          <w:rFonts w:ascii="Arial" w:hAnsi="Arial" w:cs="Arial"/>
          <w:sz w:val="22"/>
          <w:szCs w:val="22"/>
          <w:u w:val="single"/>
        </w:rPr>
      </w:pPr>
    </w:p>
    <w:p w14:paraId="382818A9" w14:textId="09B0B97A" w:rsidR="00D3091C" w:rsidRPr="00D3091C" w:rsidRDefault="00D3091C" w:rsidP="00D3091C">
      <w:pPr>
        <w:rPr>
          <w:rFonts w:ascii="Arial" w:hAnsi="Arial" w:cs="Arial"/>
          <w:sz w:val="22"/>
          <w:szCs w:val="22"/>
        </w:rPr>
      </w:pPr>
      <w:r w:rsidRPr="00D3091C">
        <w:rPr>
          <w:rFonts w:ascii="Arial" w:hAnsi="Arial" w:cs="Arial"/>
          <w:sz w:val="22"/>
          <w:szCs w:val="22"/>
          <w:u w:val="single"/>
        </w:rPr>
        <w:t>Instructions:</w:t>
      </w:r>
      <w:r w:rsidRPr="00D3091C">
        <w:rPr>
          <w:rFonts w:ascii="Arial" w:hAnsi="Arial" w:cs="Arial"/>
          <w:sz w:val="22"/>
          <w:szCs w:val="22"/>
        </w:rPr>
        <w:t> </w:t>
      </w:r>
    </w:p>
    <w:p w14:paraId="7546D3FF" w14:textId="77777777" w:rsidR="00D3091C" w:rsidRPr="00D3091C" w:rsidRDefault="00D3091C" w:rsidP="00D3091C">
      <w:pPr>
        <w:rPr>
          <w:rFonts w:ascii="Arial" w:hAnsi="Arial" w:cs="Arial"/>
          <w:sz w:val="22"/>
          <w:szCs w:val="22"/>
        </w:rPr>
      </w:pPr>
      <w:r w:rsidRPr="00D3091C">
        <w:rPr>
          <w:rFonts w:ascii="Arial" w:hAnsi="Arial" w:cs="Arial"/>
          <w:sz w:val="22"/>
          <w:szCs w:val="22"/>
        </w:rPr>
        <w:t>This table must be utilized by the eligible recipient to minimally demonstrate in the RFA how local stakeholders were consulted in conducting the CLNA as required in section 134.  This form is a simple table that can be expanded to provide the required narrative.</w:t>
      </w:r>
    </w:p>
    <w:p w14:paraId="393FDE37" w14:textId="77777777" w:rsidR="00D3091C" w:rsidRPr="00D3091C" w:rsidRDefault="00D3091C" w:rsidP="00D3091C">
      <w:pPr>
        <w:rPr>
          <w:rFonts w:ascii="Arial" w:hAnsi="Arial" w:cs="Arial"/>
          <w:sz w:val="22"/>
          <w:szCs w:val="22"/>
        </w:rPr>
      </w:pPr>
      <w:r w:rsidRPr="00D3091C">
        <w:rPr>
          <w:rFonts w:ascii="Arial" w:hAnsi="Arial" w:cs="Arial"/>
          <w:sz w:val="22"/>
          <w:szCs w:val="22"/>
        </w:rPr>
        <w:t>  </w:t>
      </w:r>
    </w:p>
    <w:p w14:paraId="623CB221" w14:textId="77777777" w:rsidR="00D3091C" w:rsidRPr="00D3091C" w:rsidRDefault="00D3091C" w:rsidP="00D3091C">
      <w:pPr>
        <w:rPr>
          <w:rFonts w:ascii="Arial" w:hAnsi="Arial" w:cs="Arial"/>
          <w:sz w:val="22"/>
          <w:szCs w:val="22"/>
        </w:rPr>
      </w:pPr>
      <w:r w:rsidRPr="00D3091C">
        <w:rPr>
          <w:rFonts w:ascii="Arial" w:hAnsi="Arial" w:cs="Arial"/>
          <w:sz w:val="22"/>
          <w:szCs w:val="22"/>
        </w:rPr>
        <w:t>This table serves as a summary of the process and methods used to consult and identification of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w:t>
      </w:r>
    </w:p>
    <w:p w14:paraId="4D8A8723"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566F19D0"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CLNA: Stakeholder Consultation Summary Table: </w:t>
      </w:r>
    </w:p>
    <w:p w14:paraId="7F3E2111"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46"/>
        <w:gridCol w:w="2661"/>
        <w:gridCol w:w="2635"/>
        <w:gridCol w:w="2648"/>
      </w:tblGrid>
      <w:tr w:rsidR="00D3091C" w:rsidRPr="00D3091C" w14:paraId="50452434"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0D87879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  </w:t>
            </w:r>
          </w:p>
          <w:p w14:paraId="2369231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Stakeholder Category Required by Perkins V Law  </w:t>
            </w:r>
          </w:p>
        </w:tc>
        <w:tc>
          <w:tcPr>
            <w:tcW w:w="1233" w:type="pct"/>
            <w:tcBorders>
              <w:top w:val="single" w:sz="4" w:space="0" w:color="auto"/>
              <w:left w:val="single" w:sz="4" w:space="0" w:color="auto"/>
              <w:bottom w:val="single" w:sz="4" w:space="0" w:color="auto"/>
              <w:right w:val="single" w:sz="4" w:space="0" w:color="auto"/>
            </w:tcBorders>
            <w:hideMark/>
          </w:tcPr>
          <w:p w14:paraId="1373F98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[B]  </w:t>
            </w:r>
          </w:p>
          <w:p w14:paraId="6338978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List the individuals, organizations, associations and other groups consulted locally for this category of stakeholder.</w:t>
            </w:r>
          </w:p>
        </w:tc>
        <w:tc>
          <w:tcPr>
            <w:tcW w:w="1221" w:type="pct"/>
            <w:tcBorders>
              <w:top w:val="single" w:sz="4" w:space="0" w:color="auto"/>
              <w:left w:val="single" w:sz="4" w:space="0" w:color="auto"/>
              <w:bottom w:val="single" w:sz="4" w:space="0" w:color="auto"/>
              <w:right w:val="single" w:sz="4" w:space="0" w:color="auto"/>
            </w:tcBorders>
            <w:hideMark/>
          </w:tcPr>
          <w:p w14:paraId="0D199D3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[C]  </w:t>
            </w:r>
          </w:p>
          <w:p w14:paraId="2AB1F16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 Describe the process and methods (meetings, surveys, focus groups, etc.) used for stakeholder consultation for this category of stakeholder. </w:t>
            </w:r>
          </w:p>
        </w:tc>
        <w:tc>
          <w:tcPr>
            <w:tcW w:w="1227" w:type="pct"/>
            <w:tcBorders>
              <w:top w:val="single" w:sz="4" w:space="0" w:color="auto"/>
              <w:left w:val="single" w:sz="4" w:space="0" w:color="auto"/>
              <w:bottom w:val="single" w:sz="4" w:space="0" w:color="auto"/>
              <w:right w:val="single" w:sz="4" w:space="0" w:color="auto"/>
            </w:tcBorders>
            <w:hideMark/>
          </w:tcPr>
          <w:p w14:paraId="078781E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  </w:t>
            </w:r>
          </w:p>
          <w:p w14:paraId="748FEB5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List the CLNA component(s) for which this category of stakeholder was consulted. </w:t>
            </w:r>
          </w:p>
        </w:tc>
      </w:tr>
      <w:tr w:rsidR="00D3091C" w:rsidRPr="00D3091C" w14:paraId="04698586"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078ABB6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 representatives of career and technical education programs in a local educational agency or educational service agency, including teachers, career guidance and academic counselors, principals and other school leaders, administrators, and specialized instructional support personnel and paraprofessionals   </w:t>
            </w:r>
          </w:p>
        </w:tc>
        <w:tc>
          <w:tcPr>
            <w:tcW w:w="1233" w:type="pct"/>
            <w:tcBorders>
              <w:top w:val="single" w:sz="4" w:space="0" w:color="auto"/>
              <w:left w:val="single" w:sz="4" w:space="0" w:color="auto"/>
              <w:bottom w:val="single" w:sz="4" w:space="0" w:color="auto"/>
              <w:right w:val="single" w:sz="4" w:space="0" w:color="auto"/>
            </w:tcBorders>
            <w:hideMark/>
          </w:tcPr>
          <w:p w14:paraId="70452AF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1" w:type="pct"/>
            <w:tcBorders>
              <w:top w:val="single" w:sz="4" w:space="0" w:color="auto"/>
              <w:left w:val="single" w:sz="4" w:space="0" w:color="auto"/>
              <w:bottom w:val="single" w:sz="4" w:space="0" w:color="auto"/>
              <w:right w:val="single" w:sz="4" w:space="0" w:color="auto"/>
            </w:tcBorders>
            <w:hideMark/>
          </w:tcPr>
          <w:p w14:paraId="288D8AC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7" w:type="pct"/>
            <w:tcBorders>
              <w:top w:val="single" w:sz="4" w:space="0" w:color="auto"/>
              <w:left w:val="single" w:sz="4" w:space="0" w:color="auto"/>
              <w:bottom w:val="single" w:sz="4" w:space="0" w:color="auto"/>
              <w:right w:val="single" w:sz="4" w:space="0" w:color="auto"/>
            </w:tcBorders>
            <w:hideMark/>
          </w:tcPr>
          <w:p w14:paraId="591136A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5FD2F11F"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5F3420A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 representatives of career and technical education programs at postsecondary educational institutions, including faculty and administrators  </w:t>
            </w:r>
          </w:p>
        </w:tc>
        <w:tc>
          <w:tcPr>
            <w:tcW w:w="1233" w:type="pct"/>
            <w:tcBorders>
              <w:top w:val="single" w:sz="4" w:space="0" w:color="auto"/>
              <w:left w:val="single" w:sz="4" w:space="0" w:color="auto"/>
              <w:bottom w:val="single" w:sz="4" w:space="0" w:color="auto"/>
              <w:right w:val="single" w:sz="4" w:space="0" w:color="auto"/>
            </w:tcBorders>
            <w:hideMark/>
          </w:tcPr>
          <w:p w14:paraId="6DD5584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1" w:type="pct"/>
            <w:tcBorders>
              <w:top w:val="single" w:sz="4" w:space="0" w:color="auto"/>
              <w:left w:val="single" w:sz="4" w:space="0" w:color="auto"/>
              <w:bottom w:val="single" w:sz="4" w:space="0" w:color="auto"/>
              <w:right w:val="single" w:sz="4" w:space="0" w:color="auto"/>
            </w:tcBorders>
            <w:hideMark/>
          </w:tcPr>
          <w:p w14:paraId="2CA8325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7" w:type="pct"/>
            <w:tcBorders>
              <w:top w:val="single" w:sz="4" w:space="0" w:color="auto"/>
              <w:left w:val="single" w:sz="4" w:space="0" w:color="auto"/>
              <w:bottom w:val="single" w:sz="4" w:space="0" w:color="auto"/>
              <w:right w:val="single" w:sz="4" w:space="0" w:color="auto"/>
            </w:tcBorders>
            <w:hideMark/>
          </w:tcPr>
          <w:p w14:paraId="4BA04DB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126FCE6"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3A792B9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(iii) representatives of the State board or local workforce development boards and a range of local or regional businesses or industries  </w:t>
            </w:r>
          </w:p>
        </w:tc>
        <w:tc>
          <w:tcPr>
            <w:tcW w:w="1233" w:type="pct"/>
            <w:tcBorders>
              <w:top w:val="single" w:sz="4" w:space="0" w:color="auto"/>
              <w:left w:val="single" w:sz="4" w:space="0" w:color="auto"/>
              <w:bottom w:val="single" w:sz="4" w:space="0" w:color="auto"/>
              <w:right w:val="single" w:sz="4" w:space="0" w:color="auto"/>
            </w:tcBorders>
            <w:hideMark/>
          </w:tcPr>
          <w:p w14:paraId="55895CC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1" w:type="pct"/>
            <w:tcBorders>
              <w:top w:val="single" w:sz="4" w:space="0" w:color="auto"/>
              <w:left w:val="single" w:sz="4" w:space="0" w:color="auto"/>
              <w:bottom w:val="single" w:sz="4" w:space="0" w:color="auto"/>
              <w:right w:val="single" w:sz="4" w:space="0" w:color="auto"/>
            </w:tcBorders>
            <w:hideMark/>
          </w:tcPr>
          <w:p w14:paraId="11B9F95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7" w:type="pct"/>
            <w:tcBorders>
              <w:top w:val="single" w:sz="4" w:space="0" w:color="auto"/>
              <w:left w:val="single" w:sz="4" w:space="0" w:color="auto"/>
              <w:bottom w:val="single" w:sz="4" w:space="0" w:color="auto"/>
              <w:right w:val="single" w:sz="4" w:space="0" w:color="auto"/>
            </w:tcBorders>
            <w:hideMark/>
          </w:tcPr>
          <w:p w14:paraId="26A05D4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46812F57"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7FC105C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(iv) parents and students  </w:t>
            </w:r>
          </w:p>
        </w:tc>
        <w:tc>
          <w:tcPr>
            <w:tcW w:w="1233" w:type="pct"/>
            <w:tcBorders>
              <w:top w:val="single" w:sz="4" w:space="0" w:color="auto"/>
              <w:left w:val="single" w:sz="4" w:space="0" w:color="auto"/>
              <w:bottom w:val="single" w:sz="4" w:space="0" w:color="auto"/>
              <w:right w:val="single" w:sz="4" w:space="0" w:color="auto"/>
            </w:tcBorders>
            <w:hideMark/>
          </w:tcPr>
          <w:p w14:paraId="2B0797C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1" w:type="pct"/>
            <w:tcBorders>
              <w:top w:val="single" w:sz="4" w:space="0" w:color="auto"/>
              <w:left w:val="single" w:sz="4" w:space="0" w:color="auto"/>
              <w:bottom w:val="single" w:sz="4" w:space="0" w:color="auto"/>
              <w:right w:val="single" w:sz="4" w:space="0" w:color="auto"/>
            </w:tcBorders>
            <w:hideMark/>
          </w:tcPr>
          <w:p w14:paraId="5D57A50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7" w:type="pct"/>
            <w:tcBorders>
              <w:top w:val="single" w:sz="4" w:space="0" w:color="auto"/>
              <w:left w:val="single" w:sz="4" w:space="0" w:color="auto"/>
              <w:bottom w:val="single" w:sz="4" w:space="0" w:color="auto"/>
              <w:right w:val="single" w:sz="4" w:space="0" w:color="auto"/>
            </w:tcBorders>
            <w:hideMark/>
          </w:tcPr>
          <w:p w14:paraId="0664078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1A6663C3"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6501F50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(v) representatives of special populations  </w:t>
            </w:r>
          </w:p>
        </w:tc>
        <w:tc>
          <w:tcPr>
            <w:tcW w:w="1233" w:type="pct"/>
            <w:tcBorders>
              <w:top w:val="single" w:sz="4" w:space="0" w:color="auto"/>
              <w:left w:val="single" w:sz="4" w:space="0" w:color="auto"/>
              <w:bottom w:val="single" w:sz="4" w:space="0" w:color="auto"/>
              <w:right w:val="single" w:sz="4" w:space="0" w:color="auto"/>
            </w:tcBorders>
            <w:hideMark/>
          </w:tcPr>
          <w:p w14:paraId="1721A78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1" w:type="pct"/>
            <w:tcBorders>
              <w:top w:val="single" w:sz="4" w:space="0" w:color="auto"/>
              <w:left w:val="single" w:sz="4" w:space="0" w:color="auto"/>
              <w:bottom w:val="single" w:sz="4" w:space="0" w:color="auto"/>
              <w:right w:val="single" w:sz="4" w:space="0" w:color="auto"/>
            </w:tcBorders>
            <w:hideMark/>
          </w:tcPr>
          <w:p w14:paraId="01255A7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27" w:type="pct"/>
            <w:tcBorders>
              <w:top w:val="single" w:sz="4" w:space="0" w:color="auto"/>
              <w:left w:val="single" w:sz="4" w:space="0" w:color="auto"/>
              <w:bottom w:val="single" w:sz="4" w:space="0" w:color="auto"/>
              <w:right w:val="single" w:sz="4" w:space="0" w:color="auto"/>
            </w:tcBorders>
            <w:hideMark/>
          </w:tcPr>
          <w:p w14:paraId="110C27F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11CB1B81"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650DE8D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lastRenderedPageBreak/>
              <w:t xml:space="preserve">(vi) representatives of regional or local agencies serving out-of-school youth, homeless children and youth, and at-risk youth (as defined in section 1432 of the Elementary and Secondary Education Act of 1965)    </w:t>
            </w:r>
          </w:p>
        </w:tc>
        <w:tc>
          <w:tcPr>
            <w:tcW w:w="1233" w:type="pct"/>
            <w:tcBorders>
              <w:top w:val="single" w:sz="4" w:space="0" w:color="auto"/>
              <w:left w:val="single" w:sz="4" w:space="0" w:color="auto"/>
              <w:bottom w:val="single" w:sz="4" w:space="0" w:color="auto"/>
              <w:right w:val="single" w:sz="4" w:space="0" w:color="auto"/>
            </w:tcBorders>
          </w:tcPr>
          <w:p w14:paraId="61A9B297" w14:textId="77777777" w:rsidR="00D3091C" w:rsidRPr="00D3091C" w:rsidRDefault="00D3091C" w:rsidP="00D3091C">
            <w:pPr>
              <w:rPr>
                <w:rFonts w:ascii="Arial" w:hAnsi="Arial" w:cs="Arial"/>
                <w:sz w:val="22"/>
                <w:szCs w:val="22"/>
                <w:lang w:eastAsia="ja-JP"/>
              </w:rPr>
            </w:pPr>
          </w:p>
        </w:tc>
        <w:tc>
          <w:tcPr>
            <w:tcW w:w="1221" w:type="pct"/>
            <w:tcBorders>
              <w:top w:val="single" w:sz="4" w:space="0" w:color="auto"/>
              <w:left w:val="single" w:sz="4" w:space="0" w:color="auto"/>
              <w:bottom w:val="single" w:sz="4" w:space="0" w:color="auto"/>
              <w:right w:val="single" w:sz="4" w:space="0" w:color="auto"/>
            </w:tcBorders>
          </w:tcPr>
          <w:p w14:paraId="46353B66" w14:textId="77777777" w:rsidR="00D3091C" w:rsidRPr="00D3091C" w:rsidRDefault="00D3091C" w:rsidP="00D3091C">
            <w:pPr>
              <w:rPr>
                <w:rFonts w:ascii="Arial" w:hAnsi="Arial" w:cs="Arial"/>
                <w:sz w:val="22"/>
                <w:szCs w:val="22"/>
                <w:lang w:eastAsia="ja-JP"/>
              </w:rPr>
            </w:pPr>
          </w:p>
        </w:tc>
        <w:tc>
          <w:tcPr>
            <w:tcW w:w="1227" w:type="pct"/>
            <w:tcBorders>
              <w:top w:val="single" w:sz="4" w:space="0" w:color="auto"/>
              <w:left w:val="single" w:sz="4" w:space="0" w:color="auto"/>
              <w:bottom w:val="single" w:sz="4" w:space="0" w:color="auto"/>
              <w:right w:val="single" w:sz="4" w:space="0" w:color="auto"/>
            </w:tcBorders>
          </w:tcPr>
          <w:p w14:paraId="03348B27" w14:textId="77777777" w:rsidR="00D3091C" w:rsidRPr="00D3091C" w:rsidRDefault="00D3091C" w:rsidP="00D3091C">
            <w:pPr>
              <w:rPr>
                <w:rFonts w:ascii="Arial" w:hAnsi="Arial" w:cs="Arial"/>
                <w:sz w:val="22"/>
                <w:szCs w:val="22"/>
                <w:lang w:eastAsia="ja-JP"/>
              </w:rPr>
            </w:pPr>
          </w:p>
        </w:tc>
      </w:tr>
      <w:tr w:rsidR="00D3091C" w:rsidRPr="00D3091C" w14:paraId="29B0F7F5"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37EAF08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(vii) representatives of Indian Tribes and Tribal organizations in the State (where applicable).   </w:t>
            </w:r>
          </w:p>
        </w:tc>
        <w:tc>
          <w:tcPr>
            <w:tcW w:w="1233" w:type="pct"/>
            <w:tcBorders>
              <w:top w:val="single" w:sz="4" w:space="0" w:color="auto"/>
              <w:left w:val="single" w:sz="4" w:space="0" w:color="auto"/>
              <w:bottom w:val="single" w:sz="4" w:space="0" w:color="auto"/>
              <w:right w:val="single" w:sz="4" w:space="0" w:color="auto"/>
            </w:tcBorders>
            <w:hideMark/>
          </w:tcPr>
          <w:p w14:paraId="4B19E1D4" w14:textId="77777777" w:rsidR="00D3091C" w:rsidRPr="00D3091C" w:rsidRDefault="00D3091C" w:rsidP="00D3091C">
            <w:pPr>
              <w:rPr>
                <w:rFonts w:ascii="Arial" w:hAnsi="Arial" w:cs="Arial"/>
                <w:i/>
                <w:iCs/>
                <w:sz w:val="22"/>
                <w:szCs w:val="22"/>
                <w:lang w:eastAsia="ja-JP"/>
              </w:rPr>
            </w:pPr>
            <w:r w:rsidRPr="00D3091C">
              <w:rPr>
                <w:rFonts w:ascii="Arial" w:hAnsi="Arial" w:cs="Arial"/>
                <w:i/>
                <w:iCs/>
                <w:sz w:val="22"/>
                <w:szCs w:val="22"/>
                <w:lang w:eastAsia="ja-JP"/>
              </w:rPr>
              <w:t xml:space="preserve">NOTE: Provide a response, if applicable; otherwise, enter “N/A”  </w:t>
            </w:r>
          </w:p>
        </w:tc>
        <w:tc>
          <w:tcPr>
            <w:tcW w:w="1221" w:type="pct"/>
            <w:tcBorders>
              <w:top w:val="single" w:sz="4" w:space="0" w:color="auto"/>
              <w:left w:val="single" w:sz="4" w:space="0" w:color="auto"/>
              <w:bottom w:val="single" w:sz="4" w:space="0" w:color="auto"/>
              <w:right w:val="single" w:sz="4" w:space="0" w:color="auto"/>
            </w:tcBorders>
          </w:tcPr>
          <w:p w14:paraId="3AF94EBE" w14:textId="77777777" w:rsidR="00D3091C" w:rsidRPr="00D3091C" w:rsidRDefault="00D3091C" w:rsidP="00D3091C">
            <w:pPr>
              <w:rPr>
                <w:rFonts w:ascii="Arial" w:hAnsi="Arial" w:cs="Arial"/>
                <w:sz w:val="22"/>
                <w:szCs w:val="22"/>
                <w:lang w:eastAsia="ja-JP"/>
              </w:rPr>
            </w:pPr>
          </w:p>
        </w:tc>
        <w:tc>
          <w:tcPr>
            <w:tcW w:w="1227" w:type="pct"/>
            <w:tcBorders>
              <w:top w:val="single" w:sz="4" w:space="0" w:color="auto"/>
              <w:left w:val="single" w:sz="4" w:space="0" w:color="auto"/>
              <w:bottom w:val="single" w:sz="4" w:space="0" w:color="auto"/>
              <w:right w:val="single" w:sz="4" w:space="0" w:color="auto"/>
            </w:tcBorders>
          </w:tcPr>
          <w:p w14:paraId="094EA8DE" w14:textId="77777777" w:rsidR="00D3091C" w:rsidRPr="00D3091C" w:rsidRDefault="00D3091C" w:rsidP="00D3091C">
            <w:pPr>
              <w:rPr>
                <w:rFonts w:ascii="Arial" w:hAnsi="Arial" w:cs="Arial"/>
                <w:b/>
                <w:bCs/>
                <w:sz w:val="22"/>
                <w:szCs w:val="22"/>
                <w:lang w:eastAsia="ja-JP"/>
              </w:rPr>
            </w:pPr>
          </w:p>
        </w:tc>
      </w:tr>
      <w:tr w:rsidR="00D3091C" w:rsidRPr="00D3091C" w14:paraId="54862CD4" w14:textId="77777777">
        <w:trPr>
          <w:trHeight w:val="300"/>
        </w:trPr>
        <w:tc>
          <w:tcPr>
            <w:tcW w:w="1319" w:type="pct"/>
            <w:tcBorders>
              <w:top w:val="single" w:sz="4" w:space="0" w:color="auto"/>
              <w:left w:val="single" w:sz="4" w:space="0" w:color="auto"/>
              <w:bottom w:val="single" w:sz="4" w:space="0" w:color="auto"/>
              <w:right w:val="single" w:sz="4" w:space="0" w:color="auto"/>
            </w:tcBorders>
            <w:hideMark/>
          </w:tcPr>
          <w:p w14:paraId="05254B6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(viii) any other stakeholders that the eligible agency may require the eligible recipient to consult (if applicable)  </w:t>
            </w:r>
          </w:p>
        </w:tc>
        <w:tc>
          <w:tcPr>
            <w:tcW w:w="1233" w:type="pct"/>
            <w:tcBorders>
              <w:top w:val="single" w:sz="4" w:space="0" w:color="auto"/>
              <w:left w:val="single" w:sz="4" w:space="0" w:color="auto"/>
              <w:bottom w:val="single" w:sz="4" w:space="0" w:color="auto"/>
              <w:right w:val="single" w:sz="4" w:space="0" w:color="auto"/>
            </w:tcBorders>
            <w:hideMark/>
          </w:tcPr>
          <w:p w14:paraId="02CA2FEC" w14:textId="77777777" w:rsidR="00D3091C" w:rsidRPr="00D3091C" w:rsidRDefault="00D3091C" w:rsidP="00D3091C">
            <w:pPr>
              <w:rPr>
                <w:rFonts w:ascii="Arial" w:hAnsi="Arial" w:cs="Arial"/>
                <w:i/>
                <w:iCs/>
                <w:sz w:val="22"/>
                <w:szCs w:val="22"/>
                <w:lang w:eastAsia="ja-JP"/>
              </w:rPr>
            </w:pPr>
            <w:r w:rsidRPr="00D3091C">
              <w:rPr>
                <w:rFonts w:ascii="Arial" w:hAnsi="Arial" w:cs="Arial"/>
                <w:i/>
                <w:iCs/>
                <w:sz w:val="22"/>
                <w:szCs w:val="22"/>
                <w:lang w:eastAsia="ja-JP"/>
              </w:rPr>
              <w:t>NOTE: Provide a response, if applicable; otherwise, enter “N/A”</w:t>
            </w:r>
            <w:r w:rsidRPr="00D3091C">
              <w:rPr>
                <w:rFonts w:ascii="Arial" w:hAnsi="Arial" w:cs="Arial"/>
                <w:sz w:val="22"/>
                <w:szCs w:val="22"/>
                <w:lang w:eastAsia="ja-JP"/>
              </w:rPr>
              <w:t>  </w:t>
            </w:r>
          </w:p>
        </w:tc>
        <w:tc>
          <w:tcPr>
            <w:tcW w:w="1221" w:type="pct"/>
            <w:tcBorders>
              <w:top w:val="single" w:sz="4" w:space="0" w:color="auto"/>
              <w:left w:val="single" w:sz="4" w:space="0" w:color="auto"/>
              <w:bottom w:val="single" w:sz="4" w:space="0" w:color="auto"/>
              <w:right w:val="single" w:sz="4" w:space="0" w:color="auto"/>
            </w:tcBorders>
          </w:tcPr>
          <w:p w14:paraId="219D1620" w14:textId="77777777" w:rsidR="00D3091C" w:rsidRPr="00D3091C" w:rsidRDefault="00D3091C" w:rsidP="00D3091C">
            <w:pPr>
              <w:rPr>
                <w:rFonts w:ascii="Arial" w:hAnsi="Arial" w:cs="Arial"/>
                <w:sz w:val="22"/>
                <w:szCs w:val="22"/>
                <w:lang w:eastAsia="ja-JP"/>
              </w:rPr>
            </w:pPr>
          </w:p>
        </w:tc>
        <w:tc>
          <w:tcPr>
            <w:tcW w:w="1227" w:type="pct"/>
            <w:tcBorders>
              <w:top w:val="single" w:sz="4" w:space="0" w:color="auto"/>
              <w:left w:val="single" w:sz="4" w:space="0" w:color="auto"/>
              <w:bottom w:val="single" w:sz="4" w:space="0" w:color="auto"/>
              <w:right w:val="single" w:sz="4" w:space="0" w:color="auto"/>
            </w:tcBorders>
          </w:tcPr>
          <w:p w14:paraId="2266959B" w14:textId="77777777" w:rsidR="00D3091C" w:rsidRPr="00D3091C" w:rsidRDefault="00D3091C" w:rsidP="00D3091C">
            <w:pPr>
              <w:rPr>
                <w:rFonts w:ascii="Arial" w:hAnsi="Arial" w:cs="Arial"/>
                <w:b/>
                <w:bCs/>
                <w:sz w:val="22"/>
                <w:szCs w:val="22"/>
                <w:lang w:eastAsia="ja-JP"/>
              </w:rPr>
            </w:pPr>
          </w:p>
        </w:tc>
      </w:tr>
    </w:tbl>
    <w:p w14:paraId="3A72B2D5"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5D436BD8"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C. Size, Scope and Quality (SSQ) for Middle Grades Courses and Grades 9–12 Career Preparatory and Technology Education Programs </w:t>
      </w:r>
    </w:p>
    <w:p w14:paraId="7E8D2ED5"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094A9AC4" w14:textId="77777777" w:rsidR="00D3091C" w:rsidRPr="00D3091C" w:rsidRDefault="00D3091C" w:rsidP="00D3091C">
      <w:pPr>
        <w:rPr>
          <w:rFonts w:ascii="Arial" w:hAnsi="Arial" w:cs="Arial"/>
          <w:sz w:val="22"/>
          <w:szCs w:val="22"/>
        </w:rPr>
      </w:pPr>
      <w:r w:rsidRPr="00D3091C">
        <w:rPr>
          <w:rFonts w:ascii="Arial" w:hAnsi="Arial" w:cs="Arial"/>
          <w:sz w:val="22"/>
          <w:szCs w:val="22"/>
        </w:rPr>
        <w:t>The purpose of this section is to give local eligible recipients an opportunity to provide information related to size, scope and quality of career and technical education programs. </w:t>
      </w:r>
    </w:p>
    <w:p w14:paraId="0E200E93" w14:textId="77777777" w:rsidR="00D3091C" w:rsidRPr="00D3091C" w:rsidRDefault="00D3091C" w:rsidP="00D3091C">
      <w:pPr>
        <w:rPr>
          <w:rFonts w:ascii="Arial" w:hAnsi="Arial" w:cs="Arial"/>
          <w:b/>
          <w:bCs/>
          <w:sz w:val="22"/>
          <w:szCs w:val="22"/>
        </w:rPr>
      </w:pPr>
    </w:p>
    <w:p w14:paraId="7EDBC7CF" w14:textId="32729475" w:rsidR="00D3091C" w:rsidRPr="00D3091C" w:rsidRDefault="00D3091C" w:rsidP="00CC2774">
      <w:pPr>
        <w:numPr>
          <w:ilvl w:val="0"/>
          <w:numId w:val="39"/>
        </w:numPr>
        <w:rPr>
          <w:rFonts w:ascii="Arial" w:hAnsi="Arial" w:cs="Arial"/>
          <w:sz w:val="22"/>
          <w:szCs w:val="22"/>
        </w:rPr>
      </w:pPr>
      <w:r w:rsidRPr="00D3091C">
        <w:rPr>
          <w:rFonts w:ascii="Arial" w:hAnsi="Arial" w:cs="Arial"/>
          <w:sz w:val="22"/>
          <w:szCs w:val="22"/>
        </w:rPr>
        <w:t>Populate the CLNA Program Summary Worksheet in the Secondary</w:t>
      </w:r>
      <w:r w:rsidRPr="00D3091C">
        <w:rPr>
          <w:rFonts w:ascii="Arial" w:hAnsi="Arial" w:cs="Arial"/>
          <w:b/>
          <w:bCs/>
          <w:sz w:val="22"/>
          <w:szCs w:val="22"/>
        </w:rPr>
        <w:t xml:space="preserve"> </w:t>
      </w:r>
      <w:r w:rsidRPr="00D3091C">
        <w:rPr>
          <w:rFonts w:ascii="Arial" w:hAnsi="Arial" w:cs="Arial"/>
          <w:b/>
          <w:bCs/>
          <w:sz w:val="22"/>
          <w:szCs w:val="22"/>
          <w:u w:val="single"/>
        </w:rPr>
        <w:t>CLNA Excel Workbook</w:t>
      </w:r>
      <w:r w:rsidRPr="00D3091C">
        <w:rPr>
          <w:rFonts w:ascii="Arial" w:hAnsi="Arial" w:cs="Arial"/>
          <w:b/>
          <w:bCs/>
          <w:sz w:val="22"/>
          <w:szCs w:val="22"/>
        </w:rPr>
        <w:t xml:space="preserve"> </w:t>
      </w:r>
      <w:r w:rsidRPr="00D3091C">
        <w:rPr>
          <w:rFonts w:ascii="Arial" w:hAnsi="Arial" w:cs="Arial"/>
          <w:sz w:val="22"/>
          <w:szCs w:val="22"/>
        </w:rPr>
        <w:t xml:space="preserve">with the required SSQ information. </w:t>
      </w:r>
      <w:r w:rsidRPr="00D3091C">
        <w:rPr>
          <w:rFonts w:ascii="Arial" w:hAnsi="Arial" w:cs="Arial"/>
          <w:i/>
          <w:iCs/>
          <w:sz w:val="22"/>
          <w:szCs w:val="22"/>
        </w:rPr>
        <w:t>Report both middle grades and secondary.</w:t>
      </w:r>
      <w:r w:rsidRPr="00D3091C">
        <w:rPr>
          <w:rFonts w:ascii="Arial" w:hAnsi="Arial" w:cs="Arial"/>
          <w:sz w:val="22"/>
          <w:szCs w:val="22"/>
        </w:rPr>
        <w:t> </w:t>
      </w:r>
    </w:p>
    <w:p w14:paraId="508D490F" w14:textId="77777777" w:rsidR="00D3091C" w:rsidRPr="00D3091C" w:rsidRDefault="00D3091C" w:rsidP="00CC2774">
      <w:pPr>
        <w:numPr>
          <w:ilvl w:val="0"/>
          <w:numId w:val="40"/>
        </w:numPr>
        <w:rPr>
          <w:rFonts w:ascii="Arial" w:hAnsi="Arial" w:cs="Arial"/>
          <w:b/>
          <w:bCs/>
          <w:sz w:val="22"/>
          <w:szCs w:val="22"/>
        </w:rPr>
      </w:pPr>
      <w:r w:rsidRPr="00D3091C">
        <w:rPr>
          <w:rFonts w:ascii="Arial" w:hAnsi="Arial" w:cs="Arial"/>
          <w:sz w:val="22"/>
          <w:szCs w:val="22"/>
        </w:rPr>
        <w:t>Complete the following narrative summaries.</w:t>
      </w:r>
      <w:r w:rsidRPr="00D3091C">
        <w:rPr>
          <w:rFonts w:ascii="Arial" w:hAnsi="Arial" w:cs="Arial"/>
          <w:b/>
          <w:bCs/>
          <w:sz w:val="22"/>
          <w:szCs w:val="22"/>
        </w:rPr>
        <w:t> </w:t>
      </w:r>
    </w:p>
    <w:p w14:paraId="57389DD6" w14:textId="77777777" w:rsidR="00D3091C" w:rsidRPr="00D3091C" w:rsidRDefault="00D3091C" w:rsidP="00D3091C">
      <w:pPr>
        <w:rPr>
          <w:rFonts w:ascii="Arial" w:hAnsi="Arial" w:cs="Arial"/>
          <w:b/>
          <w:bCs/>
          <w:sz w:val="22"/>
          <w:szCs w:val="22"/>
        </w:rPr>
      </w:pPr>
    </w:p>
    <w:p w14:paraId="320C0F55"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Middle Grades Narrative Summary for SSQ</w:t>
      </w:r>
    </w:p>
    <w:p w14:paraId="13B4FBA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7"/>
        <w:gridCol w:w="3638"/>
        <w:gridCol w:w="4735"/>
      </w:tblGrid>
      <w:tr w:rsidR="00D3091C" w:rsidRPr="00D3091C" w14:paraId="5EEB4612" w14:textId="77777777">
        <w:trPr>
          <w:trHeight w:val="300"/>
        </w:trPr>
        <w:tc>
          <w:tcPr>
            <w:tcW w:w="2806" w:type="pct"/>
            <w:gridSpan w:val="2"/>
            <w:tcBorders>
              <w:top w:val="single" w:sz="4" w:space="0" w:color="auto"/>
              <w:left w:val="single" w:sz="4" w:space="0" w:color="auto"/>
              <w:bottom w:val="single" w:sz="4" w:space="0" w:color="auto"/>
              <w:right w:val="single" w:sz="4" w:space="0" w:color="auto"/>
            </w:tcBorders>
            <w:hideMark/>
          </w:tcPr>
          <w:p w14:paraId="212641D5"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194" w:type="pct"/>
            <w:tcBorders>
              <w:top w:val="single" w:sz="4" w:space="0" w:color="auto"/>
              <w:left w:val="single" w:sz="4" w:space="0" w:color="auto"/>
              <w:bottom w:val="single" w:sz="4" w:space="0" w:color="auto"/>
              <w:right w:val="single" w:sz="4" w:space="0" w:color="auto"/>
            </w:tcBorders>
            <w:hideMark/>
          </w:tcPr>
          <w:p w14:paraId="53B842E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0A46DAF6"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02EC1C8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 SIZE:  Intentionally Designed Pathways </w:t>
            </w:r>
          </w:p>
        </w:tc>
        <w:tc>
          <w:tcPr>
            <w:tcW w:w="1686" w:type="pct"/>
            <w:tcBorders>
              <w:top w:val="single" w:sz="4" w:space="0" w:color="auto"/>
              <w:left w:val="single" w:sz="4" w:space="0" w:color="auto"/>
              <w:bottom w:val="single" w:sz="4" w:space="0" w:color="auto"/>
              <w:right w:val="single" w:sz="4" w:space="0" w:color="auto"/>
            </w:tcBorders>
            <w:hideMark/>
          </w:tcPr>
          <w:p w14:paraId="370FF1F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Explain how your middle school CTE programs are selected and how they link to high school and postsecondary CTE programs. </w:t>
            </w:r>
          </w:p>
        </w:tc>
        <w:tc>
          <w:tcPr>
            <w:tcW w:w="2194" w:type="pct"/>
            <w:tcBorders>
              <w:top w:val="single" w:sz="4" w:space="0" w:color="auto"/>
              <w:left w:val="single" w:sz="4" w:space="0" w:color="auto"/>
              <w:bottom w:val="single" w:sz="4" w:space="0" w:color="auto"/>
              <w:right w:val="single" w:sz="4" w:space="0" w:color="auto"/>
            </w:tcBorders>
            <w:hideMark/>
          </w:tcPr>
          <w:p w14:paraId="79C15E2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4D2A41C8"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5B4AD78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(b) SCOPE:  Engaging Instruction </w:t>
            </w:r>
          </w:p>
        </w:tc>
        <w:tc>
          <w:tcPr>
            <w:tcW w:w="1686" w:type="pct"/>
            <w:tcBorders>
              <w:top w:val="single" w:sz="4" w:space="0" w:color="auto"/>
              <w:left w:val="single" w:sz="4" w:space="0" w:color="auto"/>
              <w:bottom w:val="single" w:sz="4" w:space="0" w:color="auto"/>
              <w:right w:val="single" w:sz="4" w:space="0" w:color="auto"/>
            </w:tcBorders>
            <w:hideMark/>
          </w:tcPr>
          <w:p w14:paraId="613B067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district’s middle grades exploratory courses provide instruction that integrates academic, technical, and employability skills.</w:t>
            </w:r>
          </w:p>
        </w:tc>
        <w:tc>
          <w:tcPr>
            <w:tcW w:w="2194" w:type="pct"/>
            <w:tcBorders>
              <w:top w:val="single" w:sz="4" w:space="0" w:color="auto"/>
              <w:left w:val="single" w:sz="4" w:space="0" w:color="auto"/>
              <w:bottom w:val="single" w:sz="4" w:space="0" w:color="auto"/>
              <w:right w:val="single" w:sz="4" w:space="0" w:color="auto"/>
            </w:tcBorders>
            <w:hideMark/>
          </w:tcPr>
          <w:p w14:paraId="30732A4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5A193FE6"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692A7AE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(c) QUALITY:  Appropriate Instructional Supports </w:t>
            </w:r>
          </w:p>
        </w:tc>
        <w:tc>
          <w:tcPr>
            <w:tcW w:w="1686" w:type="pct"/>
            <w:tcBorders>
              <w:top w:val="single" w:sz="4" w:space="0" w:color="auto"/>
              <w:left w:val="single" w:sz="4" w:space="0" w:color="auto"/>
              <w:bottom w:val="single" w:sz="4" w:space="0" w:color="auto"/>
              <w:right w:val="single" w:sz="4" w:space="0" w:color="auto"/>
            </w:tcBorders>
            <w:hideMark/>
          </w:tcPr>
          <w:p w14:paraId="1DB9192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district’s middle grades exploratory courses provide instruction that incorporates relevant equipment, technology, and materials to support learning. </w:t>
            </w:r>
          </w:p>
        </w:tc>
        <w:tc>
          <w:tcPr>
            <w:tcW w:w="2194" w:type="pct"/>
            <w:tcBorders>
              <w:top w:val="single" w:sz="4" w:space="0" w:color="auto"/>
              <w:left w:val="single" w:sz="4" w:space="0" w:color="auto"/>
              <w:bottom w:val="single" w:sz="4" w:space="0" w:color="auto"/>
              <w:right w:val="single" w:sz="4" w:space="0" w:color="auto"/>
            </w:tcBorders>
            <w:hideMark/>
          </w:tcPr>
          <w:p w14:paraId="6106B9F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3AA23023"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15B54E7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 QUALITY:  Prepared and Effective Teachers </w:t>
            </w:r>
          </w:p>
        </w:tc>
        <w:tc>
          <w:tcPr>
            <w:tcW w:w="1686" w:type="pct"/>
            <w:tcBorders>
              <w:top w:val="single" w:sz="4" w:space="0" w:color="auto"/>
              <w:left w:val="single" w:sz="4" w:space="0" w:color="auto"/>
              <w:bottom w:val="single" w:sz="4" w:space="0" w:color="auto"/>
              <w:right w:val="single" w:sz="4" w:space="0" w:color="auto"/>
            </w:tcBorders>
            <w:hideMark/>
          </w:tcPr>
          <w:p w14:paraId="67902B5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district’s middle grades exploratory courses provide CTE instructors support to maintain up-to-date skills and knowledge necessary to support learning. </w:t>
            </w:r>
          </w:p>
        </w:tc>
        <w:tc>
          <w:tcPr>
            <w:tcW w:w="2194" w:type="pct"/>
            <w:tcBorders>
              <w:top w:val="single" w:sz="4" w:space="0" w:color="auto"/>
              <w:left w:val="single" w:sz="4" w:space="0" w:color="auto"/>
              <w:bottom w:val="single" w:sz="4" w:space="0" w:color="auto"/>
              <w:right w:val="single" w:sz="4" w:space="0" w:color="auto"/>
            </w:tcBorders>
            <w:hideMark/>
          </w:tcPr>
          <w:p w14:paraId="20DC332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5CD75AB"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7B1D7C9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(e) QUALITY: Access and Equity </w:t>
            </w:r>
          </w:p>
        </w:tc>
        <w:tc>
          <w:tcPr>
            <w:tcW w:w="1686" w:type="pct"/>
            <w:tcBorders>
              <w:top w:val="single" w:sz="4" w:space="0" w:color="auto"/>
              <w:left w:val="single" w:sz="4" w:space="0" w:color="auto"/>
              <w:bottom w:val="single" w:sz="4" w:space="0" w:color="auto"/>
              <w:right w:val="single" w:sz="4" w:space="0" w:color="auto"/>
            </w:tcBorders>
            <w:hideMark/>
          </w:tcPr>
          <w:p w14:paraId="354095F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Describe how your district’s middle grades exploratory courses </w:t>
            </w:r>
            <w:r w:rsidRPr="00D3091C">
              <w:rPr>
                <w:rFonts w:ascii="Arial" w:hAnsi="Arial" w:cs="Arial"/>
                <w:sz w:val="22"/>
                <w:szCs w:val="22"/>
                <w:lang w:eastAsia="ja-JP"/>
              </w:rPr>
              <w:lastRenderedPageBreak/>
              <w:t>implement measures to eliminate barriers and create opportunities for all students to succeed in CTE. </w:t>
            </w:r>
          </w:p>
        </w:tc>
        <w:tc>
          <w:tcPr>
            <w:tcW w:w="2194" w:type="pct"/>
            <w:tcBorders>
              <w:top w:val="single" w:sz="4" w:space="0" w:color="auto"/>
              <w:left w:val="single" w:sz="4" w:space="0" w:color="auto"/>
              <w:bottom w:val="single" w:sz="4" w:space="0" w:color="auto"/>
              <w:right w:val="single" w:sz="4" w:space="0" w:color="auto"/>
            </w:tcBorders>
            <w:hideMark/>
          </w:tcPr>
          <w:p w14:paraId="09C56C0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lastRenderedPageBreak/>
              <w:t> </w:t>
            </w:r>
          </w:p>
        </w:tc>
      </w:tr>
    </w:tbl>
    <w:p w14:paraId="6628255E" w14:textId="77777777" w:rsidR="00D3091C" w:rsidRPr="00D3091C" w:rsidRDefault="00D3091C" w:rsidP="00D3091C">
      <w:pPr>
        <w:rPr>
          <w:rFonts w:ascii="Arial" w:hAnsi="Arial" w:cs="Arial"/>
          <w:b/>
          <w:bCs/>
          <w:sz w:val="22"/>
          <w:szCs w:val="22"/>
        </w:rPr>
      </w:pPr>
    </w:p>
    <w:p w14:paraId="2D2E77EB" w14:textId="5FA0DAC2" w:rsidR="00D3091C" w:rsidRPr="00D3091C" w:rsidRDefault="00D3091C" w:rsidP="00D3091C">
      <w:pPr>
        <w:rPr>
          <w:rFonts w:ascii="Arial" w:hAnsi="Arial" w:cs="Arial"/>
          <w:b/>
          <w:bCs/>
          <w:sz w:val="22"/>
          <w:szCs w:val="22"/>
        </w:rPr>
      </w:pPr>
      <w:r w:rsidRPr="00D3091C">
        <w:rPr>
          <w:rFonts w:ascii="Arial" w:hAnsi="Arial" w:cs="Arial"/>
          <w:b/>
          <w:bCs/>
          <w:sz w:val="22"/>
          <w:szCs w:val="22"/>
        </w:rPr>
        <w:t>9-12 Career Preparatory/Technology Education Programs Narrative Summary for SSQ </w:t>
      </w:r>
    </w:p>
    <w:p w14:paraId="6ABB3402"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7"/>
        <w:gridCol w:w="3634"/>
        <w:gridCol w:w="4739"/>
      </w:tblGrid>
      <w:tr w:rsidR="00D3091C" w:rsidRPr="00D3091C" w14:paraId="6E98B729" w14:textId="77777777">
        <w:trPr>
          <w:trHeight w:val="300"/>
        </w:trPr>
        <w:tc>
          <w:tcPr>
            <w:tcW w:w="2804" w:type="pct"/>
            <w:gridSpan w:val="2"/>
            <w:tcBorders>
              <w:top w:val="single" w:sz="4" w:space="0" w:color="auto"/>
              <w:left w:val="single" w:sz="4" w:space="0" w:color="auto"/>
              <w:bottom w:val="single" w:sz="4" w:space="0" w:color="auto"/>
              <w:right w:val="single" w:sz="4" w:space="0" w:color="auto"/>
            </w:tcBorders>
            <w:hideMark/>
          </w:tcPr>
          <w:p w14:paraId="2AC70F10"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196" w:type="pct"/>
            <w:tcBorders>
              <w:top w:val="single" w:sz="4" w:space="0" w:color="auto"/>
              <w:left w:val="single" w:sz="4" w:space="0" w:color="auto"/>
              <w:bottom w:val="single" w:sz="4" w:space="0" w:color="auto"/>
              <w:right w:val="single" w:sz="4" w:space="0" w:color="auto"/>
            </w:tcBorders>
            <w:hideMark/>
          </w:tcPr>
          <w:p w14:paraId="3199A697"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740DC98A"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73B7849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 SCOPE: Business and Industry Engagement and Workforce Alignment</w:t>
            </w:r>
          </w:p>
        </w:tc>
        <w:tc>
          <w:tcPr>
            <w:tcW w:w="1684" w:type="pct"/>
            <w:tcBorders>
              <w:top w:val="single" w:sz="4" w:space="0" w:color="auto"/>
              <w:left w:val="single" w:sz="4" w:space="0" w:color="auto"/>
              <w:bottom w:val="single" w:sz="4" w:space="0" w:color="auto"/>
              <w:right w:val="single" w:sz="4" w:space="0" w:color="auto"/>
            </w:tcBorders>
            <w:hideMark/>
          </w:tcPr>
          <w:p w14:paraId="6266C03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district’s CTE programs strategically engage business and industry to ensure the program meets workforce demand as substantiated by the CLNA Labor Market Alignment.</w:t>
            </w:r>
          </w:p>
        </w:tc>
        <w:tc>
          <w:tcPr>
            <w:tcW w:w="2196" w:type="pct"/>
            <w:tcBorders>
              <w:top w:val="single" w:sz="4" w:space="0" w:color="auto"/>
              <w:left w:val="single" w:sz="4" w:space="0" w:color="auto"/>
              <w:bottom w:val="single" w:sz="4" w:space="0" w:color="auto"/>
              <w:right w:val="single" w:sz="4" w:space="0" w:color="auto"/>
            </w:tcBorders>
          </w:tcPr>
          <w:p w14:paraId="1AE8E7B5" w14:textId="77777777" w:rsidR="00D3091C" w:rsidRPr="00D3091C" w:rsidRDefault="00D3091C" w:rsidP="00D3091C">
            <w:pPr>
              <w:rPr>
                <w:rFonts w:ascii="Arial" w:hAnsi="Arial" w:cs="Arial"/>
                <w:sz w:val="22"/>
                <w:szCs w:val="22"/>
                <w:lang w:eastAsia="ja-JP"/>
              </w:rPr>
            </w:pPr>
          </w:p>
        </w:tc>
      </w:tr>
      <w:tr w:rsidR="00D3091C" w:rsidRPr="00D3091C" w14:paraId="2B1BCC7A"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4FF9BB9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(b) QUALITY:  Engaging Instruction </w:t>
            </w:r>
          </w:p>
        </w:tc>
        <w:tc>
          <w:tcPr>
            <w:tcW w:w="1684" w:type="pct"/>
            <w:tcBorders>
              <w:top w:val="single" w:sz="4" w:space="0" w:color="auto"/>
              <w:left w:val="single" w:sz="4" w:space="0" w:color="auto"/>
              <w:bottom w:val="single" w:sz="4" w:space="0" w:color="auto"/>
              <w:right w:val="single" w:sz="4" w:space="0" w:color="auto"/>
            </w:tcBorders>
            <w:hideMark/>
          </w:tcPr>
          <w:p w14:paraId="3A9DEDC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district’s CTE programs provide instruction that integrates academic, technical and employability skills and how those programs support the integration of academic skills into your CTE programs. </w:t>
            </w:r>
          </w:p>
        </w:tc>
        <w:tc>
          <w:tcPr>
            <w:tcW w:w="2196" w:type="pct"/>
            <w:tcBorders>
              <w:top w:val="single" w:sz="4" w:space="0" w:color="auto"/>
              <w:left w:val="single" w:sz="4" w:space="0" w:color="auto"/>
              <w:bottom w:val="single" w:sz="4" w:space="0" w:color="auto"/>
              <w:right w:val="single" w:sz="4" w:space="0" w:color="auto"/>
            </w:tcBorders>
            <w:hideMark/>
          </w:tcPr>
          <w:p w14:paraId="57B7393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24947B29"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64802CB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(c) QUALITY:  Appropriate Instructional Supports </w:t>
            </w:r>
          </w:p>
        </w:tc>
        <w:tc>
          <w:tcPr>
            <w:tcW w:w="1684" w:type="pct"/>
            <w:tcBorders>
              <w:top w:val="single" w:sz="4" w:space="0" w:color="auto"/>
              <w:left w:val="single" w:sz="4" w:space="0" w:color="auto"/>
              <w:bottom w:val="single" w:sz="4" w:space="0" w:color="auto"/>
              <w:right w:val="single" w:sz="4" w:space="0" w:color="auto"/>
            </w:tcBorders>
            <w:hideMark/>
          </w:tcPr>
          <w:p w14:paraId="243FBAB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CTE programs provide instruction that incorporates relevant equipment, technology, and materials to support learning. </w:t>
            </w:r>
          </w:p>
        </w:tc>
        <w:tc>
          <w:tcPr>
            <w:tcW w:w="2196" w:type="pct"/>
            <w:tcBorders>
              <w:top w:val="single" w:sz="4" w:space="0" w:color="auto"/>
              <w:left w:val="single" w:sz="4" w:space="0" w:color="auto"/>
              <w:bottom w:val="single" w:sz="4" w:space="0" w:color="auto"/>
              <w:right w:val="single" w:sz="4" w:space="0" w:color="auto"/>
            </w:tcBorders>
            <w:hideMark/>
          </w:tcPr>
          <w:p w14:paraId="3BEA3F8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FE26A8E" w14:textId="77777777">
        <w:trPr>
          <w:trHeight w:val="300"/>
        </w:trPr>
        <w:tc>
          <w:tcPr>
            <w:tcW w:w="1120" w:type="pct"/>
            <w:tcBorders>
              <w:top w:val="single" w:sz="4" w:space="0" w:color="auto"/>
              <w:left w:val="single" w:sz="4" w:space="0" w:color="auto"/>
              <w:bottom w:val="single" w:sz="4" w:space="0" w:color="auto"/>
              <w:right w:val="single" w:sz="4" w:space="0" w:color="auto"/>
            </w:tcBorders>
            <w:hideMark/>
          </w:tcPr>
          <w:p w14:paraId="6F45883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 QUALITY:  Prepared and Effective Faculty and Staff </w:t>
            </w:r>
          </w:p>
        </w:tc>
        <w:tc>
          <w:tcPr>
            <w:tcW w:w="1684" w:type="pct"/>
            <w:tcBorders>
              <w:top w:val="single" w:sz="4" w:space="0" w:color="auto"/>
              <w:left w:val="single" w:sz="4" w:space="0" w:color="auto"/>
              <w:bottom w:val="single" w:sz="4" w:space="0" w:color="auto"/>
              <w:right w:val="single" w:sz="4" w:space="0" w:color="auto"/>
            </w:tcBorders>
            <w:hideMark/>
          </w:tcPr>
          <w:p w14:paraId="5986B7C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CTE programs provide CTE instructors support to maintain up to date skills and knowledge necessary to support learning. </w:t>
            </w:r>
          </w:p>
        </w:tc>
        <w:tc>
          <w:tcPr>
            <w:tcW w:w="2196" w:type="pct"/>
            <w:tcBorders>
              <w:top w:val="single" w:sz="4" w:space="0" w:color="auto"/>
              <w:left w:val="single" w:sz="4" w:space="0" w:color="auto"/>
              <w:bottom w:val="single" w:sz="4" w:space="0" w:color="auto"/>
              <w:right w:val="single" w:sz="4" w:space="0" w:color="auto"/>
            </w:tcBorders>
            <w:hideMark/>
          </w:tcPr>
          <w:p w14:paraId="2044865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2C1EB735" w14:textId="77777777" w:rsidR="00D3091C" w:rsidRPr="00D3091C" w:rsidRDefault="00D3091C" w:rsidP="00D3091C">
      <w:pPr>
        <w:rPr>
          <w:rFonts w:ascii="Arial" w:hAnsi="Arial" w:cs="Arial"/>
          <w:b/>
          <w:bCs/>
          <w:sz w:val="22"/>
          <w:szCs w:val="22"/>
        </w:rPr>
      </w:pPr>
    </w:p>
    <w:p w14:paraId="31673C34" w14:textId="77777777" w:rsidR="00D3091C" w:rsidRPr="00D3091C" w:rsidRDefault="00D3091C" w:rsidP="00CC2774">
      <w:pPr>
        <w:numPr>
          <w:ilvl w:val="0"/>
          <w:numId w:val="41"/>
        </w:numPr>
        <w:rPr>
          <w:rFonts w:ascii="Arial" w:hAnsi="Arial" w:cs="Arial"/>
          <w:sz w:val="22"/>
          <w:szCs w:val="22"/>
        </w:rPr>
      </w:pPr>
      <w:r w:rsidRPr="00D3091C">
        <w:rPr>
          <w:rFonts w:ascii="Arial" w:hAnsi="Arial" w:cs="Arial"/>
          <w:b/>
          <w:bCs/>
          <w:sz w:val="22"/>
          <w:szCs w:val="22"/>
        </w:rPr>
        <w:t xml:space="preserve">List High-Priority SSQ Needs: </w:t>
      </w:r>
      <w:r w:rsidRPr="00D3091C">
        <w:rPr>
          <w:rFonts w:ascii="Arial" w:hAnsi="Arial" w:cs="Arial"/>
          <w:sz w:val="22"/>
          <w:szCs w:val="22"/>
        </w:rPr>
        <w:t>As a result of your CLNA review, provide a numbered list of the high-priority need(s) that will be addressed in the 2026–2027 program year.</w:t>
      </w:r>
    </w:p>
    <w:p w14:paraId="607D6976"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xml:space="preserve">Note: </w:t>
      </w:r>
      <w:r w:rsidRPr="00D3091C">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2026–2027 program year.</w:t>
      </w:r>
      <w:r w:rsidRPr="00D3091C">
        <w:rPr>
          <w:rFonts w:ascii="Arial" w:hAnsi="Arial" w:cs="Arial"/>
          <w:b/>
          <w:bCs/>
          <w:sz w:val="22"/>
          <w:szCs w:val="22"/>
        </w:rPr>
        <w:t> </w:t>
      </w:r>
    </w:p>
    <w:p w14:paraId="4643B426"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1"/>
        <w:gridCol w:w="9409"/>
      </w:tblGrid>
      <w:tr w:rsidR="00D3091C" w:rsidRPr="00D3091C" w14:paraId="5906F992"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2E62FF4E"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Reference Number </w:t>
            </w:r>
          </w:p>
        </w:tc>
        <w:tc>
          <w:tcPr>
            <w:tcW w:w="4360" w:type="pct"/>
            <w:tcBorders>
              <w:top w:val="single" w:sz="4" w:space="0" w:color="auto"/>
              <w:left w:val="single" w:sz="4" w:space="0" w:color="auto"/>
              <w:bottom w:val="single" w:sz="4" w:space="0" w:color="auto"/>
              <w:right w:val="single" w:sz="4" w:space="0" w:color="auto"/>
            </w:tcBorders>
            <w:hideMark/>
          </w:tcPr>
          <w:p w14:paraId="26E9239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Need (Use for Planning and Budgeting) </w:t>
            </w:r>
          </w:p>
        </w:tc>
      </w:tr>
      <w:tr w:rsidR="00D3091C" w:rsidRPr="00D3091C" w14:paraId="59939C34"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7BA14C33"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1 </w:t>
            </w:r>
          </w:p>
        </w:tc>
        <w:tc>
          <w:tcPr>
            <w:tcW w:w="4360" w:type="pct"/>
            <w:tcBorders>
              <w:top w:val="single" w:sz="4" w:space="0" w:color="auto"/>
              <w:left w:val="single" w:sz="4" w:space="0" w:color="auto"/>
              <w:bottom w:val="single" w:sz="4" w:space="0" w:color="auto"/>
              <w:right w:val="single" w:sz="4" w:space="0" w:color="auto"/>
            </w:tcBorders>
            <w:hideMark/>
          </w:tcPr>
          <w:p w14:paraId="75F52B8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31F1B8D5"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0EDC5FB8"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2 </w:t>
            </w:r>
          </w:p>
        </w:tc>
        <w:tc>
          <w:tcPr>
            <w:tcW w:w="4360" w:type="pct"/>
            <w:tcBorders>
              <w:top w:val="single" w:sz="4" w:space="0" w:color="auto"/>
              <w:left w:val="single" w:sz="4" w:space="0" w:color="auto"/>
              <w:bottom w:val="single" w:sz="4" w:space="0" w:color="auto"/>
              <w:right w:val="single" w:sz="4" w:space="0" w:color="auto"/>
            </w:tcBorders>
            <w:hideMark/>
          </w:tcPr>
          <w:p w14:paraId="3750CDBE"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549A4B6A"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214C8FC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3 </w:t>
            </w:r>
          </w:p>
        </w:tc>
        <w:tc>
          <w:tcPr>
            <w:tcW w:w="4360" w:type="pct"/>
            <w:tcBorders>
              <w:top w:val="single" w:sz="4" w:space="0" w:color="auto"/>
              <w:left w:val="single" w:sz="4" w:space="0" w:color="auto"/>
              <w:bottom w:val="single" w:sz="4" w:space="0" w:color="auto"/>
              <w:right w:val="single" w:sz="4" w:space="0" w:color="auto"/>
            </w:tcBorders>
            <w:hideMark/>
          </w:tcPr>
          <w:p w14:paraId="1135B62B"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694DD998" w14:textId="77777777">
        <w:trPr>
          <w:trHeight w:val="300"/>
        </w:trPr>
        <w:tc>
          <w:tcPr>
            <w:tcW w:w="640" w:type="pct"/>
            <w:tcBorders>
              <w:top w:val="single" w:sz="4" w:space="0" w:color="auto"/>
              <w:left w:val="single" w:sz="4" w:space="0" w:color="auto"/>
              <w:bottom w:val="single" w:sz="4" w:space="0" w:color="auto"/>
              <w:right w:val="single" w:sz="4" w:space="0" w:color="auto"/>
            </w:tcBorders>
            <w:hideMark/>
          </w:tcPr>
          <w:p w14:paraId="3E4BF96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4 </w:t>
            </w:r>
          </w:p>
        </w:tc>
        <w:tc>
          <w:tcPr>
            <w:tcW w:w="4360" w:type="pct"/>
            <w:tcBorders>
              <w:top w:val="single" w:sz="4" w:space="0" w:color="auto"/>
              <w:left w:val="single" w:sz="4" w:space="0" w:color="auto"/>
              <w:bottom w:val="single" w:sz="4" w:space="0" w:color="auto"/>
              <w:right w:val="single" w:sz="4" w:space="0" w:color="auto"/>
            </w:tcBorders>
            <w:hideMark/>
          </w:tcPr>
          <w:p w14:paraId="03AB9A5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bl>
    <w:p w14:paraId="6AA18710" w14:textId="77777777" w:rsidR="00D3091C" w:rsidRPr="00D3091C" w:rsidRDefault="00D3091C" w:rsidP="00D3091C">
      <w:pPr>
        <w:rPr>
          <w:rFonts w:ascii="Arial" w:hAnsi="Arial" w:cs="Arial"/>
          <w:b/>
          <w:bCs/>
          <w:sz w:val="22"/>
          <w:szCs w:val="22"/>
        </w:rPr>
      </w:pPr>
      <w:r w:rsidRPr="00D3091C">
        <w:rPr>
          <w:rFonts w:ascii="Arial" w:hAnsi="Arial" w:cs="Arial"/>
          <w:b/>
          <w:bCs/>
          <w:i/>
          <w:iCs/>
          <w:sz w:val="22"/>
          <w:szCs w:val="22"/>
        </w:rPr>
        <w:t>Add additional rows, as needed</w:t>
      </w:r>
      <w:r w:rsidRPr="00D3091C">
        <w:rPr>
          <w:rFonts w:ascii="Arial" w:hAnsi="Arial" w:cs="Arial"/>
          <w:b/>
          <w:bCs/>
          <w:sz w:val="22"/>
          <w:szCs w:val="22"/>
        </w:rPr>
        <w:t> </w:t>
      </w:r>
    </w:p>
    <w:p w14:paraId="51C771C3" w14:textId="77777777" w:rsidR="00D3091C" w:rsidRPr="00D3091C" w:rsidRDefault="00D3091C" w:rsidP="00D3091C">
      <w:pPr>
        <w:rPr>
          <w:rFonts w:ascii="Arial" w:hAnsi="Arial" w:cs="Arial"/>
          <w:b/>
          <w:bCs/>
          <w:iCs/>
          <w:sz w:val="22"/>
          <w:szCs w:val="22"/>
        </w:rPr>
      </w:pPr>
    </w:p>
    <w:p w14:paraId="6B6436D4"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D.  Labor Market Alignment (LMA) </w:t>
      </w:r>
    </w:p>
    <w:p w14:paraId="7E985FEB"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36A4B2C8" w14:textId="77777777" w:rsidR="00D3091C" w:rsidRPr="00D3091C" w:rsidRDefault="00D3091C" w:rsidP="00D3091C">
      <w:pPr>
        <w:rPr>
          <w:rFonts w:ascii="Arial" w:hAnsi="Arial" w:cs="Arial"/>
          <w:sz w:val="22"/>
          <w:szCs w:val="22"/>
        </w:rPr>
      </w:pPr>
      <w:r w:rsidRPr="00D3091C">
        <w:rPr>
          <w:rFonts w:ascii="Arial" w:hAnsi="Arial" w:cs="Arial"/>
          <w:sz w:val="22"/>
          <w:szCs w:val="22"/>
        </w:rPr>
        <w:t>The purpose of this section is to give local eligible recipients an opportunity to provide information and identify high priority needs related to labor market alignment for career and technical education programs.</w:t>
      </w:r>
    </w:p>
    <w:p w14:paraId="676B7899"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20FE6C89" w14:textId="70B62BE3" w:rsidR="00D3091C" w:rsidRPr="00D3091C" w:rsidRDefault="00D3091C" w:rsidP="00CC2774">
      <w:pPr>
        <w:numPr>
          <w:ilvl w:val="0"/>
          <w:numId w:val="42"/>
        </w:numPr>
        <w:rPr>
          <w:rFonts w:ascii="Arial" w:hAnsi="Arial" w:cs="Arial"/>
          <w:b/>
          <w:bCs/>
          <w:sz w:val="22"/>
          <w:szCs w:val="22"/>
        </w:rPr>
      </w:pPr>
      <w:r w:rsidRPr="00D3091C">
        <w:rPr>
          <w:rFonts w:ascii="Arial" w:hAnsi="Arial" w:cs="Arial"/>
          <w:sz w:val="22"/>
          <w:szCs w:val="22"/>
        </w:rPr>
        <w:t xml:space="preserve">Populate the CLNA Program Summary Worksheet in the Secondary </w:t>
      </w:r>
      <w:r w:rsidRPr="00D3091C">
        <w:rPr>
          <w:rFonts w:ascii="Arial" w:hAnsi="Arial" w:cs="Arial"/>
          <w:b/>
          <w:bCs/>
          <w:sz w:val="22"/>
          <w:szCs w:val="22"/>
          <w:u w:val="single"/>
        </w:rPr>
        <w:t>CLNA Excel Workbook</w:t>
      </w:r>
      <w:r w:rsidRPr="00D3091C">
        <w:rPr>
          <w:rFonts w:ascii="Arial" w:hAnsi="Arial" w:cs="Arial"/>
          <w:b/>
          <w:bCs/>
          <w:sz w:val="22"/>
          <w:szCs w:val="22"/>
        </w:rPr>
        <w:t xml:space="preserve"> </w:t>
      </w:r>
      <w:r w:rsidRPr="00D3091C">
        <w:rPr>
          <w:rFonts w:ascii="Arial" w:hAnsi="Arial" w:cs="Arial"/>
          <w:sz w:val="22"/>
          <w:szCs w:val="22"/>
        </w:rPr>
        <w:t>with the required LMA information.</w:t>
      </w:r>
    </w:p>
    <w:p w14:paraId="5B968D46" w14:textId="77777777" w:rsidR="00D3091C" w:rsidRPr="00D3091C" w:rsidRDefault="00D3091C" w:rsidP="00CC2774">
      <w:pPr>
        <w:numPr>
          <w:ilvl w:val="0"/>
          <w:numId w:val="43"/>
        </w:numPr>
        <w:rPr>
          <w:rFonts w:ascii="Arial" w:hAnsi="Arial" w:cs="Arial"/>
          <w:sz w:val="22"/>
          <w:szCs w:val="22"/>
        </w:rPr>
      </w:pPr>
      <w:r w:rsidRPr="00D3091C">
        <w:rPr>
          <w:rFonts w:ascii="Arial" w:hAnsi="Arial" w:cs="Arial"/>
          <w:sz w:val="22"/>
          <w:szCs w:val="22"/>
        </w:rPr>
        <w:lastRenderedPageBreak/>
        <w:t>As a result of your CLNA review of labor market alignment, indicate if your district has identified programs that will be phased out and/or programs that you are considering for program development in the program year 2026–2027. If your district has identified these programs, please complete the appropriate table.</w:t>
      </w:r>
    </w:p>
    <w:p w14:paraId="39B6978A" w14:textId="77777777" w:rsidR="00D3091C" w:rsidRPr="00D3091C" w:rsidRDefault="00D3091C" w:rsidP="00CC2774">
      <w:pPr>
        <w:numPr>
          <w:ilvl w:val="0"/>
          <w:numId w:val="43"/>
        </w:numPr>
        <w:rPr>
          <w:rFonts w:ascii="Arial" w:hAnsi="Arial" w:cs="Arial"/>
          <w:sz w:val="22"/>
          <w:szCs w:val="22"/>
        </w:rPr>
      </w:pPr>
      <w:bookmarkStart w:id="13" w:name="_Hlk214280524"/>
      <w:r w:rsidRPr="00D3091C">
        <w:rPr>
          <w:rFonts w:ascii="Arial" w:hAnsi="Arial" w:cs="Arial"/>
          <w:sz w:val="22"/>
          <w:szCs w:val="22"/>
        </w:rPr>
        <w:t xml:space="preserve"> Complete the following narrative summaries. </w:t>
      </w:r>
      <w:bookmarkEnd w:id="13"/>
    </w:p>
    <w:p w14:paraId="2CE04C3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33D7E37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Programs to be Phased Out (if applicable) </w:t>
      </w:r>
    </w:p>
    <w:p w14:paraId="7C3D589D"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83"/>
        <w:gridCol w:w="2788"/>
        <w:gridCol w:w="2193"/>
        <w:gridCol w:w="2156"/>
        <w:gridCol w:w="1970"/>
      </w:tblGrid>
      <w:tr w:rsidR="00D3091C" w:rsidRPr="00D3091C" w14:paraId="1BEB387C" w14:textId="77777777">
        <w:trPr>
          <w:trHeight w:val="300"/>
        </w:trPr>
        <w:tc>
          <w:tcPr>
            <w:tcW w:w="780" w:type="pct"/>
            <w:tcBorders>
              <w:top w:val="single" w:sz="4" w:space="0" w:color="auto"/>
              <w:left w:val="single" w:sz="4" w:space="0" w:color="auto"/>
              <w:bottom w:val="single" w:sz="4" w:space="0" w:color="auto"/>
              <w:right w:val="single" w:sz="4" w:space="0" w:color="auto"/>
            </w:tcBorders>
            <w:hideMark/>
          </w:tcPr>
          <w:p w14:paraId="587D74D2"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Program Number </w:t>
            </w:r>
          </w:p>
        </w:tc>
        <w:tc>
          <w:tcPr>
            <w:tcW w:w="1292" w:type="pct"/>
            <w:tcBorders>
              <w:top w:val="single" w:sz="4" w:space="0" w:color="auto"/>
              <w:left w:val="single" w:sz="4" w:space="0" w:color="auto"/>
              <w:bottom w:val="single" w:sz="4" w:space="0" w:color="auto"/>
              <w:right w:val="single" w:sz="4" w:space="0" w:color="auto"/>
            </w:tcBorders>
            <w:hideMark/>
          </w:tcPr>
          <w:p w14:paraId="5FF78AC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Program Name </w:t>
            </w:r>
          </w:p>
        </w:tc>
        <w:tc>
          <w:tcPr>
            <w:tcW w:w="1016" w:type="pct"/>
            <w:tcBorders>
              <w:top w:val="single" w:sz="4" w:space="0" w:color="auto"/>
              <w:left w:val="single" w:sz="4" w:space="0" w:color="auto"/>
              <w:bottom w:val="single" w:sz="4" w:space="0" w:color="auto"/>
              <w:right w:val="single" w:sz="4" w:space="0" w:color="auto"/>
            </w:tcBorders>
            <w:hideMark/>
          </w:tcPr>
          <w:p w14:paraId="3694FDF8"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of 2025–2026 Enrolled Students </w:t>
            </w:r>
          </w:p>
        </w:tc>
        <w:tc>
          <w:tcPr>
            <w:tcW w:w="999" w:type="pct"/>
            <w:tcBorders>
              <w:top w:val="single" w:sz="4" w:space="0" w:color="auto"/>
              <w:left w:val="single" w:sz="4" w:space="0" w:color="auto"/>
              <w:bottom w:val="single" w:sz="4" w:space="0" w:color="auto"/>
              <w:right w:val="single" w:sz="4" w:space="0" w:color="auto"/>
            </w:tcBorders>
            <w:hideMark/>
          </w:tcPr>
          <w:p w14:paraId="0CDFD39C"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of Schools at which this program is offered </w:t>
            </w:r>
          </w:p>
        </w:tc>
        <w:tc>
          <w:tcPr>
            <w:tcW w:w="913" w:type="pct"/>
            <w:tcBorders>
              <w:top w:val="single" w:sz="4" w:space="0" w:color="auto"/>
              <w:left w:val="single" w:sz="4" w:space="0" w:color="auto"/>
              <w:bottom w:val="single" w:sz="4" w:space="0" w:color="auto"/>
              <w:right w:val="single" w:sz="4" w:space="0" w:color="auto"/>
            </w:tcBorders>
            <w:hideMark/>
          </w:tcPr>
          <w:p w14:paraId="01C5CA3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Last Year program will be offered </w:t>
            </w:r>
          </w:p>
        </w:tc>
      </w:tr>
      <w:tr w:rsidR="00D3091C" w:rsidRPr="00D3091C" w14:paraId="7D60B73C" w14:textId="77777777">
        <w:trPr>
          <w:trHeight w:val="300"/>
        </w:trPr>
        <w:tc>
          <w:tcPr>
            <w:tcW w:w="780" w:type="pct"/>
            <w:tcBorders>
              <w:top w:val="single" w:sz="4" w:space="0" w:color="auto"/>
              <w:left w:val="single" w:sz="4" w:space="0" w:color="auto"/>
              <w:bottom w:val="single" w:sz="4" w:space="0" w:color="auto"/>
              <w:right w:val="single" w:sz="4" w:space="0" w:color="auto"/>
            </w:tcBorders>
            <w:hideMark/>
          </w:tcPr>
          <w:p w14:paraId="29E2AFB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92" w:type="pct"/>
            <w:tcBorders>
              <w:top w:val="single" w:sz="4" w:space="0" w:color="auto"/>
              <w:left w:val="single" w:sz="4" w:space="0" w:color="auto"/>
              <w:bottom w:val="single" w:sz="4" w:space="0" w:color="auto"/>
              <w:right w:val="single" w:sz="4" w:space="0" w:color="auto"/>
            </w:tcBorders>
            <w:hideMark/>
          </w:tcPr>
          <w:p w14:paraId="787CA31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016" w:type="pct"/>
            <w:tcBorders>
              <w:top w:val="single" w:sz="4" w:space="0" w:color="auto"/>
              <w:left w:val="single" w:sz="4" w:space="0" w:color="auto"/>
              <w:bottom w:val="single" w:sz="4" w:space="0" w:color="auto"/>
              <w:right w:val="single" w:sz="4" w:space="0" w:color="auto"/>
            </w:tcBorders>
            <w:hideMark/>
          </w:tcPr>
          <w:p w14:paraId="6089F42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999" w:type="pct"/>
            <w:tcBorders>
              <w:top w:val="single" w:sz="4" w:space="0" w:color="auto"/>
              <w:left w:val="single" w:sz="4" w:space="0" w:color="auto"/>
              <w:bottom w:val="single" w:sz="4" w:space="0" w:color="auto"/>
              <w:right w:val="single" w:sz="4" w:space="0" w:color="auto"/>
            </w:tcBorders>
            <w:hideMark/>
          </w:tcPr>
          <w:p w14:paraId="2769A3E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913" w:type="pct"/>
            <w:tcBorders>
              <w:top w:val="single" w:sz="4" w:space="0" w:color="auto"/>
              <w:left w:val="single" w:sz="4" w:space="0" w:color="auto"/>
              <w:bottom w:val="single" w:sz="4" w:space="0" w:color="auto"/>
              <w:right w:val="single" w:sz="4" w:space="0" w:color="auto"/>
            </w:tcBorders>
            <w:hideMark/>
          </w:tcPr>
          <w:p w14:paraId="1AC11C2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335D7351" w14:textId="77777777">
        <w:trPr>
          <w:trHeight w:val="300"/>
        </w:trPr>
        <w:tc>
          <w:tcPr>
            <w:tcW w:w="780" w:type="pct"/>
            <w:tcBorders>
              <w:top w:val="single" w:sz="4" w:space="0" w:color="auto"/>
              <w:left w:val="single" w:sz="4" w:space="0" w:color="auto"/>
              <w:bottom w:val="single" w:sz="4" w:space="0" w:color="auto"/>
              <w:right w:val="single" w:sz="4" w:space="0" w:color="auto"/>
            </w:tcBorders>
            <w:hideMark/>
          </w:tcPr>
          <w:p w14:paraId="0262812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92" w:type="pct"/>
            <w:tcBorders>
              <w:top w:val="single" w:sz="4" w:space="0" w:color="auto"/>
              <w:left w:val="single" w:sz="4" w:space="0" w:color="auto"/>
              <w:bottom w:val="single" w:sz="4" w:space="0" w:color="auto"/>
              <w:right w:val="single" w:sz="4" w:space="0" w:color="auto"/>
            </w:tcBorders>
            <w:hideMark/>
          </w:tcPr>
          <w:p w14:paraId="1802189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016" w:type="pct"/>
            <w:tcBorders>
              <w:top w:val="single" w:sz="4" w:space="0" w:color="auto"/>
              <w:left w:val="single" w:sz="4" w:space="0" w:color="auto"/>
              <w:bottom w:val="single" w:sz="4" w:space="0" w:color="auto"/>
              <w:right w:val="single" w:sz="4" w:space="0" w:color="auto"/>
            </w:tcBorders>
            <w:hideMark/>
          </w:tcPr>
          <w:p w14:paraId="2375A3F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999" w:type="pct"/>
            <w:tcBorders>
              <w:top w:val="single" w:sz="4" w:space="0" w:color="auto"/>
              <w:left w:val="single" w:sz="4" w:space="0" w:color="auto"/>
              <w:bottom w:val="single" w:sz="4" w:space="0" w:color="auto"/>
              <w:right w:val="single" w:sz="4" w:space="0" w:color="auto"/>
            </w:tcBorders>
            <w:hideMark/>
          </w:tcPr>
          <w:p w14:paraId="731FD5B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913" w:type="pct"/>
            <w:tcBorders>
              <w:top w:val="single" w:sz="4" w:space="0" w:color="auto"/>
              <w:left w:val="single" w:sz="4" w:space="0" w:color="auto"/>
              <w:bottom w:val="single" w:sz="4" w:space="0" w:color="auto"/>
              <w:right w:val="single" w:sz="4" w:space="0" w:color="auto"/>
            </w:tcBorders>
            <w:hideMark/>
          </w:tcPr>
          <w:p w14:paraId="2756433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5DF48405" w14:textId="77777777">
        <w:trPr>
          <w:trHeight w:val="300"/>
        </w:trPr>
        <w:tc>
          <w:tcPr>
            <w:tcW w:w="780" w:type="pct"/>
            <w:tcBorders>
              <w:top w:val="single" w:sz="4" w:space="0" w:color="auto"/>
              <w:left w:val="single" w:sz="4" w:space="0" w:color="auto"/>
              <w:bottom w:val="single" w:sz="4" w:space="0" w:color="auto"/>
              <w:right w:val="single" w:sz="4" w:space="0" w:color="auto"/>
            </w:tcBorders>
            <w:hideMark/>
          </w:tcPr>
          <w:p w14:paraId="231DB83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292" w:type="pct"/>
            <w:tcBorders>
              <w:top w:val="single" w:sz="4" w:space="0" w:color="auto"/>
              <w:left w:val="single" w:sz="4" w:space="0" w:color="auto"/>
              <w:bottom w:val="single" w:sz="4" w:space="0" w:color="auto"/>
              <w:right w:val="single" w:sz="4" w:space="0" w:color="auto"/>
            </w:tcBorders>
            <w:hideMark/>
          </w:tcPr>
          <w:p w14:paraId="46306B3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1016" w:type="pct"/>
            <w:tcBorders>
              <w:top w:val="single" w:sz="4" w:space="0" w:color="auto"/>
              <w:left w:val="single" w:sz="4" w:space="0" w:color="auto"/>
              <w:bottom w:val="single" w:sz="4" w:space="0" w:color="auto"/>
              <w:right w:val="single" w:sz="4" w:space="0" w:color="auto"/>
            </w:tcBorders>
            <w:hideMark/>
          </w:tcPr>
          <w:p w14:paraId="4A8D41D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999" w:type="pct"/>
            <w:tcBorders>
              <w:top w:val="single" w:sz="4" w:space="0" w:color="auto"/>
              <w:left w:val="single" w:sz="4" w:space="0" w:color="auto"/>
              <w:bottom w:val="single" w:sz="4" w:space="0" w:color="auto"/>
              <w:right w:val="single" w:sz="4" w:space="0" w:color="auto"/>
            </w:tcBorders>
            <w:hideMark/>
          </w:tcPr>
          <w:p w14:paraId="2824C04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913" w:type="pct"/>
            <w:tcBorders>
              <w:top w:val="single" w:sz="4" w:space="0" w:color="auto"/>
              <w:left w:val="single" w:sz="4" w:space="0" w:color="auto"/>
              <w:bottom w:val="single" w:sz="4" w:space="0" w:color="auto"/>
              <w:right w:val="single" w:sz="4" w:space="0" w:color="auto"/>
            </w:tcBorders>
            <w:hideMark/>
          </w:tcPr>
          <w:p w14:paraId="24F173C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08799A06" w14:textId="77777777" w:rsidR="00D3091C" w:rsidRPr="00D3091C" w:rsidRDefault="00D3091C" w:rsidP="00D3091C">
      <w:pPr>
        <w:rPr>
          <w:rFonts w:ascii="Arial" w:hAnsi="Arial" w:cs="Arial"/>
          <w:b/>
          <w:bCs/>
          <w:sz w:val="22"/>
          <w:szCs w:val="22"/>
        </w:rPr>
      </w:pPr>
      <w:r w:rsidRPr="00D3091C">
        <w:rPr>
          <w:rFonts w:ascii="Arial" w:hAnsi="Arial" w:cs="Arial"/>
          <w:b/>
          <w:bCs/>
          <w:i/>
          <w:iCs/>
          <w:sz w:val="22"/>
          <w:szCs w:val="22"/>
        </w:rPr>
        <w:t> Add additional rows, as needed</w:t>
      </w:r>
      <w:r w:rsidRPr="00D3091C">
        <w:rPr>
          <w:rFonts w:ascii="Arial" w:hAnsi="Arial" w:cs="Arial"/>
          <w:b/>
          <w:bCs/>
          <w:sz w:val="22"/>
          <w:szCs w:val="22"/>
        </w:rPr>
        <w:t> </w:t>
      </w:r>
    </w:p>
    <w:p w14:paraId="3C16825D"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46940DBD"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Programs Considered for Development (if applicable)</w:t>
      </w:r>
    </w:p>
    <w:p w14:paraId="38DFF157"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78"/>
        <w:gridCol w:w="4589"/>
        <w:gridCol w:w="4523"/>
      </w:tblGrid>
      <w:tr w:rsidR="00D3091C" w:rsidRPr="00D3091C" w14:paraId="2BBA2F81" w14:textId="77777777">
        <w:trPr>
          <w:trHeight w:val="300"/>
        </w:trPr>
        <w:tc>
          <w:tcPr>
            <w:tcW w:w="777" w:type="pct"/>
            <w:tcBorders>
              <w:top w:val="single" w:sz="4" w:space="0" w:color="auto"/>
              <w:left w:val="single" w:sz="4" w:space="0" w:color="auto"/>
              <w:bottom w:val="single" w:sz="4" w:space="0" w:color="auto"/>
              <w:right w:val="single" w:sz="4" w:space="0" w:color="auto"/>
            </w:tcBorders>
            <w:hideMark/>
          </w:tcPr>
          <w:p w14:paraId="023A5CBE"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Program Number </w:t>
            </w:r>
          </w:p>
        </w:tc>
        <w:tc>
          <w:tcPr>
            <w:tcW w:w="2126" w:type="pct"/>
            <w:tcBorders>
              <w:top w:val="single" w:sz="4" w:space="0" w:color="auto"/>
              <w:left w:val="single" w:sz="4" w:space="0" w:color="auto"/>
              <w:bottom w:val="single" w:sz="4" w:space="0" w:color="auto"/>
              <w:right w:val="single" w:sz="4" w:space="0" w:color="auto"/>
            </w:tcBorders>
            <w:hideMark/>
          </w:tcPr>
          <w:p w14:paraId="1404991A"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Program Name </w:t>
            </w:r>
          </w:p>
        </w:tc>
        <w:tc>
          <w:tcPr>
            <w:tcW w:w="2096" w:type="pct"/>
            <w:tcBorders>
              <w:top w:val="single" w:sz="4" w:space="0" w:color="auto"/>
              <w:left w:val="single" w:sz="4" w:space="0" w:color="auto"/>
              <w:bottom w:val="single" w:sz="4" w:space="0" w:color="auto"/>
              <w:right w:val="single" w:sz="4" w:space="0" w:color="auto"/>
            </w:tcBorders>
            <w:hideMark/>
          </w:tcPr>
          <w:p w14:paraId="0F723725"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Documentation of Local Need </w:t>
            </w:r>
          </w:p>
        </w:tc>
      </w:tr>
      <w:tr w:rsidR="00D3091C" w:rsidRPr="00D3091C" w14:paraId="62363443" w14:textId="77777777">
        <w:trPr>
          <w:trHeight w:val="300"/>
        </w:trPr>
        <w:tc>
          <w:tcPr>
            <w:tcW w:w="777" w:type="pct"/>
            <w:tcBorders>
              <w:top w:val="single" w:sz="4" w:space="0" w:color="auto"/>
              <w:left w:val="single" w:sz="4" w:space="0" w:color="auto"/>
              <w:bottom w:val="single" w:sz="4" w:space="0" w:color="auto"/>
              <w:right w:val="single" w:sz="4" w:space="0" w:color="auto"/>
            </w:tcBorders>
            <w:hideMark/>
          </w:tcPr>
          <w:p w14:paraId="20BD300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2126" w:type="pct"/>
            <w:tcBorders>
              <w:top w:val="single" w:sz="4" w:space="0" w:color="auto"/>
              <w:left w:val="single" w:sz="4" w:space="0" w:color="auto"/>
              <w:bottom w:val="single" w:sz="4" w:space="0" w:color="auto"/>
              <w:right w:val="single" w:sz="4" w:space="0" w:color="auto"/>
            </w:tcBorders>
            <w:hideMark/>
          </w:tcPr>
          <w:p w14:paraId="14E8069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2096" w:type="pct"/>
            <w:tcBorders>
              <w:top w:val="single" w:sz="4" w:space="0" w:color="auto"/>
              <w:left w:val="single" w:sz="4" w:space="0" w:color="auto"/>
              <w:bottom w:val="single" w:sz="4" w:space="0" w:color="auto"/>
              <w:right w:val="single" w:sz="4" w:space="0" w:color="auto"/>
            </w:tcBorders>
            <w:hideMark/>
          </w:tcPr>
          <w:p w14:paraId="2451690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6C49B351" w14:textId="77777777">
        <w:trPr>
          <w:trHeight w:val="300"/>
        </w:trPr>
        <w:tc>
          <w:tcPr>
            <w:tcW w:w="777" w:type="pct"/>
            <w:tcBorders>
              <w:top w:val="single" w:sz="4" w:space="0" w:color="auto"/>
              <w:left w:val="single" w:sz="4" w:space="0" w:color="auto"/>
              <w:bottom w:val="single" w:sz="4" w:space="0" w:color="auto"/>
              <w:right w:val="single" w:sz="4" w:space="0" w:color="auto"/>
            </w:tcBorders>
            <w:hideMark/>
          </w:tcPr>
          <w:p w14:paraId="547FD39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2126" w:type="pct"/>
            <w:tcBorders>
              <w:top w:val="single" w:sz="4" w:space="0" w:color="auto"/>
              <w:left w:val="single" w:sz="4" w:space="0" w:color="auto"/>
              <w:bottom w:val="single" w:sz="4" w:space="0" w:color="auto"/>
              <w:right w:val="single" w:sz="4" w:space="0" w:color="auto"/>
            </w:tcBorders>
            <w:hideMark/>
          </w:tcPr>
          <w:p w14:paraId="46E44AB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2096" w:type="pct"/>
            <w:tcBorders>
              <w:top w:val="single" w:sz="4" w:space="0" w:color="auto"/>
              <w:left w:val="single" w:sz="4" w:space="0" w:color="auto"/>
              <w:bottom w:val="single" w:sz="4" w:space="0" w:color="auto"/>
              <w:right w:val="single" w:sz="4" w:space="0" w:color="auto"/>
            </w:tcBorders>
            <w:hideMark/>
          </w:tcPr>
          <w:p w14:paraId="3F138E5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2BC6E162" w14:textId="77777777">
        <w:trPr>
          <w:trHeight w:val="300"/>
        </w:trPr>
        <w:tc>
          <w:tcPr>
            <w:tcW w:w="777" w:type="pct"/>
            <w:tcBorders>
              <w:top w:val="single" w:sz="4" w:space="0" w:color="auto"/>
              <w:left w:val="single" w:sz="4" w:space="0" w:color="auto"/>
              <w:bottom w:val="single" w:sz="4" w:space="0" w:color="auto"/>
              <w:right w:val="single" w:sz="4" w:space="0" w:color="auto"/>
            </w:tcBorders>
            <w:hideMark/>
          </w:tcPr>
          <w:p w14:paraId="62711E5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2126" w:type="pct"/>
            <w:tcBorders>
              <w:top w:val="single" w:sz="4" w:space="0" w:color="auto"/>
              <w:left w:val="single" w:sz="4" w:space="0" w:color="auto"/>
              <w:bottom w:val="single" w:sz="4" w:space="0" w:color="auto"/>
              <w:right w:val="single" w:sz="4" w:space="0" w:color="auto"/>
            </w:tcBorders>
            <w:hideMark/>
          </w:tcPr>
          <w:p w14:paraId="28A5C97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2096" w:type="pct"/>
            <w:tcBorders>
              <w:top w:val="single" w:sz="4" w:space="0" w:color="auto"/>
              <w:left w:val="single" w:sz="4" w:space="0" w:color="auto"/>
              <w:bottom w:val="single" w:sz="4" w:space="0" w:color="auto"/>
              <w:right w:val="single" w:sz="4" w:space="0" w:color="auto"/>
            </w:tcBorders>
            <w:hideMark/>
          </w:tcPr>
          <w:p w14:paraId="7B2DEC1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07C13AE8" w14:textId="77777777" w:rsidR="00D3091C" w:rsidRPr="00D3091C" w:rsidRDefault="00D3091C" w:rsidP="00D3091C">
      <w:pPr>
        <w:rPr>
          <w:rFonts w:ascii="Arial" w:hAnsi="Arial" w:cs="Arial"/>
          <w:b/>
          <w:bCs/>
          <w:sz w:val="22"/>
          <w:szCs w:val="22"/>
        </w:rPr>
      </w:pPr>
      <w:r w:rsidRPr="00D3091C">
        <w:rPr>
          <w:rFonts w:ascii="Arial" w:hAnsi="Arial" w:cs="Arial"/>
          <w:b/>
          <w:bCs/>
          <w:i/>
          <w:iCs/>
          <w:sz w:val="22"/>
          <w:szCs w:val="22"/>
        </w:rPr>
        <w:t> Add additional rows, as needed</w:t>
      </w:r>
      <w:r w:rsidRPr="00D3091C">
        <w:rPr>
          <w:rFonts w:ascii="Arial" w:hAnsi="Arial" w:cs="Arial"/>
          <w:b/>
          <w:bCs/>
          <w:sz w:val="22"/>
          <w:szCs w:val="22"/>
        </w:rPr>
        <w:t>  </w:t>
      </w:r>
    </w:p>
    <w:p w14:paraId="1AFD82A4" w14:textId="77777777" w:rsidR="00D3091C" w:rsidRPr="00D3091C" w:rsidRDefault="00D3091C" w:rsidP="00D3091C">
      <w:pPr>
        <w:rPr>
          <w:rFonts w:ascii="Arial" w:hAnsi="Arial" w:cs="Arial"/>
          <w:b/>
          <w:bCs/>
          <w:sz w:val="22"/>
          <w:szCs w:val="22"/>
        </w:rPr>
      </w:pPr>
    </w:p>
    <w:p w14:paraId="0A899570"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E.  Development and Implementation of CTE Programs and Programs of Study (POS) </w:t>
      </w:r>
    </w:p>
    <w:p w14:paraId="5B36A494"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5A54B920" w14:textId="77777777" w:rsidR="00D3091C" w:rsidRPr="00D3091C" w:rsidRDefault="00D3091C" w:rsidP="00D3091C">
      <w:pPr>
        <w:rPr>
          <w:rFonts w:ascii="Arial" w:hAnsi="Arial" w:cs="Arial"/>
          <w:sz w:val="22"/>
          <w:szCs w:val="22"/>
        </w:rPr>
      </w:pPr>
      <w:r w:rsidRPr="00D3091C">
        <w:rPr>
          <w:rFonts w:ascii="Arial" w:hAnsi="Arial" w:cs="Arial"/>
          <w:sz w:val="22"/>
          <w:szCs w:val="22"/>
        </w:rPr>
        <w:t>The purpose of this section is to give local eligible recipients an opportunity to identify high priority needs related to program and program of study development and implementation.   </w:t>
      </w:r>
    </w:p>
    <w:p w14:paraId="7F4EE806" w14:textId="77777777" w:rsidR="00D3091C" w:rsidRPr="00D3091C" w:rsidRDefault="00D3091C" w:rsidP="00D3091C">
      <w:pPr>
        <w:rPr>
          <w:rFonts w:ascii="Arial" w:hAnsi="Arial" w:cs="Arial"/>
          <w:b/>
          <w:bCs/>
          <w:iCs/>
          <w:sz w:val="22"/>
          <w:szCs w:val="22"/>
        </w:rPr>
      </w:pPr>
    </w:p>
    <w:p w14:paraId="1128217F" w14:textId="77777777" w:rsidR="00D3091C" w:rsidRPr="00D3091C" w:rsidRDefault="00D3091C" w:rsidP="00CC2774">
      <w:pPr>
        <w:numPr>
          <w:ilvl w:val="0"/>
          <w:numId w:val="44"/>
        </w:numPr>
        <w:rPr>
          <w:rFonts w:ascii="Arial" w:hAnsi="Arial" w:cs="Arial"/>
          <w:sz w:val="22"/>
          <w:szCs w:val="22"/>
        </w:rPr>
      </w:pPr>
      <w:r w:rsidRPr="00D3091C">
        <w:rPr>
          <w:rFonts w:ascii="Arial" w:hAnsi="Arial" w:cs="Arial"/>
          <w:sz w:val="22"/>
          <w:szCs w:val="22"/>
        </w:rPr>
        <w:t xml:space="preserve"> Complete the following narrative summary. </w:t>
      </w:r>
    </w:p>
    <w:p w14:paraId="4B99CD98"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09473772"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66710C7E" w14:textId="77777777" w:rsidR="00D3091C" w:rsidRPr="00D3091C" w:rsidRDefault="00D3091C" w:rsidP="00D3091C">
            <w:pPr>
              <w:rPr>
                <w:rFonts w:ascii="Arial" w:hAnsi="Arial" w:cs="Arial"/>
                <w:b/>
                <w:bCs/>
                <w:sz w:val="22"/>
                <w:szCs w:val="22"/>
                <w:lang w:eastAsia="ja-JP"/>
              </w:rPr>
            </w:pPr>
            <w:bookmarkStart w:id="14" w:name="_Hlk213602953"/>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19F93A88"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0A29E7C2"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0C26C13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 </w:t>
            </w:r>
          </w:p>
        </w:tc>
        <w:tc>
          <w:tcPr>
            <w:tcW w:w="2351" w:type="pct"/>
            <w:tcBorders>
              <w:top w:val="single" w:sz="4" w:space="0" w:color="auto"/>
              <w:left w:val="single" w:sz="4" w:space="0" w:color="auto"/>
              <w:bottom w:val="single" w:sz="4" w:space="0" w:color="auto"/>
              <w:right w:val="single" w:sz="4" w:space="0" w:color="auto"/>
            </w:tcBorders>
            <w:hideMark/>
          </w:tcPr>
          <w:p w14:paraId="45CE582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Alignment: Which of your district’s locally offered programs would benefit from additional postsecondary program, course, and/or curriculum alignment? </w:t>
            </w:r>
          </w:p>
        </w:tc>
        <w:tc>
          <w:tcPr>
            <w:tcW w:w="2442" w:type="pct"/>
            <w:tcBorders>
              <w:top w:val="single" w:sz="4" w:space="0" w:color="auto"/>
              <w:left w:val="single" w:sz="4" w:space="0" w:color="auto"/>
              <w:bottom w:val="single" w:sz="4" w:space="0" w:color="auto"/>
              <w:right w:val="single" w:sz="4" w:space="0" w:color="auto"/>
            </w:tcBorders>
            <w:hideMark/>
          </w:tcPr>
          <w:p w14:paraId="1818CAD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375D49F4"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04ACAE8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b. </w:t>
            </w:r>
          </w:p>
        </w:tc>
        <w:tc>
          <w:tcPr>
            <w:tcW w:w="2351" w:type="pct"/>
            <w:tcBorders>
              <w:top w:val="single" w:sz="4" w:space="0" w:color="auto"/>
              <w:left w:val="single" w:sz="4" w:space="0" w:color="auto"/>
              <w:bottom w:val="single" w:sz="4" w:space="0" w:color="auto"/>
              <w:right w:val="single" w:sz="4" w:space="0" w:color="auto"/>
            </w:tcBorders>
            <w:hideMark/>
          </w:tcPr>
          <w:p w14:paraId="6FB1567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Acceleration: Which programs of study, or potential programs of study, would benefit from additional accelerated credit opportunities, including dual or concurrent enrollment, local/statewide articulation agreements, or aligned academic accelerated credit courses? </w:t>
            </w:r>
          </w:p>
        </w:tc>
        <w:tc>
          <w:tcPr>
            <w:tcW w:w="2442" w:type="pct"/>
            <w:tcBorders>
              <w:top w:val="single" w:sz="4" w:space="0" w:color="auto"/>
              <w:left w:val="single" w:sz="4" w:space="0" w:color="auto"/>
              <w:bottom w:val="single" w:sz="4" w:space="0" w:color="auto"/>
              <w:right w:val="single" w:sz="4" w:space="0" w:color="auto"/>
            </w:tcBorders>
            <w:hideMark/>
          </w:tcPr>
          <w:p w14:paraId="014E63F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21768086"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10EAE5F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c. </w:t>
            </w:r>
          </w:p>
        </w:tc>
        <w:tc>
          <w:tcPr>
            <w:tcW w:w="2351" w:type="pct"/>
            <w:tcBorders>
              <w:top w:val="single" w:sz="4" w:space="0" w:color="auto"/>
              <w:left w:val="single" w:sz="4" w:space="0" w:color="auto"/>
              <w:bottom w:val="single" w:sz="4" w:space="0" w:color="auto"/>
              <w:right w:val="single" w:sz="4" w:space="0" w:color="auto"/>
            </w:tcBorders>
            <w:hideMark/>
          </w:tcPr>
          <w:p w14:paraId="1E850F3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Coordination: Which program areas are un- or underrepresented on your advisory council(s)? </w:t>
            </w:r>
          </w:p>
        </w:tc>
        <w:tc>
          <w:tcPr>
            <w:tcW w:w="2442" w:type="pct"/>
            <w:tcBorders>
              <w:top w:val="single" w:sz="4" w:space="0" w:color="auto"/>
              <w:left w:val="single" w:sz="4" w:space="0" w:color="auto"/>
              <w:bottom w:val="single" w:sz="4" w:space="0" w:color="auto"/>
              <w:right w:val="single" w:sz="4" w:space="0" w:color="auto"/>
            </w:tcBorders>
            <w:hideMark/>
          </w:tcPr>
          <w:p w14:paraId="71A6A78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06D5764E"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5A2D666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 </w:t>
            </w:r>
          </w:p>
        </w:tc>
        <w:tc>
          <w:tcPr>
            <w:tcW w:w="2351" w:type="pct"/>
            <w:tcBorders>
              <w:top w:val="single" w:sz="4" w:space="0" w:color="auto"/>
              <w:left w:val="single" w:sz="4" w:space="0" w:color="auto"/>
              <w:bottom w:val="single" w:sz="4" w:space="0" w:color="auto"/>
              <w:right w:val="single" w:sz="4" w:space="0" w:color="auto"/>
            </w:tcBorders>
            <w:hideMark/>
          </w:tcPr>
          <w:p w14:paraId="1ABF43F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Percent Enrollment: Per Florida’s Perkins V State Plan, all secondary eligible recipients were to have 75% enrollment in fully compliant Programs of Study in 2025–2026. Estimate your percent enrollment in programs of study (columns E and R </w:t>
            </w:r>
            <w:r w:rsidRPr="00D3091C">
              <w:rPr>
                <w:rFonts w:ascii="Arial" w:hAnsi="Arial" w:cs="Arial"/>
                <w:sz w:val="22"/>
                <w:szCs w:val="22"/>
                <w:lang w:eastAsia="ja-JP"/>
              </w:rPr>
              <w:lastRenderedPageBreak/>
              <w:t>of the CLNA Excel can help) and determine how many additional programs of study will need to be launched in 2026–2027 to meet the 75% enrollment in programs of study goal. </w:t>
            </w:r>
          </w:p>
        </w:tc>
        <w:tc>
          <w:tcPr>
            <w:tcW w:w="2442" w:type="pct"/>
            <w:tcBorders>
              <w:top w:val="single" w:sz="4" w:space="0" w:color="auto"/>
              <w:left w:val="single" w:sz="4" w:space="0" w:color="auto"/>
              <w:bottom w:val="single" w:sz="4" w:space="0" w:color="auto"/>
              <w:right w:val="single" w:sz="4" w:space="0" w:color="auto"/>
            </w:tcBorders>
            <w:hideMark/>
          </w:tcPr>
          <w:p w14:paraId="369ED81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lastRenderedPageBreak/>
              <w:t> </w:t>
            </w:r>
          </w:p>
        </w:tc>
      </w:tr>
    </w:tbl>
    <w:bookmarkEnd w:id="14"/>
    <w:p w14:paraId="4628306E"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0ED6B83E" w14:textId="77777777" w:rsidR="00D3091C" w:rsidRPr="00D3091C" w:rsidRDefault="00D3091C" w:rsidP="00CC2774">
      <w:pPr>
        <w:numPr>
          <w:ilvl w:val="0"/>
          <w:numId w:val="45"/>
        </w:numPr>
        <w:rPr>
          <w:rFonts w:ascii="Arial" w:hAnsi="Arial" w:cs="Arial"/>
          <w:sz w:val="22"/>
          <w:szCs w:val="22"/>
        </w:rPr>
      </w:pPr>
      <w:r w:rsidRPr="00D3091C">
        <w:rPr>
          <w:rFonts w:ascii="Arial" w:hAnsi="Arial" w:cs="Arial"/>
          <w:b/>
          <w:bCs/>
          <w:sz w:val="22"/>
          <w:szCs w:val="22"/>
        </w:rPr>
        <w:t>List High-Priority CTE Programs and Programs of Study Needs:</w:t>
      </w:r>
      <w:r w:rsidRPr="00D3091C">
        <w:rPr>
          <w:rFonts w:ascii="Arial" w:hAnsi="Arial" w:cs="Arial"/>
          <w:sz w:val="22"/>
          <w:szCs w:val="22"/>
        </w:rPr>
        <w:t xml:space="preserve"> As a result of your CLNA review, provide a numbered list of the high-priority need(s) that will be addressed in the 2026–2027 program year.  </w:t>
      </w:r>
    </w:p>
    <w:p w14:paraId="5E66D28D"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xml:space="preserve">Note: </w:t>
      </w:r>
      <w:r w:rsidRPr="00D3091C">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2026–2027 program year.</w:t>
      </w:r>
      <w:r w:rsidRPr="00D3091C">
        <w:rPr>
          <w:rFonts w:ascii="Arial" w:hAnsi="Arial" w:cs="Arial"/>
          <w:b/>
          <w:bCs/>
          <w:sz w:val="22"/>
          <w:szCs w:val="22"/>
        </w:rPr>
        <w:t> </w:t>
      </w:r>
    </w:p>
    <w:p w14:paraId="29A8559F"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30"/>
        <w:gridCol w:w="9260"/>
      </w:tblGrid>
      <w:tr w:rsidR="00D3091C" w:rsidRPr="00D3091C" w14:paraId="02036725"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39E98BE7"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Reference Number </w:t>
            </w:r>
          </w:p>
          <w:p w14:paraId="4FA9004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c>
          <w:tcPr>
            <w:tcW w:w="4291" w:type="pct"/>
            <w:tcBorders>
              <w:top w:val="single" w:sz="4" w:space="0" w:color="auto"/>
              <w:left w:val="single" w:sz="4" w:space="0" w:color="auto"/>
              <w:bottom w:val="single" w:sz="4" w:space="0" w:color="auto"/>
              <w:right w:val="single" w:sz="4" w:space="0" w:color="auto"/>
            </w:tcBorders>
            <w:hideMark/>
          </w:tcPr>
          <w:p w14:paraId="217C51BA"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Need (Use for Planning and Budgeting) </w:t>
            </w:r>
          </w:p>
          <w:p w14:paraId="39580D4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15E62BD0"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5798A8F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1 </w:t>
            </w:r>
          </w:p>
        </w:tc>
        <w:tc>
          <w:tcPr>
            <w:tcW w:w="4291" w:type="pct"/>
            <w:tcBorders>
              <w:top w:val="single" w:sz="4" w:space="0" w:color="auto"/>
              <w:left w:val="single" w:sz="4" w:space="0" w:color="auto"/>
              <w:bottom w:val="single" w:sz="4" w:space="0" w:color="auto"/>
              <w:right w:val="single" w:sz="4" w:space="0" w:color="auto"/>
            </w:tcBorders>
            <w:hideMark/>
          </w:tcPr>
          <w:p w14:paraId="16960FB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0286A008"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3A2B8AD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2 </w:t>
            </w:r>
          </w:p>
        </w:tc>
        <w:tc>
          <w:tcPr>
            <w:tcW w:w="4291" w:type="pct"/>
            <w:tcBorders>
              <w:top w:val="single" w:sz="4" w:space="0" w:color="auto"/>
              <w:left w:val="single" w:sz="4" w:space="0" w:color="auto"/>
              <w:bottom w:val="single" w:sz="4" w:space="0" w:color="auto"/>
              <w:right w:val="single" w:sz="4" w:space="0" w:color="auto"/>
            </w:tcBorders>
            <w:hideMark/>
          </w:tcPr>
          <w:p w14:paraId="337AA13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3949C443"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01B6147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3 </w:t>
            </w:r>
          </w:p>
        </w:tc>
        <w:tc>
          <w:tcPr>
            <w:tcW w:w="4291" w:type="pct"/>
            <w:tcBorders>
              <w:top w:val="single" w:sz="4" w:space="0" w:color="auto"/>
              <w:left w:val="single" w:sz="4" w:space="0" w:color="auto"/>
              <w:bottom w:val="single" w:sz="4" w:space="0" w:color="auto"/>
              <w:right w:val="single" w:sz="4" w:space="0" w:color="auto"/>
            </w:tcBorders>
            <w:hideMark/>
          </w:tcPr>
          <w:p w14:paraId="413C16F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AE72D85" w14:textId="77777777">
        <w:trPr>
          <w:trHeight w:val="300"/>
        </w:trPr>
        <w:tc>
          <w:tcPr>
            <w:tcW w:w="709" w:type="pct"/>
            <w:tcBorders>
              <w:top w:val="single" w:sz="4" w:space="0" w:color="auto"/>
              <w:left w:val="single" w:sz="4" w:space="0" w:color="auto"/>
              <w:bottom w:val="single" w:sz="4" w:space="0" w:color="auto"/>
              <w:right w:val="single" w:sz="4" w:space="0" w:color="auto"/>
            </w:tcBorders>
            <w:hideMark/>
          </w:tcPr>
          <w:p w14:paraId="5DFB1BE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4 </w:t>
            </w:r>
          </w:p>
        </w:tc>
        <w:tc>
          <w:tcPr>
            <w:tcW w:w="4291" w:type="pct"/>
            <w:tcBorders>
              <w:top w:val="single" w:sz="4" w:space="0" w:color="auto"/>
              <w:left w:val="single" w:sz="4" w:space="0" w:color="auto"/>
              <w:bottom w:val="single" w:sz="4" w:space="0" w:color="auto"/>
              <w:right w:val="single" w:sz="4" w:space="0" w:color="auto"/>
            </w:tcBorders>
            <w:hideMark/>
          </w:tcPr>
          <w:p w14:paraId="056B27E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11CA4EA4" w14:textId="77777777" w:rsidR="00D3091C" w:rsidRPr="00D3091C" w:rsidRDefault="00D3091C" w:rsidP="00D3091C">
      <w:pPr>
        <w:rPr>
          <w:rFonts w:ascii="Arial" w:hAnsi="Arial" w:cs="Arial"/>
          <w:b/>
          <w:bCs/>
          <w:sz w:val="22"/>
          <w:szCs w:val="22"/>
        </w:rPr>
      </w:pPr>
      <w:r w:rsidRPr="00D3091C">
        <w:rPr>
          <w:rFonts w:ascii="Arial" w:hAnsi="Arial" w:cs="Arial"/>
          <w:b/>
          <w:bCs/>
          <w:i/>
          <w:iCs/>
          <w:sz w:val="22"/>
          <w:szCs w:val="22"/>
        </w:rPr>
        <w:t>Add additional rows, as needed</w:t>
      </w:r>
      <w:r w:rsidRPr="00D3091C">
        <w:rPr>
          <w:rFonts w:ascii="Arial" w:hAnsi="Arial" w:cs="Arial"/>
          <w:b/>
          <w:bCs/>
          <w:sz w:val="22"/>
          <w:szCs w:val="22"/>
        </w:rPr>
        <w:t> </w:t>
      </w:r>
    </w:p>
    <w:p w14:paraId="19379EDB"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05D5F0A8"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F.  Recruitment, Retention, and Training of Teachers, Faculty and All Other Professionals </w:t>
      </w:r>
    </w:p>
    <w:p w14:paraId="7B7E203D"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30A7C1BE" w14:textId="77777777" w:rsidR="00D3091C" w:rsidRPr="00D3091C" w:rsidRDefault="00D3091C" w:rsidP="00D3091C">
      <w:pPr>
        <w:rPr>
          <w:rFonts w:ascii="Arial" w:hAnsi="Arial" w:cs="Arial"/>
          <w:sz w:val="22"/>
          <w:szCs w:val="22"/>
        </w:rPr>
      </w:pPr>
      <w:r w:rsidRPr="00D3091C">
        <w:rPr>
          <w:rFonts w:ascii="Arial" w:hAnsi="Arial" w:cs="Arial"/>
          <w:sz w:val="22"/>
          <w:szCs w:val="22"/>
        </w:rPr>
        <w:t>The purpose of this section is to give local eligible recipients an opportunity to provide information and identify high priority needs related to the recruitment, retention and training of CTE personnel. </w:t>
      </w:r>
    </w:p>
    <w:p w14:paraId="2EC059FC" w14:textId="77777777" w:rsidR="00D3091C" w:rsidRPr="00D3091C" w:rsidRDefault="00D3091C" w:rsidP="00D3091C">
      <w:pPr>
        <w:rPr>
          <w:rFonts w:ascii="Arial" w:hAnsi="Arial" w:cs="Arial"/>
          <w:iCs/>
          <w:sz w:val="22"/>
          <w:szCs w:val="22"/>
        </w:rPr>
      </w:pPr>
    </w:p>
    <w:p w14:paraId="2448E8B9" w14:textId="77777777" w:rsidR="00D3091C" w:rsidRPr="00D3091C" w:rsidRDefault="00D3091C" w:rsidP="00CC2774">
      <w:pPr>
        <w:numPr>
          <w:ilvl w:val="0"/>
          <w:numId w:val="46"/>
        </w:numPr>
        <w:rPr>
          <w:rFonts w:ascii="Arial" w:hAnsi="Arial" w:cs="Arial"/>
          <w:sz w:val="22"/>
          <w:szCs w:val="22"/>
        </w:rPr>
      </w:pPr>
      <w:r w:rsidRPr="00D3091C">
        <w:rPr>
          <w:rFonts w:ascii="Arial" w:hAnsi="Arial" w:cs="Arial"/>
          <w:sz w:val="22"/>
          <w:szCs w:val="22"/>
        </w:rPr>
        <w:t xml:space="preserve"> Complete the following narrative summary. </w:t>
      </w:r>
    </w:p>
    <w:p w14:paraId="1C14C252" w14:textId="77777777" w:rsidR="00D3091C" w:rsidRPr="00D3091C" w:rsidRDefault="00D3091C" w:rsidP="00D3091C">
      <w:pPr>
        <w:rPr>
          <w:rFonts w:ascii="Arial" w:hAnsi="Arial" w:cs="Arial"/>
          <w:b/>
          <w:bCs/>
          <w:sz w:val="22"/>
          <w:szCs w:val="22"/>
        </w:rPr>
      </w:pPr>
    </w:p>
    <w:p w14:paraId="636F97B5"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Faculty and Staff: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6DA757B9"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4B1BE560"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083B7FED"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63666DB0"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7DD4FF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 </w:t>
            </w:r>
          </w:p>
        </w:tc>
        <w:tc>
          <w:tcPr>
            <w:tcW w:w="2351" w:type="pct"/>
            <w:tcBorders>
              <w:top w:val="single" w:sz="4" w:space="0" w:color="auto"/>
              <w:left w:val="single" w:sz="4" w:space="0" w:color="auto"/>
              <w:bottom w:val="single" w:sz="4" w:space="0" w:color="auto"/>
              <w:right w:val="single" w:sz="4" w:space="0" w:color="auto"/>
            </w:tcBorders>
            <w:hideMark/>
          </w:tcPr>
          <w:p w14:paraId="1052797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 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2442" w:type="pct"/>
            <w:tcBorders>
              <w:top w:val="single" w:sz="4" w:space="0" w:color="auto"/>
              <w:left w:val="single" w:sz="4" w:space="0" w:color="auto"/>
              <w:bottom w:val="single" w:sz="4" w:space="0" w:color="auto"/>
              <w:right w:val="single" w:sz="4" w:space="0" w:color="auto"/>
            </w:tcBorders>
            <w:hideMark/>
          </w:tcPr>
          <w:p w14:paraId="4709F0C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450A866D"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6B8AD4A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b. </w:t>
            </w:r>
          </w:p>
        </w:tc>
        <w:tc>
          <w:tcPr>
            <w:tcW w:w="2351" w:type="pct"/>
            <w:tcBorders>
              <w:top w:val="single" w:sz="4" w:space="0" w:color="auto"/>
              <w:left w:val="single" w:sz="4" w:space="0" w:color="auto"/>
              <w:bottom w:val="single" w:sz="4" w:space="0" w:color="auto"/>
              <w:right w:val="single" w:sz="4" w:space="0" w:color="auto"/>
            </w:tcBorders>
            <w:hideMark/>
          </w:tcPr>
          <w:p w14:paraId="480CCAB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Provide an overview of your district’s process and method for evaluating whether the agency has underrepresented individuals in the professions.  </w:t>
            </w:r>
          </w:p>
        </w:tc>
        <w:tc>
          <w:tcPr>
            <w:tcW w:w="2442" w:type="pct"/>
            <w:tcBorders>
              <w:top w:val="single" w:sz="4" w:space="0" w:color="auto"/>
              <w:left w:val="single" w:sz="4" w:space="0" w:color="auto"/>
              <w:bottom w:val="single" w:sz="4" w:space="0" w:color="auto"/>
              <w:right w:val="single" w:sz="4" w:space="0" w:color="auto"/>
            </w:tcBorders>
            <w:hideMark/>
          </w:tcPr>
          <w:p w14:paraId="2DCA4D7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62CD06B6"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3FD3E64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c. </w:t>
            </w:r>
          </w:p>
        </w:tc>
        <w:tc>
          <w:tcPr>
            <w:tcW w:w="2351" w:type="pct"/>
            <w:tcBorders>
              <w:top w:val="single" w:sz="4" w:space="0" w:color="auto"/>
              <w:left w:val="single" w:sz="4" w:space="0" w:color="auto"/>
              <w:bottom w:val="single" w:sz="4" w:space="0" w:color="auto"/>
              <w:right w:val="single" w:sz="4" w:space="0" w:color="auto"/>
            </w:tcBorders>
            <w:hideMark/>
          </w:tcPr>
          <w:p w14:paraId="3F36141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Provide a summary description of what the evaluations (existing efforts on recruitment, retention, and training; underrepresented individuals) revealed and any changes that will be made to address areas of concern that surfaced from conducting this needs assessment.</w:t>
            </w:r>
          </w:p>
        </w:tc>
        <w:tc>
          <w:tcPr>
            <w:tcW w:w="2442" w:type="pct"/>
            <w:tcBorders>
              <w:top w:val="single" w:sz="4" w:space="0" w:color="auto"/>
              <w:left w:val="single" w:sz="4" w:space="0" w:color="auto"/>
              <w:bottom w:val="single" w:sz="4" w:space="0" w:color="auto"/>
              <w:right w:val="single" w:sz="4" w:space="0" w:color="auto"/>
            </w:tcBorders>
            <w:hideMark/>
          </w:tcPr>
          <w:p w14:paraId="18ADE8E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6E876CAD" w14:textId="77777777" w:rsidR="00D3091C" w:rsidRPr="00D3091C" w:rsidRDefault="00D3091C" w:rsidP="00D3091C">
      <w:pPr>
        <w:rPr>
          <w:rFonts w:ascii="Arial" w:hAnsi="Arial" w:cs="Arial"/>
          <w:b/>
          <w:bCs/>
          <w:sz w:val="22"/>
          <w:szCs w:val="22"/>
        </w:rPr>
      </w:pPr>
    </w:p>
    <w:p w14:paraId="5C610CA7" w14:textId="77777777" w:rsidR="00D3091C" w:rsidRPr="00D3091C" w:rsidRDefault="00D3091C" w:rsidP="00CC2774">
      <w:pPr>
        <w:numPr>
          <w:ilvl w:val="0"/>
          <w:numId w:val="47"/>
        </w:numPr>
        <w:rPr>
          <w:rFonts w:ascii="Arial" w:hAnsi="Arial" w:cs="Arial"/>
          <w:b/>
          <w:bCs/>
          <w:sz w:val="22"/>
          <w:szCs w:val="22"/>
        </w:rPr>
      </w:pPr>
      <w:r w:rsidRPr="00D3091C">
        <w:rPr>
          <w:rFonts w:ascii="Arial" w:hAnsi="Arial" w:cs="Arial"/>
          <w:b/>
          <w:bCs/>
          <w:sz w:val="22"/>
          <w:szCs w:val="22"/>
        </w:rPr>
        <w:t xml:space="preserve">List High-Priority CTE Faculty &amp; Staff Needs: </w:t>
      </w:r>
      <w:r w:rsidRPr="00D3091C">
        <w:rPr>
          <w:rFonts w:ascii="Arial" w:hAnsi="Arial" w:cs="Arial"/>
          <w:sz w:val="22"/>
          <w:szCs w:val="22"/>
        </w:rPr>
        <w:t xml:space="preserve">As a result of your CLNA review of recruitment, retention, and training of teachers, faculty and all other CTE professionals and any additional </w:t>
      </w:r>
      <w:r w:rsidRPr="00D3091C">
        <w:rPr>
          <w:rFonts w:ascii="Arial" w:hAnsi="Arial" w:cs="Arial"/>
          <w:sz w:val="22"/>
          <w:szCs w:val="22"/>
        </w:rPr>
        <w:lastRenderedPageBreak/>
        <w:t>findings resulting from implementation during the past program year, provide a list of the high-priority need(s) that will be addressed in the 2026–2027 program year.  </w:t>
      </w:r>
    </w:p>
    <w:p w14:paraId="122F3A6A" w14:textId="77777777" w:rsidR="00D3091C" w:rsidRPr="00D3091C" w:rsidRDefault="00D3091C" w:rsidP="00D3091C">
      <w:pPr>
        <w:rPr>
          <w:rFonts w:ascii="Arial" w:hAnsi="Arial" w:cs="Arial"/>
          <w:sz w:val="22"/>
          <w:szCs w:val="22"/>
        </w:rPr>
      </w:pPr>
      <w:r w:rsidRPr="00D3091C">
        <w:rPr>
          <w:rFonts w:ascii="Arial" w:hAnsi="Arial" w:cs="Arial"/>
          <w:b/>
          <w:bCs/>
          <w:sz w:val="22"/>
          <w:szCs w:val="22"/>
        </w:rPr>
        <w:t xml:space="preserve">Note: </w:t>
      </w:r>
      <w:r w:rsidRPr="00D3091C">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 </w:t>
      </w:r>
    </w:p>
    <w:p w14:paraId="38E09C85"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9"/>
        <w:gridCol w:w="9441"/>
      </w:tblGrid>
      <w:tr w:rsidR="00D3091C" w:rsidRPr="00D3091C" w14:paraId="64DE8C9D" w14:textId="77777777">
        <w:trPr>
          <w:trHeight w:val="300"/>
        </w:trPr>
        <w:tc>
          <w:tcPr>
            <w:tcW w:w="625" w:type="pct"/>
            <w:tcBorders>
              <w:top w:val="single" w:sz="4" w:space="0" w:color="auto"/>
              <w:left w:val="single" w:sz="4" w:space="0" w:color="auto"/>
              <w:bottom w:val="single" w:sz="4" w:space="0" w:color="auto"/>
              <w:right w:val="single" w:sz="4" w:space="0" w:color="auto"/>
            </w:tcBorders>
            <w:hideMark/>
          </w:tcPr>
          <w:p w14:paraId="1BE17402"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Reference Number </w:t>
            </w:r>
          </w:p>
          <w:p w14:paraId="332C347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c>
          <w:tcPr>
            <w:tcW w:w="4375" w:type="pct"/>
            <w:tcBorders>
              <w:top w:val="single" w:sz="4" w:space="0" w:color="auto"/>
              <w:left w:val="single" w:sz="4" w:space="0" w:color="auto"/>
              <w:bottom w:val="single" w:sz="4" w:space="0" w:color="auto"/>
              <w:right w:val="single" w:sz="4" w:space="0" w:color="auto"/>
            </w:tcBorders>
            <w:hideMark/>
          </w:tcPr>
          <w:p w14:paraId="41E57480"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Need (Use for Planning and Budgeting) </w:t>
            </w:r>
          </w:p>
          <w:p w14:paraId="1AB31FFA"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1C27B2D8" w14:textId="77777777">
        <w:trPr>
          <w:trHeight w:val="377"/>
        </w:trPr>
        <w:tc>
          <w:tcPr>
            <w:tcW w:w="625" w:type="pct"/>
            <w:tcBorders>
              <w:top w:val="single" w:sz="4" w:space="0" w:color="auto"/>
              <w:left w:val="single" w:sz="4" w:space="0" w:color="auto"/>
              <w:bottom w:val="single" w:sz="4" w:space="0" w:color="auto"/>
              <w:right w:val="single" w:sz="4" w:space="0" w:color="auto"/>
            </w:tcBorders>
            <w:hideMark/>
          </w:tcPr>
          <w:p w14:paraId="48C5583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1 </w:t>
            </w:r>
          </w:p>
        </w:tc>
        <w:tc>
          <w:tcPr>
            <w:tcW w:w="4375" w:type="pct"/>
            <w:tcBorders>
              <w:top w:val="single" w:sz="4" w:space="0" w:color="auto"/>
              <w:left w:val="single" w:sz="4" w:space="0" w:color="auto"/>
              <w:bottom w:val="single" w:sz="4" w:space="0" w:color="auto"/>
              <w:right w:val="single" w:sz="4" w:space="0" w:color="auto"/>
            </w:tcBorders>
            <w:hideMark/>
          </w:tcPr>
          <w:p w14:paraId="55D65FD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0EB7353C" w14:textId="77777777">
        <w:trPr>
          <w:trHeight w:val="300"/>
        </w:trPr>
        <w:tc>
          <w:tcPr>
            <w:tcW w:w="625" w:type="pct"/>
            <w:tcBorders>
              <w:top w:val="single" w:sz="4" w:space="0" w:color="auto"/>
              <w:left w:val="single" w:sz="4" w:space="0" w:color="auto"/>
              <w:bottom w:val="single" w:sz="4" w:space="0" w:color="auto"/>
              <w:right w:val="single" w:sz="4" w:space="0" w:color="auto"/>
            </w:tcBorders>
            <w:hideMark/>
          </w:tcPr>
          <w:p w14:paraId="3A04C5F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2 </w:t>
            </w:r>
          </w:p>
        </w:tc>
        <w:tc>
          <w:tcPr>
            <w:tcW w:w="4375" w:type="pct"/>
            <w:tcBorders>
              <w:top w:val="single" w:sz="4" w:space="0" w:color="auto"/>
              <w:left w:val="single" w:sz="4" w:space="0" w:color="auto"/>
              <w:bottom w:val="single" w:sz="4" w:space="0" w:color="auto"/>
              <w:right w:val="single" w:sz="4" w:space="0" w:color="auto"/>
            </w:tcBorders>
            <w:hideMark/>
          </w:tcPr>
          <w:p w14:paraId="642C334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23C6B182" w14:textId="77777777">
        <w:trPr>
          <w:trHeight w:val="300"/>
        </w:trPr>
        <w:tc>
          <w:tcPr>
            <w:tcW w:w="625" w:type="pct"/>
            <w:tcBorders>
              <w:top w:val="single" w:sz="4" w:space="0" w:color="auto"/>
              <w:left w:val="single" w:sz="4" w:space="0" w:color="auto"/>
              <w:bottom w:val="single" w:sz="4" w:space="0" w:color="auto"/>
              <w:right w:val="single" w:sz="4" w:space="0" w:color="auto"/>
            </w:tcBorders>
            <w:hideMark/>
          </w:tcPr>
          <w:p w14:paraId="2581F28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3 </w:t>
            </w:r>
          </w:p>
        </w:tc>
        <w:tc>
          <w:tcPr>
            <w:tcW w:w="4375" w:type="pct"/>
            <w:tcBorders>
              <w:top w:val="single" w:sz="4" w:space="0" w:color="auto"/>
              <w:left w:val="single" w:sz="4" w:space="0" w:color="auto"/>
              <w:bottom w:val="single" w:sz="4" w:space="0" w:color="auto"/>
              <w:right w:val="single" w:sz="4" w:space="0" w:color="auto"/>
            </w:tcBorders>
            <w:hideMark/>
          </w:tcPr>
          <w:p w14:paraId="0540D8B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4F5B7087" w14:textId="77777777">
        <w:trPr>
          <w:trHeight w:val="300"/>
        </w:trPr>
        <w:tc>
          <w:tcPr>
            <w:tcW w:w="625" w:type="pct"/>
            <w:tcBorders>
              <w:top w:val="single" w:sz="4" w:space="0" w:color="auto"/>
              <w:left w:val="single" w:sz="4" w:space="0" w:color="auto"/>
              <w:bottom w:val="single" w:sz="4" w:space="0" w:color="auto"/>
              <w:right w:val="single" w:sz="4" w:space="0" w:color="auto"/>
            </w:tcBorders>
            <w:hideMark/>
          </w:tcPr>
          <w:p w14:paraId="1894979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4 </w:t>
            </w:r>
          </w:p>
        </w:tc>
        <w:tc>
          <w:tcPr>
            <w:tcW w:w="4375" w:type="pct"/>
            <w:tcBorders>
              <w:top w:val="single" w:sz="4" w:space="0" w:color="auto"/>
              <w:left w:val="single" w:sz="4" w:space="0" w:color="auto"/>
              <w:bottom w:val="single" w:sz="4" w:space="0" w:color="auto"/>
              <w:right w:val="single" w:sz="4" w:space="0" w:color="auto"/>
            </w:tcBorders>
            <w:hideMark/>
          </w:tcPr>
          <w:p w14:paraId="1787C9F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01F8D18D" w14:textId="77777777" w:rsidR="00D3091C" w:rsidRPr="00D3091C" w:rsidRDefault="00D3091C" w:rsidP="00D3091C">
      <w:pPr>
        <w:rPr>
          <w:rFonts w:ascii="Arial" w:hAnsi="Arial" w:cs="Arial"/>
          <w:b/>
          <w:bCs/>
          <w:sz w:val="22"/>
          <w:szCs w:val="22"/>
        </w:rPr>
      </w:pPr>
      <w:r w:rsidRPr="00D3091C">
        <w:rPr>
          <w:rFonts w:ascii="Arial" w:hAnsi="Arial" w:cs="Arial"/>
          <w:b/>
          <w:bCs/>
          <w:i/>
          <w:iCs/>
          <w:sz w:val="22"/>
          <w:szCs w:val="22"/>
        </w:rPr>
        <w:t>Add additional rows, as needed</w:t>
      </w:r>
      <w:r w:rsidRPr="00D3091C">
        <w:rPr>
          <w:rFonts w:ascii="Arial" w:hAnsi="Arial" w:cs="Arial"/>
          <w:b/>
          <w:bCs/>
          <w:sz w:val="22"/>
          <w:szCs w:val="22"/>
        </w:rPr>
        <w:t> </w:t>
      </w:r>
    </w:p>
    <w:p w14:paraId="418BADEB" w14:textId="77777777" w:rsidR="00D3091C" w:rsidRPr="00D3091C" w:rsidRDefault="00D3091C" w:rsidP="00D3091C">
      <w:pPr>
        <w:rPr>
          <w:rFonts w:ascii="Arial" w:hAnsi="Arial" w:cs="Arial"/>
          <w:b/>
          <w:bCs/>
          <w:i/>
          <w:iCs/>
          <w:sz w:val="22"/>
          <w:szCs w:val="22"/>
        </w:rPr>
      </w:pPr>
    </w:p>
    <w:p w14:paraId="269BE3D8"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G.  Evaluation of Performance on Perkins Accountability Measures  </w:t>
      </w:r>
    </w:p>
    <w:p w14:paraId="4580AD49"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74849EDC" w14:textId="77777777" w:rsidR="00D3091C" w:rsidRPr="00D3091C" w:rsidRDefault="00D3091C" w:rsidP="00D3091C">
      <w:pPr>
        <w:rPr>
          <w:rFonts w:ascii="Arial" w:hAnsi="Arial" w:cs="Arial"/>
          <w:sz w:val="22"/>
          <w:szCs w:val="22"/>
        </w:rPr>
      </w:pPr>
      <w:r w:rsidRPr="00D3091C">
        <w:rPr>
          <w:rFonts w:ascii="Arial" w:hAnsi="Arial" w:cs="Arial"/>
          <w:sz w:val="22"/>
          <w:szCs w:val="22"/>
        </w:rPr>
        <w:t>The purpose of this section is to give local eligible recipients an opportunity to provide information and to identify high priority needs related to Perkins performance data.</w:t>
      </w:r>
    </w:p>
    <w:p w14:paraId="1ECF59DB" w14:textId="77777777" w:rsidR="00D3091C" w:rsidRPr="00D3091C" w:rsidRDefault="00D3091C" w:rsidP="00D3091C">
      <w:pPr>
        <w:rPr>
          <w:rFonts w:ascii="Arial" w:hAnsi="Arial" w:cs="Arial"/>
          <w:sz w:val="22"/>
          <w:szCs w:val="22"/>
        </w:rPr>
      </w:pPr>
    </w:p>
    <w:p w14:paraId="13B6EAD2" w14:textId="77777777" w:rsidR="00D3091C" w:rsidRPr="00D3091C" w:rsidRDefault="00D3091C" w:rsidP="00CC2774">
      <w:pPr>
        <w:numPr>
          <w:ilvl w:val="0"/>
          <w:numId w:val="48"/>
        </w:numPr>
        <w:rPr>
          <w:rFonts w:ascii="Arial" w:hAnsi="Arial" w:cs="Arial"/>
          <w:sz w:val="22"/>
          <w:szCs w:val="22"/>
        </w:rPr>
      </w:pPr>
      <w:r w:rsidRPr="00D3091C">
        <w:rPr>
          <w:rFonts w:ascii="Arial" w:hAnsi="Arial" w:cs="Arial"/>
          <w:sz w:val="22"/>
          <w:szCs w:val="22"/>
        </w:rPr>
        <w:t xml:space="preserve"> Complete the following narrative summary. </w:t>
      </w:r>
    </w:p>
    <w:p w14:paraId="6B5B3FF8" w14:textId="77777777" w:rsidR="00D3091C" w:rsidRPr="00D3091C" w:rsidRDefault="00D3091C" w:rsidP="00D3091C">
      <w:pPr>
        <w:rPr>
          <w:rFonts w:ascii="Arial" w:hAnsi="Arial" w:cs="Arial"/>
          <w:b/>
          <w:bCs/>
          <w:sz w:val="22"/>
          <w:szCs w:val="22"/>
        </w:rPr>
      </w:pPr>
    </w:p>
    <w:p w14:paraId="26B20A73"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Performance Review: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28A16046"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1747B34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34B54192"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2166CDB8"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51F715E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 </w:t>
            </w:r>
          </w:p>
        </w:tc>
        <w:tc>
          <w:tcPr>
            <w:tcW w:w="2351" w:type="pct"/>
            <w:tcBorders>
              <w:top w:val="single" w:sz="4" w:space="0" w:color="auto"/>
              <w:left w:val="single" w:sz="4" w:space="0" w:color="auto"/>
              <w:bottom w:val="single" w:sz="4" w:space="0" w:color="auto"/>
              <w:right w:val="single" w:sz="4" w:space="0" w:color="auto"/>
            </w:tcBorders>
            <w:hideMark/>
          </w:tcPr>
          <w:p w14:paraId="0F10FD4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Underperformance: Using the last three years of available data, list by year the agency’s Perkins performance indicators that performed under 90% of the local agreed upon performance level.</w:t>
            </w:r>
          </w:p>
        </w:tc>
        <w:tc>
          <w:tcPr>
            <w:tcW w:w="2442" w:type="pct"/>
            <w:tcBorders>
              <w:top w:val="single" w:sz="4" w:space="0" w:color="auto"/>
              <w:left w:val="single" w:sz="4" w:space="0" w:color="auto"/>
              <w:bottom w:val="single" w:sz="4" w:space="0" w:color="auto"/>
              <w:right w:val="single" w:sz="4" w:space="0" w:color="auto"/>
            </w:tcBorders>
            <w:hideMark/>
          </w:tcPr>
          <w:p w14:paraId="19D1D1B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12894A29"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7FEED1D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b. </w:t>
            </w:r>
          </w:p>
        </w:tc>
        <w:tc>
          <w:tcPr>
            <w:tcW w:w="2351" w:type="pct"/>
            <w:tcBorders>
              <w:top w:val="single" w:sz="4" w:space="0" w:color="auto"/>
              <w:left w:val="single" w:sz="4" w:space="0" w:color="auto"/>
              <w:bottom w:val="single" w:sz="4" w:space="0" w:color="auto"/>
              <w:right w:val="single" w:sz="4" w:space="0" w:color="auto"/>
            </w:tcBorders>
            <w:hideMark/>
          </w:tcPr>
          <w:p w14:paraId="07F47E8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Gaps: Using the most recent available data, identify subgroups and special populations that performed below the agency’s total performance level. </w:t>
            </w:r>
          </w:p>
        </w:tc>
        <w:tc>
          <w:tcPr>
            <w:tcW w:w="2442" w:type="pct"/>
            <w:tcBorders>
              <w:top w:val="single" w:sz="4" w:space="0" w:color="auto"/>
              <w:left w:val="single" w:sz="4" w:space="0" w:color="auto"/>
              <w:bottom w:val="single" w:sz="4" w:space="0" w:color="auto"/>
              <w:right w:val="single" w:sz="4" w:space="0" w:color="auto"/>
            </w:tcBorders>
            <w:hideMark/>
          </w:tcPr>
          <w:p w14:paraId="49A6795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0516480D"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37EEB4A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c. </w:t>
            </w:r>
          </w:p>
        </w:tc>
        <w:tc>
          <w:tcPr>
            <w:tcW w:w="2351" w:type="pct"/>
            <w:tcBorders>
              <w:top w:val="single" w:sz="4" w:space="0" w:color="auto"/>
              <w:left w:val="single" w:sz="4" w:space="0" w:color="auto"/>
              <w:bottom w:val="single" w:sz="4" w:space="0" w:color="auto"/>
              <w:right w:val="single" w:sz="4" w:space="0" w:color="auto"/>
            </w:tcBorders>
            <w:hideMark/>
          </w:tcPr>
          <w:p w14:paraId="5B962A0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Trends: Using the last three years of available data, identify which Perkins performance indicators have trended upward or downward.</w:t>
            </w:r>
          </w:p>
        </w:tc>
        <w:tc>
          <w:tcPr>
            <w:tcW w:w="2442" w:type="pct"/>
            <w:tcBorders>
              <w:top w:val="single" w:sz="4" w:space="0" w:color="auto"/>
              <w:left w:val="single" w:sz="4" w:space="0" w:color="auto"/>
              <w:bottom w:val="single" w:sz="4" w:space="0" w:color="auto"/>
              <w:right w:val="single" w:sz="4" w:space="0" w:color="auto"/>
            </w:tcBorders>
            <w:hideMark/>
          </w:tcPr>
          <w:p w14:paraId="2AD694C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39E1720B"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2D6BF3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 </w:t>
            </w:r>
          </w:p>
        </w:tc>
        <w:tc>
          <w:tcPr>
            <w:tcW w:w="2351" w:type="pct"/>
            <w:tcBorders>
              <w:top w:val="single" w:sz="4" w:space="0" w:color="auto"/>
              <w:left w:val="single" w:sz="4" w:space="0" w:color="auto"/>
              <w:bottom w:val="single" w:sz="4" w:space="0" w:color="auto"/>
              <w:right w:val="single" w:sz="4" w:space="0" w:color="auto"/>
            </w:tcBorders>
            <w:hideMark/>
          </w:tcPr>
          <w:p w14:paraId="4372661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Root Causes: Based on root cause analysis, list factors that likely contributed to the identified underperformance, gaps, and trends. </w:t>
            </w:r>
          </w:p>
        </w:tc>
        <w:tc>
          <w:tcPr>
            <w:tcW w:w="2442" w:type="pct"/>
            <w:tcBorders>
              <w:top w:val="single" w:sz="4" w:space="0" w:color="auto"/>
              <w:left w:val="single" w:sz="4" w:space="0" w:color="auto"/>
              <w:bottom w:val="single" w:sz="4" w:space="0" w:color="auto"/>
              <w:right w:val="single" w:sz="4" w:space="0" w:color="auto"/>
            </w:tcBorders>
            <w:hideMark/>
          </w:tcPr>
          <w:p w14:paraId="16C25FC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18E0E98A" w14:textId="77777777" w:rsidR="00D3091C" w:rsidRPr="00D3091C" w:rsidRDefault="00D3091C" w:rsidP="00D3091C">
      <w:pPr>
        <w:rPr>
          <w:rFonts w:ascii="Arial" w:hAnsi="Arial" w:cs="Arial"/>
          <w:b/>
          <w:bCs/>
          <w:sz w:val="22"/>
          <w:szCs w:val="22"/>
        </w:rPr>
      </w:pPr>
    </w:p>
    <w:p w14:paraId="076C08EF" w14:textId="77777777" w:rsidR="00D3091C" w:rsidRPr="00D3091C" w:rsidRDefault="00D3091C" w:rsidP="00CC2774">
      <w:pPr>
        <w:numPr>
          <w:ilvl w:val="0"/>
          <w:numId w:val="49"/>
        </w:numPr>
        <w:rPr>
          <w:rFonts w:ascii="Arial" w:hAnsi="Arial" w:cs="Arial"/>
          <w:b/>
          <w:bCs/>
          <w:sz w:val="22"/>
          <w:szCs w:val="22"/>
        </w:rPr>
      </w:pPr>
      <w:r w:rsidRPr="00D3091C">
        <w:rPr>
          <w:rFonts w:ascii="Arial" w:hAnsi="Arial" w:cs="Arial"/>
          <w:b/>
          <w:bCs/>
          <w:sz w:val="22"/>
          <w:szCs w:val="22"/>
        </w:rPr>
        <w:t xml:space="preserve">List High-Priority CTE Performance Needs: </w:t>
      </w:r>
      <w:r w:rsidRPr="00D3091C">
        <w:rPr>
          <w:rFonts w:ascii="Arial" w:hAnsi="Arial" w:cs="Arial"/>
          <w:sz w:val="22"/>
          <w:szCs w:val="22"/>
        </w:rPr>
        <w:t>As a result of reviewing the data on Perkins V performance measures and any additional findings resulting from implementation during the past program year, provide a numbered list of the high-priority need(s) that will be addressed in the 2026–2027 program year.</w:t>
      </w:r>
      <w:r w:rsidRPr="00D3091C">
        <w:rPr>
          <w:rFonts w:ascii="Arial" w:hAnsi="Arial" w:cs="Arial"/>
          <w:b/>
          <w:bCs/>
          <w:sz w:val="22"/>
          <w:szCs w:val="22"/>
        </w:rPr>
        <w:t>  </w:t>
      </w:r>
    </w:p>
    <w:p w14:paraId="569F7C55" w14:textId="77777777" w:rsidR="00D3091C" w:rsidRPr="00D3091C" w:rsidRDefault="00D3091C" w:rsidP="00D3091C">
      <w:pPr>
        <w:rPr>
          <w:rFonts w:ascii="Arial" w:hAnsi="Arial" w:cs="Arial"/>
          <w:sz w:val="22"/>
          <w:szCs w:val="22"/>
        </w:rPr>
      </w:pPr>
      <w:r w:rsidRPr="00D3091C">
        <w:rPr>
          <w:rFonts w:ascii="Arial" w:hAnsi="Arial" w:cs="Arial"/>
          <w:b/>
          <w:bCs/>
          <w:sz w:val="22"/>
          <w:szCs w:val="22"/>
        </w:rPr>
        <w:t xml:space="preserve">Note: </w:t>
      </w:r>
      <w:r w:rsidRPr="00D3091C">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p>
    <w:p w14:paraId="3F71BBF8" w14:textId="77777777" w:rsidR="00D3091C" w:rsidRDefault="00D3091C" w:rsidP="00D3091C">
      <w:pPr>
        <w:rPr>
          <w:rFonts w:ascii="Arial" w:hAnsi="Arial" w:cs="Arial"/>
          <w:b/>
          <w:bCs/>
          <w:sz w:val="22"/>
          <w:szCs w:val="22"/>
        </w:rPr>
      </w:pPr>
      <w:r w:rsidRPr="00D3091C">
        <w:rPr>
          <w:rFonts w:ascii="Arial" w:hAnsi="Arial" w:cs="Arial"/>
          <w:b/>
          <w:bCs/>
          <w:sz w:val="22"/>
          <w:szCs w:val="22"/>
        </w:rPr>
        <w:t> </w:t>
      </w:r>
    </w:p>
    <w:p w14:paraId="7755E27B" w14:textId="77777777" w:rsidR="00CC1F1D" w:rsidRPr="00D3091C" w:rsidRDefault="00CC1F1D"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20"/>
        <w:gridCol w:w="9370"/>
      </w:tblGrid>
      <w:tr w:rsidR="00D3091C" w:rsidRPr="00D3091C" w14:paraId="2CBCCCD2"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0944F2F0"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lastRenderedPageBreak/>
              <w:t>Reference Number  </w:t>
            </w:r>
          </w:p>
          <w:p w14:paraId="35288C7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c>
          <w:tcPr>
            <w:tcW w:w="4342" w:type="pct"/>
            <w:tcBorders>
              <w:top w:val="single" w:sz="4" w:space="0" w:color="auto"/>
              <w:left w:val="single" w:sz="4" w:space="0" w:color="auto"/>
              <w:bottom w:val="single" w:sz="4" w:space="0" w:color="auto"/>
              <w:right w:val="single" w:sz="4" w:space="0" w:color="auto"/>
            </w:tcBorders>
            <w:hideMark/>
          </w:tcPr>
          <w:p w14:paraId="6FA2BD8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Need (Use for Planning and Budgeting) </w:t>
            </w:r>
          </w:p>
          <w:p w14:paraId="514DB244"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220FDC03"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620A6044"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1 </w:t>
            </w:r>
          </w:p>
        </w:tc>
        <w:tc>
          <w:tcPr>
            <w:tcW w:w="4342" w:type="pct"/>
            <w:tcBorders>
              <w:top w:val="single" w:sz="4" w:space="0" w:color="auto"/>
              <w:left w:val="single" w:sz="4" w:space="0" w:color="auto"/>
              <w:bottom w:val="single" w:sz="4" w:space="0" w:color="auto"/>
              <w:right w:val="single" w:sz="4" w:space="0" w:color="auto"/>
            </w:tcBorders>
            <w:hideMark/>
          </w:tcPr>
          <w:p w14:paraId="431BF19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336BCBDD"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557834BB"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2 </w:t>
            </w:r>
          </w:p>
        </w:tc>
        <w:tc>
          <w:tcPr>
            <w:tcW w:w="4342" w:type="pct"/>
            <w:tcBorders>
              <w:top w:val="single" w:sz="4" w:space="0" w:color="auto"/>
              <w:left w:val="single" w:sz="4" w:space="0" w:color="auto"/>
              <w:bottom w:val="single" w:sz="4" w:space="0" w:color="auto"/>
              <w:right w:val="single" w:sz="4" w:space="0" w:color="auto"/>
            </w:tcBorders>
            <w:hideMark/>
          </w:tcPr>
          <w:p w14:paraId="7F8BDB5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7F233878"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4978BCF8"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3 </w:t>
            </w:r>
          </w:p>
        </w:tc>
        <w:tc>
          <w:tcPr>
            <w:tcW w:w="4342" w:type="pct"/>
            <w:tcBorders>
              <w:top w:val="single" w:sz="4" w:space="0" w:color="auto"/>
              <w:left w:val="single" w:sz="4" w:space="0" w:color="auto"/>
              <w:bottom w:val="single" w:sz="4" w:space="0" w:color="auto"/>
              <w:right w:val="single" w:sz="4" w:space="0" w:color="auto"/>
            </w:tcBorders>
            <w:hideMark/>
          </w:tcPr>
          <w:p w14:paraId="37F64E3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2F872013" w14:textId="77777777">
        <w:trPr>
          <w:trHeight w:val="300"/>
        </w:trPr>
        <w:tc>
          <w:tcPr>
            <w:tcW w:w="658" w:type="pct"/>
            <w:tcBorders>
              <w:top w:val="single" w:sz="4" w:space="0" w:color="auto"/>
              <w:left w:val="single" w:sz="4" w:space="0" w:color="auto"/>
              <w:bottom w:val="single" w:sz="4" w:space="0" w:color="auto"/>
              <w:right w:val="single" w:sz="4" w:space="0" w:color="auto"/>
            </w:tcBorders>
            <w:hideMark/>
          </w:tcPr>
          <w:p w14:paraId="053A3F0B"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4 </w:t>
            </w:r>
          </w:p>
        </w:tc>
        <w:tc>
          <w:tcPr>
            <w:tcW w:w="4342" w:type="pct"/>
            <w:tcBorders>
              <w:top w:val="single" w:sz="4" w:space="0" w:color="auto"/>
              <w:left w:val="single" w:sz="4" w:space="0" w:color="auto"/>
              <w:bottom w:val="single" w:sz="4" w:space="0" w:color="auto"/>
              <w:right w:val="single" w:sz="4" w:space="0" w:color="auto"/>
            </w:tcBorders>
            <w:hideMark/>
          </w:tcPr>
          <w:p w14:paraId="26914EC2"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bl>
    <w:p w14:paraId="6DE64A32" w14:textId="77777777" w:rsidR="00D3091C" w:rsidRPr="00D3091C" w:rsidRDefault="00D3091C" w:rsidP="00D3091C">
      <w:pPr>
        <w:rPr>
          <w:rFonts w:ascii="Arial" w:hAnsi="Arial" w:cs="Arial"/>
          <w:b/>
          <w:bCs/>
          <w:sz w:val="22"/>
          <w:szCs w:val="22"/>
        </w:rPr>
      </w:pPr>
      <w:r w:rsidRPr="00D3091C">
        <w:rPr>
          <w:rFonts w:ascii="Arial" w:hAnsi="Arial" w:cs="Arial"/>
          <w:b/>
          <w:bCs/>
          <w:i/>
          <w:iCs/>
          <w:sz w:val="22"/>
          <w:szCs w:val="22"/>
        </w:rPr>
        <w:t>Add additional rows, as needed</w:t>
      </w:r>
      <w:r w:rsidRPr="00D3091C">
        <w:rPr>
          <w:rFonts w:ascii="Arial" w:hAnsi="Arial" w:cs="Arial"/>
          <w:b/>
          <w:bCs/>
          <w:sz w:val="22"/>
          <w:szCs w:val="22"/>
        </w:rPr>
        <w:t> </w:t>
      </w:r>
    </w:p>
    <w:p w14:paraId="36B96370"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0128A286"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H.  Progress Toward Implementation of Equal Access to High-Quality Career and Technical Education Courses and Programs of Study for All Students </w:t>
      </w:r>
    </w:p>
    <w:p w14:paraId="0EEF9233"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17C865C1" w14:textId="77777777" w:rsidR="00D3091C" w:rsidRPr="00D3091C" w:rsidRDefault="00D3091C" w:rsidP="00D3091C">
      <w:pPr>
        <w:rPr>
          <w:rFonts w:ascii="Arial" w:hAnsi="Arial" w:cs="Arial"/>
          <w:sz w:val="22"/>
          <w:szCs w:val="22"/>
        </w:rPr>
      </w:pPr>
      <w:r w:rsidRPr="00D3091C">
        <w:rPr>
          <w:rFonts w:ascii="Arial" w:hAnsi="Arial" w:cs="Arial"/>
          <w:sz w:val="22"/>
          <w:szCs w:val="22"/>
        </w:rPr>
        <w:t>The purpose of this section is to give local eligible recipients an opportunity to identify high priority needs related to equal access to CTE programs. </w:t>
      </w:r>
    </w:p>
    <w:p w14:paraId="7DF45711" w14:textId="77777777" w:rsidR="00D3091C" w:rsidRPr="00D3091C" w:rsidRDefault="00D3091C" w:rsidP="00D3091C">
      <w:pPr>
        <w:rPr>
          <w:rFonts w:ascii="Arial" w:hAnsi="Arial" w:cs="Arial"/>
          <w:iCs/>
          <w:sz w:val="22"/>
          <w:szCs w:val="22"/>
        </w:rPr>
      </w:pPr>
    </w:p>
    <w:p w14:paraId="21BD2758" w14:textId="77777777" w:rsidR="00D3091C" w:rsidRPr="00D3091C" w:rsidRDefault="00D3091C" w:rsidP="00CC2774">
      <w:pPr>
        <w:numPr>
          <w:ilvl w:val="0"/>
          <w:numId w:val="50"/>
        </w:numPr>
        <w:rPr>
          <w:rFonts w:ascii="Arial" w:hAnsi="Arial" w:cs="Arial"/>
          <w:sz w:val="22"/>
          <w:szCs w:val="22"/>
        </w:rPr>
      </w:pPr>
      <w:r w:rsidRPr="00D3091C">
        <w:rPr>
          <w:rFonts w:ascii="Arial" w:hAnsi="Arial" w:cs="Arial"/>
          <w:sz w:val="22"/>
          <w:szCs w:val="22"/>
        </w:rPr>
        <w:t xml:space="preserve"> Complete the following narrative summary. </w:t>
      </w:r>
    </w:p>
    <w:p w14:paraId="709B1616" w14:textId="77777777" w:rsidR="00D3091C" w:rsidRPr="00D3091C" w:rsidRDefault="00D3091C" w:rsidP="00D3091C">
      <w:pPr>
        <w:rPr>
          <w:rFonts w:ascii="Arial" w:hAnsi="Arial" w:cs="Arial"/>
          <w:b/>
          <w:bCs/>
          <w:sz w:val="22"/>
          <w:szCs w:val="22"/>
        </w:rPr>
      </w:pPr>
    </w:p>
    <w:p w14:paraId="08AB2FE6"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Equal Access: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4D10C768"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2A593F3B"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3CDB8882"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1C649980"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17BEB50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 </w:t>
            </w:r>
          </w:p>
        </w:tc>
        <w:tc>
          <w:tcPr>
            <w:tcW w:w="2351" w:type="pct"/>
            <w:tcBorders>
              <w:top w:val="single" w:sz="4" w:space="0" w:color="auto"/>
              <w:left w:val="single" w:sz="4" w:space="0" w:color="auto"/>
              <w:bottom w:val="single" w:sz="4" w:space="0" w:color="auto"/>
              <w:right w:val="single" w:sz="4" w:space="0" w:color="auto"/>
            </w:tcBorders>
            <w:hideMark/>
          </w:tcPr>
          <w:p w14:paraId="0A32A12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Evaluate the local implementation of strategies and policies to provide the resources, social services, and academic support that certain students need to succeed in school.</w:t>
            </w:r>
          </w:p>
        </w:tc>
        <w:tc>
          <w:tcPr>
            <w:tcW w:w="2442" w:type="pct"/>
            <w:tcBorders>
              <w:top w:val="single" w:sz="4" w:space="0" w:color="auto"/>
              <w:left w:val="single" w:sz="4" w:space="0" w:color="auto"/>
              <w:bottom w:val="single" w:sz="4" w:space="0" w:color="auto"/>
              <w:right w:val="single" w:sz="4" w:space="0" w:color="auto"/>
            </w:tcBorders>
            <w:hideMark/>
          </w:tcPr>
          <w:p w14:paraId="535C70E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114E45D"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5A618AD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b. </w:t>
            </w:r>
          </w:p>
        </w:tc>
        <w:tc>
          <w:tcPr>
            <w:tcW w:w="2351" w:type="pct"/>
            <w:tcBorders>
              <w:top w:val="single" w:sz="4" w:space="0" w:color="auto"/>
              <w:left w:val="single" w:sz="4" w:space="0" w:color="auto"/>
              <w:bottom w:val="single" w:sz="4" w:space="0" w:color="auto"/>
              <w:right w:val="single" w:sz="4" w:space="0" w:color="auto"/>
            </w:tcBorders>
            <w:hideMark/>
          </w:tcPr>
          <w:p w14:paraId="6B17E43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Evaluate the local implementation of strategies to overcome barriers, both intentional and unintentional, that result in lower rates of access to, participation in or performance gaps in, the courses and programs for special populations. </w:t>
            </w:r>
          </w:p>
        </w:tc>
        <w:tc>
          <w:tcPr>
            <w:tcW w:w="2442" w:type="pct"/>
            <w:tcBorders>
              <w:top w:val="single" w:sz="4" w:space="0" w:color="auto"/>
              <w:left w:val="single" w:sz="4" w:space="0" w:color="auto"/>
              <w:bottom w:val="single" w:sz="4" w:space="0" w:color="auto"/>
              <w:right w:val="single" w:sz="4" w:space="0" w:color="auto"/>
            </w:tcBorders>
            <w:hideMark/>
          </w:tcPr>
          <w:p w14:paraId="0E9B263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BAE990D"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989B75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c. </w:t>
            </w:r>
          </w:p>
        </w:tc>
        <w:tc>
          <w:tcPr>
            <w:tcW w:w="2351" w:type="pct"/>
            <w:tcBorders>
              <w:top w:val="single" w:sz="4" w:space="0" w:color="auto"/>
              <w:left w:val="single" w:sz="4" w:space="0" w:color="auto"/>
              <w:bottom w:val="single" w:sz="4" w:space="0" w:color="auto"/>
              <w:right w:val="single" w:sz="4" w:space="0" w:color="auto"/>
            </w:tcBorders>
            <w:hideMark/>
          </w:tcPr>
          <w:p w14:paraId="434AC89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Evaluate the local implementation of programs that are designed to enable special populations to meet the local levels of performance. </w:t>
            </w:r>
          </w:p>
        </w:tc>
        <w:tc>
          <w:tcPr>
            <w:tcW w:w="2442" w:type="pct"/>
            <w:tcBorders>
              <w:top w:val="single" w:sz="4" w:space="0" w:color="auto"/>
              <w:left w:val="single" w:sz="4" w:space="0" w:color="auto"/>
              <w:bottom w:val="single" w:sz="4" w:space="0" w:color="auto"/>
              <w:right w:val="single" w:sz="4" w:space="0" w:color="auto"/>
            </w:tcBorders>
            <w:hideMark/>
          </w:tcPr>
          <w:p w14:paraId="26FE0FB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520B8C56"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74328E4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 </w:t>
            </w:r>
          </w:p>
        </w:tc>
        <w:tc>
          <w:tcPr>
            <w:tcW w:w="2351" w:type="pct"/>
            <w:tcBorders>
              <w:top w:val="single" w:sz="4" w:space="0" w:color="auto"/>
              <w:left w:val="single" w:sz="4" w:space="0" w:color="auto"/>
              <w:bottom w:val="single" w:sz="4" w:space="0" w:color="auto"/>
              <w:right w:val="single" w:sz="4" w:space="0" w:color="auto"/>
            </w:tcBorders>
            <w:hideMark/>
          </w:tcPr>
          <w:p w14:paraId="5289B5C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Evaluate the local implementation of activities to prepare special populations for high-skill, high-wage, or in-demand industry sectors or occupations in competitive, integrated settings that will lead to self-sufficiency. </w:t>
            </w:r>
          </w:p>
        </w:tc>
        <w:tc>
          <w:tcPr>
            <w:tcW w:w="2442" w:type="pct"/>
            <w:tcBorders>
              <w:top w:val="single" w:sz="4" w:space="0" w:color="auto"/>
              <w:left w:val="single" w:sz="4" w:space="0" w:color="auto"/>
              <w:bottom w:val="single" w:sz="4" w:space="0" w:color="auto"/>
              <w:right w:val="single" w:sz="4" w:space="0" w:color="auto"/>
            </w:tcBorders>
            <w:hideMark/>
          </w:tcPr>
          <w:p w14:paraId="080F67B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20138E7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294C5EAB" w14:textId="77777777" w:rsidR="00D3091C" w:rsidRPr="00D3091C" w:rsidRDefault="00D3091C" w:rsidP="00CC2774">
      <w:pPr>
        <w:numPr>
          <w:ilvl w:val="0"/>
          <w:numId w:val="51"/>
        </w:numPr>
        <w:rPr>
          <w:rFonts w:ascii="Arial" w:hAnsi="Arial" w:cs="Arial"/>
          <w:sz w:val="22"/>
          <w:szCs w:val="22"/>
        </w:rPr>
      </w:pPr>
      <w:r w:rsidRPr="00D3091C">
        <w:rPr>
          <w:rFonts w:ascii="Arial" w:hAnsi="Arial" w:cs="Arial"/>
          <w:b/>
          <w:bCs/>
          <w:sz w:val="22"/>
          <w:szCs w:val="22"/>
        </w:rPr>
        <w:t xml:space="preserve">List High-Priority Equity and Access Needs: </w:t>
      </w:r>
      <w:r w:rsidRPr="00D3091C">
        <w:rPr>
          <w:rFonts w:ascii="Arial" w:hAnsi="Arial" w:cs="Arial"/>
          <w:sz w:val="22"/>
          <w:szCs w:val="22"/>
        </w:rPr>
        <w:t>As a result of your CLNA review of the implementation of equal access to high-quality career and technical education courses and programs of study for all students, provide a numbered list of the high-priority need(s) that will be addressed in the current program year.  </w:t>
      </w:r>
    </w:p>
    <w:p w14:paraId="71D882E3" w14:textId="77777777" w:rsidR="00D3091C" w:rsidRPr="00D3091C" w:rsidRDefault="00D3091C" w:rsidP="00D3091C">
      <w:pPr>
        <w:rPr>
          <w:rFonts w:ascii="Arial" w:hAnsi="Arial" w:cs="Arial"/>
          <w:sz w:val="22"/>
          <w:szCs w:val="22"/>
        </w:rPr>
      </w:pPr>
      <w:r w:rsidRPr="00D3091C">
        <w:rPr>
          <w:rFonts w:ascii="Arial" w:hAnsi="Arial" w:cs="Arial"/>
          <w:b/>
          <w:bCs/>
          <w:sz w:val="22"/>
          <w:szCs w:val="22"/>
        </w:rPr>
        <w:t xml:space="preserve">Note: </w:t>
      </w:r>
      <w:r w:rsidRPr="00D3091C">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p>
    <w:p w14:paraId="1A222438"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6"/>
        <w:gridCol w:w="9394"/>
      </w:tblGrid>
      <w:tr w:rsidR="00D3091C" w:rsidRPr="00D3091C" w14:paraId="708EFA13"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2AD44599"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Reference Number </w:t>
            </w:r>
          </w:p>
          <w:p w14:paraId="2C7EBC79"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c>
          <w:tcPr>
            <w:tcW w:w="4353" w:type="pct"/>
            <w:tcBorders>
              <w:top w:val="single" w:sz="4" w:space="0" w:color="auto"/>
              <w:left w:val="single" w:sz="4" w:space="0" w:color="auto"/>
              <w:bottom w:val="single" w:sz="4" w:space="0" w:color="auto"/>
              <w:right w:val="single" w:sz="4" w:space="0" w:color="auto"/>
            </w:tcBorders>
            <w:hideMark/>
          </w:tcPr>
          <w:p w14:paraId="1511492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Need (Use for Planning and Budgeting) </w:t>
            </w:r>
          </w:p>
          <w:p w14:paraId="532FEC74"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3EF3B0EC"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381CA63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1 </w:t>
            </w:r>
          </w:p>
        </w:tc>
        <w:tc>
          <w:tcPr>
            <w:tcW w:w="4353" w:type="pct"/>
            <w:tcBorders>
              <w:top w:val="single" w:sz="4" w:space="0" w:color="auto"/>
              <w:left w:val="single" w:sz="4" w:space="0" w:color="auto"/>
              <w:bottom w:val="single" w:sz="4" w:space="0" w:color="auto"/>
              <w:right w:val="single" w:sz="4" w:space="0" w:color="auto"/>
            </w:tcBorders>
            <w:hideMark/>
          </w:tcPr>
          <w:p w14:paraId="3E22250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3032E2D2"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25D721B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lastRenderedPageBreak/>
              <w:t>2 </w:t>
            </w:r>
          </w:p>
        </w:tc>
        <w:tc>
          <w:tcPr>
            <w:tcW w:w="4353" w:type="pct"/>
            <w:tcBorders>
              <w:top w:val="single" w:sz="4" w:space="0" w:color="auto"/>
              <w:left w:val="single" w:sz="4" w:space="0" w:color="auto"/>
              <w:bottom w:val="single" w:sz="4" w:space="0" w:color="auto"/>
              <w:right w:val="single" w:sz="4" w:space="0" w:color="auto"/>
            </w:tcBorders>
            <w:hideMark/>
          </w:tcPr>
          <w:p w14:paraId="4935CE2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105D2965"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2B3469A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3 </w:t>
            </w:r>
          </w:p>
        </w:tc>
        <w:tc>
          <w:tcPr>
            <w:tcW w:w="4353" w:type="pct"/>
            <w:tcBorders>
              <w:top w:val="single" w:sz="4" w:space="0" w:color="auto"/>
              <w:left w:val="single" w:sz="4" w:space="0" w:color="auto"/>
              <w:bottom w:val="single" w:sz="4" w:space="0" w:color="auto"/>
              <w:right w:val="single" w:sz="4" w:space="0" w:color="auto"/>
            </w:tcBorders>
            <w:hideMark/>
          </w:tcPr>
          <w:p w14:paraId="14C623E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668BABA4" w14:textId="77777777">
        <w:trPr>
          <w:trHeight w:val="300"/>
        </w:trPr>
        <w:tc>
          <w:tcPr>
            <w:tcW w:w="647" w:type="pct"/>
            <w:tcBorders>
              <w:top w:val="single" w:sz="4" w:space="0" w:color="auto"/>
              <w:left w:val="single" w:sz="4" w:space="0" w:color="auto"/>
              <w:bottom w:val="single" w:sz="4" w:space="0" w:color="auto"/>
              <w:right w:val="single" w:sz="4" w:space="0" w:color="auto"/>
            </w:tcBorders>
            <w:hideMark/>
          </w:tcPr>
          <w:p w14:paraId="6109C98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4 </w:t>
            </w:r>
          </w:p>
        </w:tc>
        <w:tc>
          <w:tcPr>
            <w:tcW w:w="4353" w:type="pct"/>
            <w:tcBorders>
              <w:top w:val="single" w:sz="4" w:space="0" w:color="auto"/>
              <w:left w:val="single" w:sz="4" w:space="0" w:color="auto"/>
              <w:bottom w:val="single" w:sz="4" w:space="0" w:color="auto"/>
              <w:right w:val="single" w:sz="4" w:space="0" w:color="auto"/>
            </w:tcBorders>
            <w:hideMark/>
          </w:tcPr>
          <w:p w14:paraId="4F86197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1744A260" w14:textId="77777777" w:rsidR="00D3091C" w:rsidRPr="00D3091C" w:rsidRDefault="00D3091C" w:rsidP="00D3091C">
      <w:pPr>
        <w:rPr>
          <w:rFonts w:ascii="Arial" w:hAnsi="Arial" w:cs="Arial"/>
          <w:b/>
          <w:bCs/>
          <w:sz w:val="22"/>
          <w:szCs w:val="22"/>
        </w:rPr>
      </w:pPr>
      <w:r w:rsidRPr="00D3091C">
        <w:rPr>
          <w:rFonts w:ascii="Arial" w:hAnsi="Arial" w:cs="Arial"/>
          <w:b/>
          <w:bCs/>
          <w:i/>
          <w:iCs/>
          <w:sz w:val="22"/>
          <w:szCs w:val="22"/>
        </w:rPr>
        <w:t>Add additional rows, as needed</w:t>
      </w:r>
      <w:r w:rsidRPr="00D3091C">
        <w:rPr>
          <w:rFonts w:ascii="Arial" w:hAnsi="Arial" w:cs="Arial"/>
          <w:b/>
          <w:bCs/>
          <w:sz w:val="22"/>
          <w:szCs w:val="22"/>
        </w:rPr>
        <w:t> </w:t>
      </w:r>
    </w:p>
    <w:p w14:paraId="3F15F0A7"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47BDFDDA"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I.  Other Identified Needs from Comprehensive Local Needs Assessment (If Applicable) </w:t>
      </w:r>
    </w:p>
    <w:p w14:paraId="5EC05D19"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14C07E2C" w14:textId="77777777" w:rsidR="00D3091C" w:rsidRPr="00D3091C" w:rsidRDefault="00D3091C" w:rsidP="00D3091C">
      <w:pPr>
        <w:rPr>
          <w:rFonts w:ascii="Arial" w:hAnsi="Arial" w:cs="Arial"/>
          <w:sz w:val="22"/>
          <w:szCs w:val="22"/>
        </w:rPr>
      </w:pPr>
      <w:r w:rsidRPr="00D3091C">
        <w:rPr>
          <w:rFonts w:ascii="Arial" w:hAnsi="Arial" w:cs="Arial"/>
          <w:sz w:val="22"/>
          <w:szCs w:val="22"/>
        </w:rPr>
        <w:t xml:space="preserve">The following questions are </w:t>
      </w:r>
      <w:r w:rsidRPr="00D3091C">
        <w:rPr>
          <w:rFonts w:ascii="Arial" w:hAnsi="Arial" w:cs="Arial"/>
          <w:sz w:val="22"/>
          <w:szCs w:val="22"/>
          <w:u w:val="single"/>
        </w:rPr>
        <w:t>optional</w:t>
      </w:r>
      <w:r w:rsidRPr="00D3091C">
        <w:rPr>
          <w:rFonts w:ascii="Arial" w:hAnsi="Arial" w:cs="Arial"/>
          <w:sz w:val="22"/>
          <w:szCs w:val="22"/>
        </w:rPr>
        <w:t xml:space="preserve"> and designed to provide an additional opportunity to share other needs identified as part of the CLNA. Describe the process used to identify these other priority needs. </w:t>
      </w:r>
    </w:p>
    <w:p w14:paraId="37B51BA7"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39F29BF4" w14:textId="77777777" w:rsidR="00D3091C" w:rsidRPr="00D3091C" w:rsidRDefault="00D3091C" w:rsidP="00CC2774">
      <w:pPr>
        <w:numPr>
          <w:ilvl w:val="0"/>
          <w:numId w:val="52"/>
        </w:numPr>
        <w:rPr>
          <w:rFonts w:ascii="Arial" w:hAnsi="Arial" w:cs="Arial"/>
          <w:b/>
          <w:bCs/>
          <w:sz w:val="22"/>
          <w:szCs w:val="22"/>
        </w:rPr>
      </w:pPr>
      <w:r w:rsidRPr="00D3091C">
        <w:rPr>
          <w:rFonts w:ascii="Arial" w:hAnsi="Arial" w:cs="Arial"/>
          <w:b/>
          <w:bCs/>
          <w:sz w:val="22"/>
          <w:szCs w:val="22"/>
        </w:rPr>
        <w:t xml:space="preserve">List Other High-Priority Needs: </w:t>
      </w:r>
      <w:r w:rsidRPr="00D3091C">
        <w:rPr>
          <w:rFonts w:ascii="Arial" w:hAnsi="Arial" w:cs="Arial"/>
          <w:sz w:val="22"/>
          <w:szCs w:val="22"/>
        </w:rPr>
        <w:t>As a result of your CLNA review, provide a numbered list or other priority needs not captured by previous questions in this section (e.g., training of school counselors/advisors on CTE and career planning and advising; continued engagement of stakeholders; support for advisory councils).</w:t>
      </w:r>
      <w:r w:rsidRPr="00D3091C">
        <w:rPr>
          <w:rFonts w:ascii="Arial" w:hAnsi="Arial" w:cs="Arial"/>
          <w:b/>
          <w:bCs/>
          <w:sz w:val="22"/>
          <w:szCs w:val="22"/>
        </w:rPr>
        <w:t> </w:t>
      </w:r>
    </w:p>
    <w:p w14:paraId="2B55A1A7"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xml:space="preserve">Note: </w:t>
      </w:r>
      <w:r w:rsidRPr="00D3091C">
        <w:rPr>
          <w:rFonts w:ascii="Arial" w:hAnsi="Arial" w:cs="Arial"/>
          <w:sz w:val="22"/>
          <w:szCs w:val="22"/>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2026–2027 program year.</w:t>
      </w:r>
      <w:r w:rsidRPr="00D3091C">
        <w:rPr>
          <w:rFonts w:ascii="Arial" w:hAnsi="Arial" w:cs="Arial"/>
          <w:b/>
          <w:bCs/>
          <w:sz w:val="22"/>
          <w:szCs w:val="22"/>
        </w:rPr>
        <w:t> </w:t>
      </w:r>
    </w:p>
    <w:p w14:paraId="0F275E7C"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5"/>
        <w:gridCol w:w="9325"/>
      </w:tblGrid>
      <w:tr w:rsidR="00D3091C" w:rsidRPr="00D3091C" w14:paraId="679337EB"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74607437"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Reference Number </w:t>
            </w:r>
          </w:p>
          <w:p w14:paraId="3357528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c>
          <w:tcPr>
            <w:tcW w:w="4321" w:type="pct"/>
            <w:tcBorders>
              <w:top w:val="single" w:sz="4" w:space="0" w:color="auto"/>
              <w:left w:val="single" w:sz="4" w:space="0" w:color="auto"/>
              <w:bottom w:val="single" w:sz="4" w:space="0" w:color="auto"/>
              <w:right w:val="single" w:sz="4" w:space="0" w:color="auto"/>
            </w:tcBorders>
            <w:hideMark/>
          </w:tcPr>
          <w:p w14:paraId="3805B1ED"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Need (Use for Planning and Budgeting) </w:t>
            </w:r>
          </w:p>
          <w:p w14:paraId="4D87A35E"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w:t>
            </w:r>
          </w:p>
        </w:tc>
      </w:tr>
      <w:tr w:rsidR="00D3091C" w:rsidRPr="00D3091C" w14:paraId="3A68745E"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15D52C5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1 </w:t>
            </w:r>
          </w:p>
        </w:tc>
        <w:tc>
          <w:tcPr>
            <w:tcW w:w="4321" w:type="pct"/>
            <w:tcBorders>
              <w:top w:val="single" w:sz="4" w:space="0" w:color="auto"/>
              <w:left w:val="single" w:sz="4" w:space="0" w:color="auto"/>
              <w:bottom w:val="single" w:sz="4" w:space="0" w:color="auto"/>
              <w:right w:val="single" w:sz="4" w:space="0" w:color="auto"/>
            </w:tcBorders>
            <w:hideMark/>
          </w:tcPr>
          <w:p w14:paraId="2E136DC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5EA209DC"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54450FA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2 </w:t>
            </w:r>
          </w:p>
        </w:tc>
        <w:tc>
          <w:tcPr>
            <w:tcW w:w="4321" w:type="pct"/>
            <w:tcBorders>
              <w:top w:val="single" w:sz="4" w:space="0" w:color="auto"/>
              <w:left w:val="single" w:sz="4" w:space="0" w:color="auto"/>
              <w:bottom w:val="single" w:sz="4" w:space="0" w:color="auto"/>
              <w:right w:val="single" w:sz="4" w:space="0" w:color="auto"/>
            </w:tcBorders>
            <w:hideMark/>
          </w:tcPr>
          <w:p w14:paraId="7875EA1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60E838B"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09611BD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3 </w:t>
            </w:r>
          </w:p>
        </w:tc>
        <w:tc>
          <w:tcPr>
            <w:tcW w:w="4321" w:type="pct"/>
            <w:tcBorders>
              <w:top w:val="single" w:sz="4" w:space="0" w:color="auto"/>
              <w:left w:val="single" w:sz="4" w:space="0" w:color="auto"/>
              <w:bottom w:val="single" w:sz="4" w:space="0" w:color="auto"/>
              <w:right w:val="single" w:sz="4" w:space="0" w:color="auto"/>
            </w:tcBorders>
            <w:hideMark/>
          </w:tcPr>
          <w:p w14:paraId="6D767FB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DF24AEE" w14:textId="77777777">
        <w:trPr>
          <w:trHeight w:val="300"/>
        </w:trPr>
        <w:tc>
          <w:tcPr>
            <w:tcW w:w="679" w:type="pct"/>
            <w:tcBorders>
              <w:top w:val="single" w:sz="4" w:space="0" w:color="auto"/>
              <w:left w:val="single" w:sz="4" w:space="0" w:color="auto"/>
              <w:bottom w:val="single" w:sz="4" w:space="0" w:color="auto"/>
              <w:right w:val="single" w:sz="4" w:space="0" w:color="auto"/>
            </w:tcBorders>
            <w:hideMark/>
          </w:tcPr>
          <w:p w14:paraId="25D9534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4 </w:t>
            </w:r>
          </w:p>
        </w:tc>
        <w:tc>
          <w:tcPr>
            <w:tcW w:w="4321" w:type="pct"/>
            <w:tcBorders>
              <w:top w:val="single" w:sz="4" w:space="0" w:color="auto"/>
              <w:left w:val="single" w:sz="4" w:space="0" w:color="auto"/>
              <w:bottom w:val="single" w:sz="4" w:space="0" w:color="auto"/>
              <w:right w:val="single" w:sz="4" w:space="0" w:color="auto"/>
            </w:tcBorders>
            <w:hideMark/>
          </w:tcPr>
          <w:p w14:paraId="1D5C6DF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533175E2" w14:textId="77777777" w:rsidR="00D3091C" w:rsidRPr="00D3091C" w:rsidRDefault="00D3091C" w:rsidP="00D3091C">
      <w:pPr>
        <w:rPr>
          <w:rFonts w:ascii="Arial" w:hAnsi="Arial" w:cs="Arial"/>
          <w:b/>
          <w:bCs/>
          <w:sz w:val="22"/>
          <w:szCs w:val="22"/>
        </w:rPr>
      </w:pPr>
      <w:r w:rsidRPr="00D3091C">
        <w:rPr>
          <w:rFonts w:ascii="Arial" w:hAnsi="Arial" w:cs="Arial"/>
          <w:b/>
          <w:bCs/>
          <w:i/>
          <w:iCs/>
          <w:sz w:val="22"/>
          <w:szCs w:val="22"/>
        </w:rPr>
        <w:t>Add additional rows, as needed</w:t>
      </w:r>
      <w:r w:rsidRPr="00D3091C">
        <w:rPr>
          <w:rFonts w:ascii="Arial" w:hAnsi="Arial" w:cs="Arial"/>
          <w:b/>
          <w:bCs/>
          <w:sz w:val="22"/>
          <w:szCs w:val="22"/>
        </w:rPr>
        <w:t> </w:t>
      </w:r>
    </w:p>
    <w:p w14:paraId="2B844ED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0DD0A176"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2. Primary Program of Study and CTE Secondary Programs for 2026–2027</w:t>
      </w:r>
    </w:p>
    <w:p w14:paraId="17CEF72C"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79ED1B83" w14:textId="77777777" w:rsidR="00D3091C" w:rsidRPr="00D3091C" w:rsidRDefault="00D3091C" w:rsidP="00D3091C">
      <w:pPr>
        <w:rPr>
          <w:rFonts w:ascii="Arial" w:hAnsi="Arial" w:cs="Arial"/>
          <w:sz w:val="22"/>
          <w:szCs w:val="22"/>
        </w:rPr>
      </w:pPr>
      <w:r w:rsidRPr="00D3091C">
        <w:rPr>
          <w:rFonts w:ascii="Arial" w:hAnsi="Arial" w:cs="Arial"/>
          <w:b/>
          <w:bCs/>
          <w:sz w:val="22"/>
          <w:szCs w:val="22"/>
        </w:rPr>
        <w:t xml:space="preserve">NOTE: </w:t>
      </w:r>
      <w:r w:rsidRPr="00D3091C">
        <w:rPr>
          <w:rFonts w:ascii="Arial" w:hAnsi="Arial" w:cs="Arial"/>
          <w:sz w:val="22"/>
          <w:szCs w:val="22"/>
        </w:rPr>
        <w:t xml:space="preserve">In accordance with Florida’s </w:t>
      </w:r>
      <w:r w:rsidRPr="00D3091C">
        <w:rPr>
          <w:rFonts w:ascii="Arial" w:hAnsi="Arial" w:cs="Arial"/>
          <w:i/>
          <w:iCs/>
          <w:sz w:val="22"/>
          <w:szCs w:val="22"/>
        </w:rPr>
        <w:t>Perkins V State Plan</w:t>
      </w:r>
      <w:r w:rsidRPr="00D3091C">
        <w:rPr>
          <w:rFonts w:ascii="Arial" w:hAnsi="Arial" w:cs="Arial"/>
          <w:sz w:val="22"/>
          <w:szCs w:val="22"/>
        </w:rPr>
        <w:t>, during the 2026–2027 program year, each eligible recipient will be required to use Perkins funds to support only those CTE programs that: </w:t>
      </w:r>
    </w:p>
    <w:p w14:paraId="18456A34" w14:textId="77777777" w:rsidR="00D3091C" w:rsidRPr="00D3091C" w:rsidRDefault="00D3091C" w:rsidP="00CC2774">
      <w:pPr>
        <w:numPr>
          <w:ilvl w:val="0"/>
          <w:numId w:val="53"/>
        </w:numPr>
        <w:rPr>
          <w:rFonts w:ascii="Arial" w:hAnsi="Arial" w:cs="Arial"/>
          <w:sz w:val="22"/>
          <w:szCs w:val="22"/>
        </w:rPr>
      </w:pPr>
      <w:r w:rsidRPr="00D3091C">
        <w:rPr>
          <w:rFonts w:ascii="Arial" w:hAnsi="Arial" w:cs="Arial"/>
          <w:sz w:val="22"/>
          <w:szCs w:val="22"/>
        </w:rPr>
        <w:t>meet size, scope and quality requirements; </w:t>
      </w:r>
    </w:p>
    <w:p w14:paraId="3A07F8E0" w14:textId="77777777" w:rsidR="00D3091C" w:rsidRPr="00D3091C" w:rsidRDefault="00D3091C" w:rsidP="00CC2774">
      <w:pPr>
        <w:numPr>
          <w:ilvl w:val="0"/>
          <w:numId w:val="54"/>
        </w:numPr>
        <w:rPr>
          <w:rFonts w:ascii="Arial" w:hAnsi="Arial" w:cs="Arial"/>
          <w:sz w:val="22"/>
          <w:szCs w:val="22"/>
        </w:rPr>
      </w:pPr>
      <w:r w:rsidRPr="00D3091C">
        <w:rPr>
          <w:rFonts w:ascii="Arial" w:hAnsi="Arial" w:cs="Arial"/>
          <w:sz w:val="22"/>
          <w:szCs w:val="22"/>
        </w:rPr>
        <w:t>meet labor market alignment requirements; and </w:t>
      </w:r>
    </w:p>
    <w:p w14:paraId="5EE374C0" w14:textId="77777777" w:rsidR="00D3091C" w:rsidRPr="00D3091C" w:rsidRDefault="00D3091C" w:rsidP="00CC2774">
      <w:pPr>
        <w:numPr>
          <w:ilvl w:val="0"/>
          <w:numId w:val="55"/>
        </w:numPr>
        <w:rPr>
          <w:rFonts w:ascii="Arial" w:hAnsi="Arial" w:cs="Arial"/>
          <w:sz w:val="22"/>
          <w:szCs w:val="22"/>
        </w:rPr>
      </w:pPr>
      <w:r w:rsidRPr="00D3091C">
        <w:rPr>
          <w:rFonts w:ascii="Arial" w:hAnsi="Arial" w:cs="Arial"/>
          <w:sz w:val="22"/>
          <w:szCs w:val="22"/>
        </w:rPr>
        <w:t>meet a need identified in the agency’s 2025–2026 Comprehensive Local Needs Assessment. </w:t>
      </w:r>
    </w:p>
    <w:p w14:paraId="5702DF9C" w14:textId="310053D3" w:rsidR="00D3091C" w:rsidRPr="00D3091C" w:rsidRDefault="00D3091C" w:rsidP="00D3091C">
      <w:pPr>
        <w:rPr>
          <w:rFonts w:ascii="Arial" w:hAnsi="Arial" w:cs="Arial"/>
          <w:sz w:val="22"/>
          <w:szCs w:val="22"/>
        </w:rPr>
      </w:pPr>
      <w:r w:rsidRPr="00D3091C">
        <w:rPr>
          <w:rFonts w:ascii="Arial" w:hAnsi="Arial" w:cs="Arial"/>
          <w:sz w:val="22"/>
          <w:szCs w:val="22"/>
        </w:rPr>
        <w:t xml:space="preserve">In addition, for the 2026–2027 program year, eligible secondary recipients must offer a sufficient number of fully compliant programs of study, so at least 75% of the agency’s CTE students are enrolled in these programs of study. A list of the program of study requirements can be found in the </w:t>
      </w:r>
      <w:hyperlink r:id="rId39" w:tgtFrame="_blank" w:history="1">
        <w:r w:rsidRPr="00D3091C">
          <w:rPr>
            <w:rFonts w:ascii="Arial" w:hAnsi="Arial" w:cs="Arial"/>
            <w:i/>
            <w:iCs/>
            <w:color w:val="0000FF"/>
            <w:sz w:val="22"/>
            <w:szCs w:val="22"/>
            <w:u w:val="single"/>
          </w:rPr>
          <w:t>Perkins V Implementation Guide</w:t>
        </w:r>
      </w:hyperlink>
      <w:r w:rsidRPr="00D3091C">
        <w:rPr>
          <w:rFonts w:ascii="Arial" w:hAnsi="Arial" w:cs="Arial"/>
          <w:sz w:val="22"/>
          <w:szCs w:val="22"/>
        </w:rPr>
        <w:t>.  </w:t>
      </w:r>
    </w:p>
    <w:p w14:paraId="24495929" w14:textId="77777777" w:rsidR="00D3091C" w:rsidRPr="00D3091C" w:rsidRDefault="00D3091C" w:rsidP="00D3091C">
      <w:pPr>
        <w:rPr>
          <w:rFonts w:ascii="Arial" w:hAnsi="Arial" w:cs="Arial"/>
          <w:sz w:val="22"/>
          <w:szCs w:val="22"/>
        </w:rPr>
      </w:pPr>
      <w:r w:rsidRPr="00D3091C">
        <w:rPr>
          <w:rFonts w:ascii="Arial" w:hAnsi="Arial" w:cs="Arial"/>
          <w:sz w:val="22"/>
          <w:szCs w:val="22"/>
        </w:rPr>
        <w:t> </w:t>
      </w:r>
    </w:p>
    <w:p w14:paraId="2CEE4C8B" w14:textId="77777777" w:rsidR="00D3091C" w:rsidRPr="00D3091C" w:rsidRDefault="00D3091C" w:rsidP="00D3091C">
      <w:pPr>
        <w:rPr>
          <w:rFonts w:ascii="Arial" w:hAnsi="Arial" w:cs="Arial"/>
          <w:sz w:val="22"/>
          <w:szCs w:val="22"/>
        </w:rPr>
      </w:pPr>
      <w:r w:rsidRPr="00D3091C">
        <w:rPr>
          <w:rFonts w:ascii="Arial" w:hAnsi="Arial" w:cs="Arial"/>
          <w:sz w:val="22"/>
          <w:szCs w:val="22"/>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2026–2027 program year.</w:t>
      </w:r>
    </w:p>
    <w:p w14:paraId="4CFB3162" w14:textId="77777777" w:rsidR="00D3091C" w:rsidRPr="00D3091C" w:rsidRDefault="00D3091C" w:rsidP="00D3091C">
      <w:pPr>
        <w:rPr>
          <w:rFonts w:ascii="Arial" w:hAnsi="Arial" w:cs="Arial"/>
          <w:b/>
          <w:bCs/>
          <w:sz w:val="22"/>
          <w:szCs w:val="22"/>
        </w:rPr>
      </w:pPr>
    </w:p>
    <w:p w14:paraId="5BA261FA"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A.  Perkins-Fundable Programs </w:t>
      </w:r>
    </w:p>
    <w:p w14:paraId="7F95AACE" w14:textId="77777777" w:rsidR="00D3091C" w:rsidRPr="00D3091C" w:rsidRDefault="00D3091C" w:rsidP="00D3091C">
      <w:pPr>
        <w:rPr>
          <w:rFonts w:ascii="Arial" w:hAnsi="Arial" w:cs="Arial"/>
          <w:sz w:val="22"/>
          <w:szCs w:val="22"/>
        </w:rPr>
      </w:pPr>
      <w:r w:rsidRPr="00D3091C">
        <w:rPr>
          <w:rFonts w:ascii="Arial" w:hAnsi="Arial" w:cs="Arial"/>
          <w:sz w:val="22"/>
          <w:szCs w:val="22"/>
        </w:rPr>
        <w:t> </w:t>
      </w:r>
    </w:p>
    <w:p w14:paraId="2BC68BC3" w14:textId="77777777" w:rsidR="00D3091C" w:rsidRPr="00D3091C" w:rsidRDefault="00D3091C" w:rsidP="00D3091C">
      <w:pPr>
        <w:rPr>
          <w:rFonts w:ascii="Arial" w:hAnsi="Arial" w:cs="Arial"/>
          <w:sz w:val="22"/>
          <w:szCs w:val="22"/>
        </w:rPr>
      </w:pPr>
      <w:r w:rsidRPr="00D3091C">
        <w:rPr>
          <w:rFonts w:ascii="Arial" w:hAnsi="Arial" w:cs="Arial"/>
          <w:sz w:val="22"/>
          <w:szCs w:val="22"/>
        </w:rPr>
        <w:t xml:space="preserve">The purpose of this section is to give local eligible recipients an opportunity to identify </w:t>
      </w:r>
      <w:r w:rsidRPr="00D3091C">
        <w:rPr>
          <w:rFonts w:ascii="Arial" w:hAnsi="Arial" w:cs="Arial"/>
          <w:sz w:val="22"/>
          <w:szCs w:val="22"/>
          <w:u w:val="single"/>
        </w:rPr>
        <w:t>all</w:t>
      </w:r>
      <w:r w:rsidRPr="00D3091C">
        <w:rPr>
          <w:rFonts w:ascii="Arial" w:hAnsi="Arial" w:cs="Arial"/>
          <w:sz w:val="22"/>
          <w:szCs w:val="22"/>
        </w:rPr>
        <w:t xml:space="preserve"> CTE secondary programs that meet the SSQ (or in SSQ development) and LMA state requirements that </w:t>
      </w:r>
      <w:r w:rsidRPr="00D3091C">
        <w:rPr>
          <w:rFonts w:ascii="Arial" w:hAnsi="Arial" w:cs="Arial"/>
          <w:sz w:val="22"/>
          <w:szCs w:val="22"/>
          <w:u w:val="single"/>
        </w:rPr>
        <w:t>will be supported</w:t>
      </w:r>
      <w:r w:rsidRPr="00D3091C">
        <w:rPr>
          <w:rFonts w:ascii="Arial" w:hAnsi="Arial" w:cs="Arial"/>
          <w:sz w:val="22"/>
          <w:szCs w:val="22"/>
        </w:rPr>
        <w:t xml:space="preserve"> with Perkins V funds during the 2026–2027 program year.      </w:t>
      </w:r>
    </w:p>
    <w:p w14:paraId="7AEC731B" w14:textId="77777777" w:rsidR="00D3091C" w:rsidRPr="00D3091C" w:rsidRDefault="00D3091C" w:rsidP="00D3091C">
      <w:pPr>
        <w:rPr>
          <w:rFonts w:ascii="Arial" w:hAnsi="Arial" w:cs="Arial"/>
          <w:sz w:val="22"/>
          <w:szCs w:val="22"/>
        </w:rPr>
      </w:pPr>
    </w:p>
    <w:p w14:paraId="5C08C6A5" w14:textId="17BE8613" w:rsidR="00D3091C" w:rsidRPr="00D3091C" w:rsidRDefault="00D3091C" w:rsidP="00CC2774">
      <w:pPr>
        <w:numPr>
          <w:ilvl w:val="0"/>
          <w:numId w:val="56"/>
        </w:numPr>
        <w:rPr>
          <w:rFonts w:ascii="Arial" w:hAnsi="Arial" w:cs="Arial"/>
          <w:sz w:val="22"/>
          <w:szCs w:val="22"/>
        </w:rPr>
      </w:pPr>
      <w:r w:rsidRPr="00D3091C">
        <w:rPr>
          <w:rFonts w:ascii="Arial" w:hAnsi="Arial" w:cs="Arial"/>
          <w:sz w:val="22"/>
          <w:szCs w:val="22"/>
        </w:rPr>
        <w:lastRenderedPageBreak/>
        <w:t>Complete the Fundable Programs portion of the Program Needs Assessment worksheet in the</w:t>
      </w:r>
      <w:r w:rsidRPr="00D3091C">
        <w:rPr>
          <w:rFonts w:ascii="Arial" w:hAnsi="Arial" w:cs="Arial"/>
          <w:b/>
          <w:bCs/>
          <w:sz w:val="22"/>
          <w:szCs w:val="22"/>
        </w:rPr>
        <w:t xml:space="preserve"> </w:t>
      </w:r>
      <w:r w:rsidRPr="00D3091C">
        <w:rPr>
          <w:rFonts w:ascii="Arial" w:hAnsi="Arial" w:cs="Arial"/>
          <w:b/>
          <w:bCs/>
          <w:sz w:val="22"/>
          <w:szCs w:val="22"/>
          <w:u w:val="single"/>
        </w:rPr>
        <w:t>Secondary CLNA Excel Workbook</w:t>
      </w:r>
      <w:r w:rsidRPr="00D3091C">
        <w:rPr>
          <w:rFonts w:ascii="Arial" w:hAnsi="Arial" w:cs="Arial"/>
          <w:b/>
          <w:bCs/>
          <w:sz w:val="22"/>
          <w:szCs w:val="22"/>
        </w:rPr>
        <w:t xml:space="preserve"> </w:t>
      </w:r>
      <w:r w:rsidRPr="00D3091C">
        <w:rPr>
          <w:rFonts w:ascii="Arial" w:hAnsi="Arial" w:cs="Arial"/>
          <w:sz w:val="22"/>
          <w:szCs w:val="22"/>
        </w:rPr>
        <w:t>and indicate the CTE secondary programs that meet all state requirements for funding eligibility. CTE secondary programs with expenses included on the Budget Narrative Form: DOE 101 must appear as fundable on the Program Needs Assessment worksheet.   </w:t>
      </w:r>
    </w:p>
    <w:p w14:paraId="57B9A140" w14:textId="77777777" w:rsidR="00D3091C" w:rsidRPr="00D3091C" w:rsidRDefault="00D3091C" w:rsidP="00CC2774">
      <w:pPr>
        <w:numPr>
          <w:ilvl w:val="0"/>
          <w:numId w:val="57"/>
        </w:numPr>
        <w:rPr>
          <w:rFonts w:ascii="Arial" w:hAnsi="Arial" w:cs="Arial"/>
          <w:sz w:val="22"/>
          <w:szCs w:val="22"/>
        </w:rPr>
      </w:pPr>
      <w:r w:rsidRPr="00D3091C">
        <w:rPr>
          <w:rFonts w:ascii="Arial" w:hAnsi="Arial" w:cs="Arial"/>
          <w:sz w:val="22"/>
          <w:szCs w:val="22"/>
        </w:rPr>
        <w:t xml:space="preserve">See the </w:t>
      </w:r>
      <w:hyperlink r:id="rId40" w:tgtFrame="_blank" w:history="1">
        <w:r w:rsidRPr="00D3091C">
          <w:rPr>
            <w:rFonts w:ascii="Arial" w:hAnsi="Arial" w:cs="Arial"/>
            <w:i/>
            <w:iCs/>
            <w:color w:val="0000FF"/>
            <w:sz w:val="22"/>
            <w:szCs w:val="22"/>
            <w:u w:val="single"/>
          </w:rPr>
          <w:t>Perkins V Implementation Guide</w:t>
        </w:r>
      </w:hyperlink>
      <w:r w:rsidRPr="00D3091C">
        <w:rPr>
          <w:rFonts w:ascii="Arial" w:hAnsi="Arial" w:cs="Arial"/>
          <w:i/>
          <w:iCs/>
          <w:sz w:val="22"/>
          <w:szCs w:val="22"/>
        </w:rPr>
        <w:t xml:space="preserve"> </w:t>
      </w:r>
      <w:r w:rsidRPr="00D3091C">
        <w:rPr>
          <w:rFonts w:ascii="Arial" w:hAnsi="Arial" w:cs="Arial"/>
          <w:sz w:val="22"/>
          <w:szCs w:val="22"/>
        </w:rPr>
        <w:t>for further instructions on how to complete the Fundable Programs Worksheet. </w:t>
      </w:r>
    </w:p>
    <w:p w14:paraId="076BF104" w14:textId="77777777" w:rsidR="00D3091C" w:rsidRPr="00D3091C" w:rsidRDefault="00D3091C" w:rsidP="00CC2774">
      <w:pPr>
        <w:numPr>
          <w:ilvl w:val="0"/>
          <w:numId w:val="58"/>
        </w:numPr>
        <w:rPr>
          <w:rFonts w:ascii="Arial" w:hAnsi="Arial" w:cs="Arial"/>
          <w:sz w:val="22"/>
          <w:szCs w:val="22"/>
        </w:rPr>
      </w:pPr>
      <w:r w:rsidRPr="00D3091C">
        <w:rPr>
          <w:rFonts w:ascii="Arial" w:hAnsi="Arial" w:cs="Arial"/>
          <w:sz w:val="22"/>
          <w:szCs w:val="22"/>
        </w:rPr>
        <w:t xml:space="preserve">Some CTE programs are not Perkins fundable. Please see the Secondary CTE Programs Not Eligible for Perkins Funding list in the </w:t>
      </w:r>
      <w:hyperlink r:id="rId41" w:tgtFrame="_blank" w:history="1">
        <w:r w:rsidRPr="00D3091C">
          <w:rPr>
            <w:rFonts w:ascii="Arial" w:hAnsi="Arial" w:cs="Arial"/>
            <w:i/>
            <w:iCs/>
            <w:color w:val="0000FF"/>
            <w:sz w:val="22"/>
            <w:szCs w:val="22"/>
            <w:u w:val="single"/>
          </w:rPr>
          <w:t>Perkins V Implementation Guide</w:t>
        </w:r>
      </w:hyperlink>
      <w:r w:rsidRPr="00D3091C">
        <w:rPr>
          <w:rFonts w:ascii="Arial" w:hAnsi="Arial" w:cs="Arial"/>
          <w:sz w:val="22"/>
          <w:szCs w:val="22"/>
        </w:rPr>
        <w:t>.  </w:t>
      </w:r>
    </w:p>
    <w:p w14:paraId="5309D4FC" w14:textId="77777777" w:rsidR="00D3091C" w:rsidRPr="00D3091C" w:rsidRDefault="00D3091C" w:rsidP="00D3091C">
      <w:pPr>
        <w:rPr>
          <w:rFonts w:ascii="Arial" w:hAnsi="Arial" w:cs="Arial"/>
          <w:b/>
          <w:bCs/>
          <w:sz w:val="22"/>
          <w:szCs w:val="22"/>
        </w:rPr>
      </w:pPr>
    </w:p>
    <w:p w14:paraId="3B3C99AB"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B. 2026–2027 Programs of Study  </w:t>
      </w:r>
    </w:p>
    <w:p w14:paraId="1EE011F6" w14:textId="77777777" w:rsidR="00D3091C" w:rsidRPr="00D3091C" w:rsidRDefault="00D3091C" w:rsidP="00D3091C">
      <w:pPr>
        <w:rPr>
          <w:rFonts w:ascii="Arial" w:hAnsi="Arial" w:cs="Arial"/>
          <w:b/>
          <w:bCs/>
          <w:sz w:val="22"/>
          <w:szCs w:val="22"/>
        </w:rPr>
      </w:pPr>
    </w:p>
    <w:p w14:paraId="151DBFDE" w14:textId="77777777" w:rsidR="00D3091C" w:rsidRPr="00D3091C" w:rsidRDefault="00D3091C" w:rsidP="00D3091C">
      <w:pPr>
        <w:rPr>
          <w:rFonts w:ascii="Arial" w:hAnsi="Arial" w:cs="Arial"/>
          <w:sz w:val="22"/>
          <w:szCs w:val="22"/>
        </w:rPr>
      </w:pPr>
      <w:r w:rsidRPr="00D3091C">
        <w:rPr>
          <w:rFonts w:ascii="Arial" w:hAnsi="Arial" w:cs="Arial"/>
          <w:sz w:val="22"/>
          <w:szCs w:val="22"/>
        </w:rPr>
        <w:t xml:space="preserve">The purpose of this section is to give local eligible recipients an opportunity to identify </w:t>
      </w:r>
      <w:r w:rsidRPr="00D3091C">
        <w:rPr>
          <w:rFonts w:ascii="Arial" w:hAnsi="Arial" w:cs="Arial"/>
          <w:sz w:val="22"/>
          <w:szCs w:val="22"/>
          <w:u w:val="single"/>
        </w:rPr>
        <w:t>all</w:t>
      </w:r>
      <w:r w:rsidRPr="00D3091C">
        <w:rPr>
          <w:rFonts w:ascii="Arial" w:hAnsi="Arial" w:cs="Arial"/>
          <w:sz w:val="22"/>
          <w:szCs w:val="22"/>
        </w:rPr>
        <w:t xml:space="preserve"> secondary CTE programs that meet the state’s definition of a Program of Study. (Reminder: For the 2026–2027 project year, it is required that </w:t>
      </w:r>
      <w:r w:rsidRPr="00D3091C">
        <w:rPr>
          <w:rFonts w:ascii="Arial" w:hAnsi="Arial" w:cs="Arial"/>
          <w:sz w:val="22"/>
          <w:szCs w:val="22"/>
          <w:u w:val="single"/>
        </w:rPr>
        <w:t>seventy-five percent</w:t>
      </w:r>
      <w:r w:rsidRPr="00D3091C">
        <w:rPr>
          <w:rFonts w:ascii="Arial" w:hAnsi="Arial" w:cs="Arial"/>
          <w:sz w:val="22"/>
          <w:szCs w:val="22"/>
        </w:rPr>
        <w:t xml:space="preserve"> or more of the agency’s total CTE enrollment be in fully compliant programs of study.)     </w:t>
      </w:r>
    </w:p>
    <w:p w14:paraId="315675A6" w14:textId="77777777" w:rsidR="00D3091C" w:rsidRPr="00D3091C" w:rsidRDefault="00D3091C" w:rsidP="00D3091C">
      <w:pPr>
        <w:rPr>
          <w:rFonts w:ascii="Arial" w:hAnsi="Arial" w:cs="Arial"/>
          <w:sz w:val="22"/>
          <w:szCs w:val="22"/>
        </w:rPr>
      </w:pPr>
      <w:r w:rsidRPr="00D3091C">
        <w:rPr>
          <w:rFonts w:ascii="Arial" w:hAnsi="Arial" w:cs="Arial"/>
          <w:sz w:val="22"/>
          <w:szCs w:val="22"/>
        </w:rPr>
        <w:t> </w:t>
      </w:r>
    </w:p>
    <w:p w14:paraId="5CEC3E84" w14:textId="71938F5E" w:rsidR="00D3091C" w:rsidRPr="00D3091C" w:rsidRDefault="00D3091C" w:rsidP="00D3091C">
      <w:pPr>
        <w:rPr>
          <w:rFonts w:ascii="Arial" w:hAnsi="Arial" w:cs="Arial"/>
          <w:sz w:val="22"/>
          <w:szCs w:val="22"/>
        </w:rPr>
      </w:pPr>
      <w:r w:rsidRPr="00D3091C">
        <w:rPr>
          <w:rFonts w:ascii="Arial" w:hAnsi="Arial" w:cs="Arial"/>
          <w:sz w:val="22"/>
          <w:szCs w:val="22"/>
        </w:rPr>
        <w:t xml:space="preserve">Complete the Programs of Study column in the CLNA Program Summary Worksheet in the </w:t>
      </w:r>
      <w:r w:rsidRPr="00D3091C">
        <w:rPr>
          <w:rFonts w:ascii="Arial" w:hAnsi="Arial" w:cs="Arial"/>
          <w:sz w:val="22"/>
          <w:szCs w:val="22"/>
          <w:u w:val="single"/>
        </w:rPr>
        <w:t>Secondary CLNA Excel Workbook</w:t>
      </w:r>
      <w:r w:rsidRPr="00D3091C">
        <w:rPr>
          <w:rFonts w:ascii="Arial" w:hAnsi="Arial" w:cs="Arial"/>
          <w:sz w:val="22"/>
          <w:szCs w:val="22"/>
        </w:rPr>
        <w:t xml:space="preserve"> and identify all compliant programs of study. </w:t>
      </w:r>
    </w:p>
    <w:p w14:paraId="6E27264B" w14:textId="77777777" w:rsidR="00D3091C" w:rsidRPr="00D3091C" w:rsidRDefault="00D3091C" w:rsidP="00D3091C">
      <w:pPr>
        <w:rPr>
          <w:rFonts w:ascii="Arial" w:hAnsi="Arial" w:cs="Arial"/>
          <w:sz w:val="22"/>
          <w:szCs w:val="22"/>
        </w:rPr>
      </w:pPr>
      <w:r w:rsidRPr="00D3091C">
        <w:rPr>
          <w:rFonts w:ascii="Arial" w:hAnsi="Arial" w:cs="Arial"/>
          <w:sz w:val="22"/>
          <w:szCs w:val="22"/>
        </w:rPr>
        <w:t> </w:t>
      </w:r>
    </w:p>
    <w:p w14:paraId="6EF4EB00" w14:textId="77777777" w:rsidR="00D3091C" w:rsidRPr="00D3091C" w:rsidRDefault="00D3091C" w:rsidP="00D3091C">
      <w:pPr>
        <w:rPr>
          <w:rFonts w:ascii="Arial" w:hAnsi="Arial" w:cs="Arial"/>
          <w:b/>
          <w:bCs/>
          <w:sz w:val="22"/>
          <w:szCs w:val="22"/>
        </w:rPr>
      </w:pPr>
      <w:r w:rsidRPr="00D3091C">
        <w:rPr>
          <w:rFonts w:ascii="Arial" w:hAnsi="Arial" w:cs="Arial"/>
          <w:sz w:val="22"/>
          <w:szCs w:val="22"/>
        </w:rPr>
        <w:t xml:space="preserve">See the </w:t>
      </w:r>
      <w:hyperlink r:id="rId42" w:tgtFrame="_blank" w:history="1">
        <w:r w:rsidRPr="00D3091C">
          <w:rPr>
            <w:rFonts w:ascii="Arial" w:hAnsi="Arial" w:cs="Arial"/>
            <w:i/>
            <w:iCs/>
            <w:color w:val="0000FF"/>
            <w:sz w:val="22"/>
            <w:szCs w:val="22"/>
            <w:u w:val="single"/>
          </w:rPr>
          <w:t>Perkins V Implementation Guide</w:t>
        </w:r>
      </w:hyperlink>
      <w:r w:rsidRPr="00D3091C">
        <w:rPr>
          <w:rFonts w:ascii="Arial" w:hAnsi="Arial" w:cs="Arial"/>
          <w:i/>
          <w:iCs/>
          <w:sz w:val="22"/>
          <w:szCs w:val="22"/>
        </w:rPr>
        <w:t xml:space="preserve"> </w:t>
      </w:r>
      <w:r w:rsidRPr="00D3091C">
        <w:rPr>
          <w:rFonts w:ascii="Arial" w:hAnsi="Arial" w:cs="Arial"/>
          <w:sz w:val="22"/>
          <w:szCs w:val="22"/>
        </w:rPr>
        <w:t>for further instructions on how to complete the Programs of Study Worksheet. </w:t>
      </w:r>
    </w:p>
    <w:p w14:paraId="44E86499" w14:textId="77777777" w:rsidR="00D3091C" w:rsidRPr="00D3091C" w:rsidRDefault="00D3091C" w:rsidP="00D3091C">
      <w:pPr>
        <w:rPr>
          <w:rFonts w:ascii="Arial" w:hAnsi="Arial" w:cs="Arial"/>
          <w:b/>
          <w:bCs/>
          <w:sz w:val="22"/>
          <w:szCs w:val="22"/>
        </w:rPr>
      </w:pPr>
    </w:p>
    <w:p w14:paraId="22681654"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C.  Template for the Submission of the 2026–2027 Primary Secondary Program of Study </w:t>
      </w:r>
    </w:p>
    <w:p w14:paraId="0E2D58B4" w14:textId="77777777" w:rsidR="00D3091C" w:rsidRPr="00D3091C" w:rsidRDefault="00D3091C" w:rsidP="00D3091C">
      <w:pPr>
        <w:rPr>
          <w:rFonts w:ascii="Arial" w:hAnsi="Arial" w:cs="Arial"/>
          <w:b/>
          <w:bCs/>
          <w:sz w:val="22"/>
          <w:szCs w:val="22"/>
        </w:rPr>
      </w:pPr>
    </w:p>
    <w:p w14:paraId="7CB0B01A" w14:textId="603B67B5" w:rsidR="00D3091C" w:rsidRPr="00D3091C" w:rsidRDefault="00D3091C" w:rsidP="00D3091C">
      <w:pPr>
        <w:rPr>
          <w:rFonts w:ascii="Arial" w:hAnsi="Arial" w:cs="Arial"/>
          <w:sz w:val="22"/>
          <w:szCs w:val="22"/>
        </w:rPr>
      </w:pPr>
      <w:r w:rsidRPr="00D3091C">
        <w:rPr>
          <w:rFonts w:ascii="Arial" w:hAnsi="Arial" w:cs="Arial"/>
          <w:sz w:val="22"/>
          <w:szCs w:val="22"/>
        </w:rPr>
        <w:t>The purpose of this section is for local eligible recipients to submit their annual required primary program of study for the 2026–2027 program year on the Perkins V template</w:t>
      </w:r>
      <w:r w:rsidR="003B7CA2">
        <w:rPr>
          <w:rFonts w:ascii="Arial" w:hAnsi="Arial" w:cs="Arial"/>
          <w:sz w:val="22"/>
          <w:szCs w:val="22"/>
        </w:rPr>
        <w:t>.</w:t>
      </w:r>
      <w:r w:rsidRPr="00D3091C">
        <w:rPr>
          <w:rFonts w:ascii="Arial" w:hAnsi="Arial" w:cs="Arial"/>
          <w:sz w:val="22"/>
          <w:szCs w:val="22"/>
        </w:rPr>
        <w:t xml:space="preserve"> The primary program of study MUST be submitted on the Perkins V template. Programs of study submitted on the prior Perkins IV template </w:t>
      </w:r>
      <w:r w:rsidRPr="00D3091C">
        <w:rPr>
          <w:rFonts w:ascii="Arial" w:hAnsi="Arial" w:cs="Arial"/>
          <w:sz w:val="22"/>
          <w:szCs w:val="22"/>
          <w:u w:val="single"/>
        </w:rPr>
        <w:t>will not</w:t>
      </w:r>
      <w:r w:rsidRPr="00D3091C">
        <w:rPr>
          <w:rFonts w:ascii="Arial" w:hAnsi="Arial" w:cs="Arial"/>
          <w:sz w:val="22"/>
          <w:szCs w:val="22"/>
        </w:rPr>
        <w:t xml:space="preserve"> be accepted. An example program of study and further guidance is included in the </w:t>
      </w:r>
      <w:hyperlink r:id="rId43" w:tgtFrame="_blank" w:history="1">
        <w:r w:rsidRPr="00D3091C">
          <w:rPr>
            <w:rFonts w:ascii="Arial" w:hAnsi="Arial" w:cs="Arial"/>
            <w:i/>
            <w:iCs/>
            <w:color w:val="0000FF"/>
            <w:sz w:val="22"/>
            <w:szCs w:val="22"/>
            <w:u w:val="single"/>
          </w:rPr>
          <w:t>Perkins V Implementation Guide</w:t>
        </w:r>
      </w:hyperlink>
      <w:r w:rsidRPr="00D3091C">
        <w:rPr>
          <w:rFonts w:ascii="Arial" w:hAnsi="Arial" w:cs="Arial"/>
          <w:sz w:val="22"/>
          <w:szCs w:val="22"/>
        </w:rPr>
        <w:t xml:space="preserve"> and on the </w:t>
      </w:r>
      <w:hyperlink r:id="rId44" w:tgtFrame="_blank" w:history="1">
        <w:r w:rsidRPr="00D3091C">
          <w:rPr>
            <w:rFonts w:ascii="Arial" w:hAnsi="Arial" w:cs="Arial"/>
            <w:color w:val="0000FF"/>
            <w:sz w:val="22"/>
            <w:szCs w:val="22"/>
            <w:u w:val="single"/>
          </w:rPr>
          <w:t>FDOE Program of Study Page</w:t>
        </w:r>
      </w:hyperlink>
      <w:r w:rsidRPr="00D3091C">
        <w:rPr>
          <w:rFonts w:ascii="Arial" w:hAnsi="Arial" w:cs="Arial"/>
          <w:sz w:val="22"/>
          <w:szCs w:val="22"/>
        </w:rPr>
        <w:t>. </w:t>
      </w:r>
    </w:p>
    <w:p w14:paraId="2160D6EC" w14:textId="77777777" w:rsidR="00D3091C" w:rsidRPr="00D3091C" w:rsidRDefault="00D3091C" w:rsidP="00D3091C">
      <w:pPr>
        <w:rPr>
          <w:rFonts w:ascii="Arial" w:hAnsi="Arial" w:cs="Arial"/>
          <w:i/>
          <w:iCs/>
          <w:sz w:val="22"/>
          <w:szCs w:val="22"/>
          <w:u w:val="single"/>
        </w:rPr>
      </w:pPr>
    </w:p>
    <w:p w14:paraId="1B21F0C8" w14:textId="3555162D" w:rsidR="00D3091C" w:rsidRPr="00D3091C" w:rsidRDefault="00D3091C" w:rsidP="00D3091C">
      <w:pPr>
        <w:rPr>
          <w:rFonts w:ascii="Arial" w:hAnsi="Arial" w:cs="Arial"/>
          <w:sz w:val="22"/>
          <w:szCs w:val="22"/>
        </w:rPr>
      </w:pPr>
      <w:r w:rsidRPr="00D3091C">
        <w:rPr>
          <w:rFonts w:ascii="Arial" w:hAnsi="Arial" w:cs="Arial"/>
          <w:sz w:val="22"/>
          <w:szCs w:val="22"/>
        </w:rPr>
        <w:t>Complete the Primary Program of Study template</w:t>
      </w:r>
      <w:r w:rsidR="003417A1">
        <w:rPr>
          <w:rFonts w:ascii="Arial" w:hAnsi="Arial" w:cs="Arial"/>
          <w:sz w:val="22"/>
          <w:szCs w:val="22"/>
        </w:rPr>
        <w:t>.</w:t>
      </w:r>
      <w:r w:rsidRPr="00D3091C">
        <w:rPr>
          <w:rFonts w:ascii="Arial" w:hAnsi="Arial" w:cs="Arial"/>
          <w:sz w:val="22"/>
          <w:szCs w:val="22"/>
        </w:rPr>
        <w:t> </w:t>
      </w:r>
    </w:p>
    <w:p w14:paraId="001EE25B" w14:textId="77777777" w:rsidR="00D3091C" w:rsidRPr="00D3091C" w:rsidRDefault="00D3091C" w:rsidP="00D3091C">
      <w:pPr>
        <w:rPr>
          <w:rFonts w:ascii="Arial" w:hAnsi="Arial" w:cs="Arial"/>
          <w:b/>
          <w:bCs/>
          <w:sz w:val="22"/>
          <w:szCs w:val="22"/>
        </w:rPr>
      </w:pPr>
    </w:p>
    <w:p w14:paraId="3BDE6B4A"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D.  List of Advisory Council Members Overseeing the Primary Program of Study </w:t>
      </w:r>
    </w:p>
    <w:p w14:paraId="5EC6D27E" w14:textId="77777777" w:rsidR="00D3091C" w:rsidRPr="00D3091C" w:rsidRDefault="00D3091C" w:rsidP="00D3091C">
      <w:pPr>
        <w:rPr>
          <w:rFonts w:ascii="Arial" w:hAnsi="Arial" w:cs="Arial"/>
          <w:b/>
          <w:bCs/>
          <w:sz w:val="22"/>
          <w:szCs w:val="22"/>
        </w:rPr>
      </w:pPr>
    </w:p>
    <w:p w14:paraId="0C86277C" w14:textId="77777777" w:rsidR="00D3091C" w:rsidRPr="00D3091C" w:rsidRDefault="00D3091C" w:rsidP="00D3091C">
      <w:pPr>
        <w:rPr>
          <w:rFonts w:ascii="Arial" w:hAnsi="Arial" w:cs="Arial"/>
          <w:sz w:val="22"/>
          <w:szCs w:val="22"/>
        </w:rPr>
      </w:pPr>
      <w:r w:rsidRPr="00D3091C">
        <w:rPr>
          <w:rFonts w:ascii="Arial" w:hAnsi="Arial" w:cs="Arial"/>
          <w:sz w:val="22"/>
          <w:szCs w:val="22"/>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 </w:t>
      </w:r>
    </w:p>
    <w:p w14:paraId="11A56F41" w14:textId="77777777" w:rsidR="00D3091C" w:rsidRPr="00D3091C" w:rsidRDefault="00D3091C" w:rsidP="00D3091C">
      <w:pPr>
        <w:rPr>
          <w:rFonts w:ascii="Arial" w:hAnsi="Arial" w:cs="Arial"/>
          <w:b/>
          <w:bCs/>
          <w:sz w:val="22"/>
          <w:szCs w:val="22"/>
        </w:rPr>
      </w:pPr>
    </w:p>
    <w:p w14:paraId="12A9D4BA"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Complete the Program of Study Advisory Council Member List Table Below. </w:t>
      </w:r>
    </w:p>
    <w:p w14:paraId="18529B5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82"/>
        <w:gridCol w:w="4526"/>
        <w:gridCol w:w="3182"/>
      </w:tblGrid>
      <w:tr w:rsidR="00D3091C" w:rsidRPr="00D3091C" w14:paraId="63D29510" w14:textId="77777777">
        <w:trPr>
          <w:trHeight w:val="300"/>
        </w:trPr>
        <w:tc>
          <w:tcPr>
            <w:tcW w:w="1437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41D51A9"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Secondary Program of Study Advisory Council Member List </w:t>
            </w:r>
          </w:p>
        </w:tc>
      </w:tr>
      <w:tr w:rsidR="00D3091C" w:rsidRPr="00D3091C" w14:paraId="17785139" w14:textId="77777777">
        <w:trPr>
          <w:trHeight w:val="300"/>
        </w:trPr>
        <w:tc>
          <w:tcPr>
            <w:tcW w:w="43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AD6A65"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Name </w:t>
            </w:r>
          </w:p>
        </w:tc>
        <w:tc>
          <w:tcPr>
            <w:tcW w:w="610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D76787"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Organization </w:t>
            </w:r>
          </w:p>
        </w:tc>
        <w:tc>
          <w:tcPr>
            <w:tcW w:w="39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AB80C8"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Representation Category (Secondary, Postsecondary, Business and Industry, Other) </w:t>
            </w:r>
          </w:p>
        </w:tc>
      </w:tr>
      <w:tr w:rsidR="00D3091C" w:rsidRPr="00D3091C" w14:paraId="3972741C" w14:textId="77777777">
        <w:trPr>
          <w:trHeight w:val="300"/>
        </w:trPr>
        <w:tc>
          <w:tcPr>
            <w:tcW w:w="4305" w:type="dxa"/>
            <w:tcBorders>
              <w:top w:val="single" w:sz="4" w:space="0" w:color="auto"/>
              <w:left w:val="single" w:sz="4" w:space="0" w:color="auto"/>
              <w:bottom w:val="single" w:sz="4" w:space="0" w:color="auto"/>
              <w:right w:val="single" w:sz="4" w:space="0" w:color="auto"/>
            </w:tcBorders>
            <w:hideMark/>
          </w:tcPr>
          <w:p w14:paraId="7DD0C60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6105" w:type="dxa"/>
            <w:tcBorders>
              <w:top w:val="single" w:sz="4" w:space="0" w:color="auto"/>
              <w:left w:val="single" w:sz="4" w:space="0" w:color="auto"/>
              <w:bottom w:val="single" w:sz="4" w:space="0" w:color="auto"/>
              <w:right w:val="single" w:sz="4" w:space="0" w:color="auto"/>
            </w:tcBorders>
            <w:hideMark/>
          </w:tcPr>
          <w:p w14:paraId="4D490D7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3945" w:type="dxa"/>
            <w:tcBorders>
              <w:top w:val="single" w:sz="4" w:space="0" w:color="auto"/>
              <w:left w:val="single" w:sz="4" w:space="0" w:color="auto"/>
              <w:bottom w:val="single" w:sz="4" w:space="0" w:color="auto"/>
              <w:right w:val="single" w:sz="4" w:space="0" w:color="auto"/>
            </w:tcBorders>
            <w:hideMark/>
          </w:tcPr>
          <w:p w14:paraId="0695BCA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274D8BBC" w14:textId="77777777">
        <w:trPr>
          <w:trHeight w:val="300"/>
        </w:trPr>
        <w:tc>
          <w:tcPr>
            <w:tcW w:w="4305" w:type="dxa"/>
            <w:tcBorders>
              <w:top w:val="single" w:sz="4" w:space="0" w:color="auto"/>
              <w:left w:val="single" w:sz="4" w:space="0" w:color="auto"/>
              <w:bottom w:val="single" w:sz="4" w:space="0" w:color="auto"/>
              <w:right w:val="single" w:sz="4" w:space="0" w:color="auto"/>
            </w:tcBorders>
            <w:hideMark/>
          </w:tcPr>
          <w:p w14:paraId="76DD272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6105" w:type="dxa"/>
            <w:tcBorders>
              <w:top w:val="single" w:sz="4" w:space="0" w:color="auto"/>
              <w:left w:val="single" w:sz="4" w:space="0" w:color="auto"/>
              <w:bottom w:val="single" w:sz="4" w:space="0" w:color="auto"/>
              <w:right w:val="single" w:sz="4" w:space="0" w:color="auto"/>
            </w:tcBorders>
            <w:hideMark/>
          </w:tcPr>
          <w:p w14:paraId="1D34840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3945" w:type="dxa"/>
            <w:tcBorders>
              <w:top w:val="single" w:sz="4" w:space="0" w:color="auto"/>
              <w:left w:val="single" w:sz="4" w:space="0" w:color="auto"/>
              <w:bottom w:val="single" w:sz="4" w:space="0" w:color="auto"/>
              <w:right w:val="single" w:sz="4" w:space="0" w:color="auto"/>
            </w:tcBorders>
            <w:hideMark/>
          </w:tcPr>
          <w:p w14:paraId="02B9A72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D9D5228" w14:textId="77777777">
        <w:trPr>
          <w:trHeight w:val="300"/>
        </w:trPr>
        <w:tc>
          <w:tcPr>
            <w:tcW w:w="4305" w:type="dxa"/>
            <w:tcBorders>
              <w:top w:val="single" w:sz="4" w:space="0" w:color="auto"/>
              <w:left w:val="single" w:sz="4" w:space="0" w:color="auto"/>
              <w:bottom w:val="single" w:sz="4" w:space="0" w:color="auto"/>
              <w:right w:val="single" w:sz="4" w:space="0" w:color="auto"/>
            </w:tcBorders>
            <w:hideMark/>
          </w:tcPr>
          <w:p w14:paraId="64F6709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6105" w:type="dxa"/>
            <w:tcBorders>
              <w:top w:val="single" w:sz="4" w:space="0" w:color="auto"/>
              <w:left w:val="single" w:sz="4" w:space="0" w:color="auto"/>
              <w:bottom w:val="single" w:sz="4" w:space="0" w:color="auto"/>
              <w:right w:val="single" w:sz="4" w:space="0" w:color="auto"/>
            </w:tcBorders>
            <w:hideMark/>
          </w:tcPr>
          <w:p w14:paraId="5D4ADBD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3945" w:type="dxa"/>
            <w:tcBorders>
              <w:top w:val="single" w:sz="4" w:space="0" w:color="auto"/>
              <w:left w:val="single" w:sz="4" w:space="0" w:color="auto"/>
              <w:bottom w:val="single" w:sz="4" w:space="0" w:color="auto"/>
              <w:right w:val="single" w:sz="4" w:space="0" w:color="auto"/>
            </w:tcBorders>
            <w:hideMark/>
          </w:tcPr>
          <w:p w14:paraId="1BE00E9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24DA40C4" w14:textId="77777777">
        <w:trPr>
          <w:trHeight w:val="300"/>
        </w:trPr>
        <w:tc>
          <w:tcPr>
            <w:tcW w:w="4305" w:type="dxa"/>
            <w:tcBorders>
              <w:top w:val="single" w:sz="4" w:space="0" w:color="auto"/>
              <w:left w:val="single" w:sz="4" w:space="0" w:color="auto"/>
              <w:bottom w:val="single" w:sz="4" w:space="0" w:color="auto"/>
              <w:right w:val="single" w:sz="4" w:space="0" w:color="auto"/>
            </w:tcBorders>
            <w:hideMark/>
          </w:tcPr>
          <w:p w14:paraId="1765C06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6105" w:type="dxa"/>
            <w:tcBorders>
              <w:top w:val="single" w:sz="4" w:space="0" w:color="auto"/>
              <w:left w:val="single" w:sz="4" w:space="0" w:color="auto"/>
              <w:bottom w:val="single" w:sz="4" w:space="0" w:color="auto"/>
              <w:right w:val="single" w:sz="4" w:space="0" w:color="auto"/>
            </w:tcBorders>
            <w:hideMark/>
          </w:tcPr>
          <w:p w14:paraId="3593945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3945" w:type="dxa"/>
            <w:tcBorders>
              <w:top w:val="single" w:sz="4" w:space="0" w:color="auto"/>
              <w:left w:val="single" w:sz="4" w:space="0" w:color="auto"/>
              <w:bottom w:val="single" w:sz="4" w:space="0" w:color="auto"/>
              <w:right w:val="single" w:sz="4" w:space="0" w:color="auto"/>
            </w:tcBorders>
            <w:hideMark/>
          </w:tcPr>
          <w:p w14:paraId="79AE0A9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63F3724C"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0D74B850"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E.  Dissemination of Information on CTE Secondary Programs and Programs of Study </w:t>
      </w:r>
    </w:p>
    <w:p w14:paraId="51CF7B5A"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lastRenderedPageBreak/>
        <w:t> </w:t>
      </w:r>
    </w:p>
    <w:p w14:paraId="1FBBFE91"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 in Part 2-E. </w:t>
      </w:r>
    </w:p>
    <w:p w14:paraId="0A21D679"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D3091C" w:rsidRPr="00D3091C" w14:paraId="1440B53B"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4F2D929C"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58" w:type="pct"/>
            <w:tcBorders>
              <w:top w:val="single" w:sz="4" w:space="0" w:color="auto"/>
              <w:left w:val="single" w:sz="4" w:space="0" w:color="auto"/>
              <w:bottom w:val="single" w:sz="4" w:space="0" w:color="auto"/>
              <w:right w:val="single" w:sz="4" w:space="0" w:color="auto"/>
            </w:tcBorders>
            <w:hideMark/>
          </w:tcPr>
          <w:p w14:paraId="225E3C6C"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31D75C63"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1175628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secondary students, including students who are members of special populations, will learn about your agency’s CTE course offerings and whether each course is part of a CTE program of study in the 2026–2027 program year.  </w:t>
            </w:r>
          </w:p>
          <w:p w14:paraId="5F52144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c>
          <w:tcPr>
            <w:tcW w:w="2458" w:type="pct"/>
            <w:tcBorders>
              <w:top w:val="single" w:sz="4" w:space="0" w:color="auto"/>
              <w:left w:val="single" w:sz="4" w:space="0" w:color="auto"/>
              <w:bottom w:val="single" w:sz="4" w:space="0" w:color="auto"/>
              <w:right w:val="single" w:sz="4" w:space="0" w:color="auto"/>
            </w:tcBorders>
            <w:hideMark/>
          </w:tcPr>
          <w:p w14:paraId="6AE016C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2E00188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54B90532"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3. Career Exploration and Guidance </w:t>
      </w:r>
    </w:p>
    <w:p w14:paraId="5909446D" w14:textId="77777777" w:rsidR="00D3091C" w:rsidRPr="00D3091C" w:rsidRDefault="00D3091C" w:rsidP="00D3091C">
      <w:pPr>
        <w:rPr>
          <w:rFonts w:ascii="Arial" w:hAnsi="Arial" w:cs="Arial"/>
          <w:b/>
          <w:bCs/>
          <w:sz w:val="22"/>
          <w:szCs w:val="22"/>
        </w:rPr>
      </w:pPr>
    </w:p>
    <w:p w14:paraId="5392EDB3"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A.  Collaboration related to Career Exploration and Guidance with Local Workforce Development Boards </w:t>
      </w:r>
    </w:p>
    <w:p w14:paraId="46B5DFA4"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4A517AD5"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questions in Part 3-A.</w:t>
      </w:r>
    </w:p>
    <w:p w14:paraId="32E21891"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2"/>
        <w:gridCol w:w="5300"/>
        <w:gridCol w:w="5158"/>
      </w:tblGrid>
      <w:tr w:rsidR="00D3091C" w:rsidRPr="00D3091C" w14:paraId="75411357" w14:textId="77777777">
        <w:trPr>
          <w:trHeight w:val="300"/>
        </w:trPr>
        <w:tc>
          <w:tcPr>
            <w:tcW w:w="2610" w:type="pct"/>
            <w:gridSpan w:val="2"/>
            <w:tcBorders>
              <w:top w:val="single" w:sz="4" w:space="0" w:color="auto"/>
              <w:left w:val="single" w:sz="4" w:space="0" w:color="auto"/>
              <w:bottom w:val="single" w:sz="4" w:space="0" w:color="auto"/>
              <w:right w:val="single" w:sz="4" w:space="0" w:color="auto"/>
            </w:tcBorders>
            <w:hideMark/>
          </w:tcPr>
          <w:p w14:paraId="26D54EB1"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390" w:type="pct"/>
            <w:tcBorders>
              <w:top w:val="single" w:sz="4" w:space="0" w:color="auto"/>
              <w:left w:val="single" w:sz="4" w:space="0" w:color="auto"/>
              <w:bottom w:val="single" w:sz="4" w:space="0" w:color="auto"/>
              <w:right w:val="single" w:sz="4" w:space="0" w:color="auto"/>
            </w:tcBorders>
            <w:hideMark/>
          </w:tcPr>
          <w:p w14:paraId="603891D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1506EF82" w14:textId="77777777">
        <w:trPr>
          <w:trHeight w:val="300"/>
        </w:trPr>
        <w:tc>
          <w:tcPr>
            <w:tcW w:w="154" w:type="pct"/>
            <w:tcBorders>
              <w:top w:val="single" w:sz="4" w:space="0" w:color="auto"/>
              <w:left w:val="single" w:sz="4" w:space="0" w:color="auto"/>
              <w:bottom w:val="single" w:sz="4" w:space="0" w:color="auto"/>
              <w:right w:val="single" w:sz="4" w:space="0" w:color="auto"/>
            </w:tcBorders>
            <w:hideMark/>
          </w:tcPr>
          <w:p w14:paraId="5C8FF00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 </w:t>
            </w:r>
          </w:p>
        </w:tc>
        <w:tc>
          <w:tcPr>
            <w:tcW w:w="2456" w:type="pct"/>
            <w:tcBorders>
              <w:top w:val="single" w:sz="4" w:space="0" w:color="auto"/>
              <w:left w:val="single" w:sz="4" w:space="0" w:color="auto"/>
              <w:bottom w:val="single" w:sz="4" w:space="0" w:color="auto"/>
              <w:right w:val="single" w:sz="4" w:space="0" w:color="auto"/>
            </w:tcBorders>
            <w:hideMark/>
          </w:tcPr>
          <w:p w14:paraId="18F9483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collaborate with local workforce development agencies (e.g., CareerSource) to offer career exploration and career development coursework, activities, or services.</w:t>
            </w:r>
          </w:p>
        </w:tc>
        <w:tc>
          <w:tcPr>
            <w:tcW w:w="2390" w:type="pct"/>
            <w:tcBorders>
              <w:top w:val="single" w:sz="4" w:space="0" w:color="auto"/>
              <w:left w:val="single" w:sz="4" w:space="0" w:color="auto"/>
              <w:bottom w:val="single" w:sz="4" w:space="0" w:color="auto"/>
              <w:right w:val="single" w:sz="4" w:space="0" w:color="auto"/>
            </w:tcBorders>
            <w:hideMark/>
          </w:tcPr>
          <w:p w14:paraId="2E552F5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7806CE4E" w14:textId="77777777">
        <w:trPr>
          <w:trHeight w:val="300"/>
        </w:trPr>
        <w:tc>
          <w:tcPr>
            <w:tcW w:w="154" w:type="pct"/>
            <w:tcBorders>
              <w:top w:val="single" w:sz="4" w:space="0" w:color="auto"/>
              <w:left w:val="single" w:sz="4" w:space="0" w:color="auto"/>
              <w:bottom w:val="single" w:sz="4" w:space="0" w:color="auto"/>
              <w:right w:val="single" w:sz="4" w:space="0" w:color="auto"/>
            </w:tcBorders>
            <w:hideMark/>
          </w:tcPr>
          <w:p w14:paraId="461F173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 </w:t>
            </w:r>
          </w:p>
        </w:tc>
        <w:tc>
          <w:tcPr>
            <w:tcW w:w="2456" w:type="pct"/>
            <w:tcBorders>
              <w:top w:val="single" w:sz="4" w:space="0" w:color="auto"/>
              <w:left w:val="single" w:sz="4" w:space="0" w:color="auto"/>
              <w:bottom w:val="single" w:sz="4" w:space="0" w:color="auto"/>
              <w:right w:val="single" w:sz="4" w:space="0" w:color="auto"/>
            </w:tcBorders>
            <w:hideMark/>
          </w:tcPr>
          <w:p w14:paraId="31CA22F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Describe how your agency will collaborate with local workforce development agencies (e.g., CareerSource) to offer career information on employment opportunities that incorporate the most up-to-date information on high-skill, high-wage, or in-demand industry sectors or occupations.   </w:t>
            </w:r>
          </w:p>
        </w:tc>
        <w:tc>
          <w:tcPr>
            <w:tcW w:w="2390" w:type="pct"/>
            <w:tcBorders>
              <w:top w:val="single" w:sz="4" w:space="0" w:color="auto"/>
              <w:left w:val="single" w:sz="4" w:space="0" w:color="auto"/>
              <w:bottom w:val="single" w:sz="4" w:space="0" w:color="auto"/>
              <w:right w:val="single" w:sz="4" w:space="0" w:color="auto"/>
            </w:tcBorders>
            <w:hideMark/>
          </w:tcPr>
          <w:p w14:paraId="32AB7DD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5D218DE2" w14:textId="77777777">
        <w:trPr>
          <w:trHeight w:val="300"/>
        </w:trPr>
        <w:tc>
          <w:tcPr>
            <w:tcW w:w="154" w:type="pct"/>
            <w:tcBorders>
              <w:top w:val="single" w:sz="4" w:space="0" w:color="auto"/>
              <w:left w:val="single" w:sz="4" w:space="0" w:color="auto"/>
              <w:bottom w:val="single" w:sz="4" w:space="0" w:color="auto"/>
              <w:right w:val="single" w:sz="4" w:space="0" w:color="auto"/>
            </w:tcBorders>
            <w:hideMark/>
          </w:tcPr>
          <w:p w14:paraId="3825918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iii. </w:t>
            </w:r>
          </w:p>
        </w:tc>
        <w:tc>
          <w:tcPr>
            <w:tcW w:w="2456" w:type="pct"/>
            <w:tcBorders>
              <w:top w:val="single" w:sz="4" w:space="0" w:color="auto"/>
              <w:left w:val="single" w:sz="4" w:space="0" w:color="auto"/>
              <w:bottom w:val="single" w:sz="4" w:space="0" w:color="auto"/>
              <w:right w:val="single" w:sz="4" w:space="0" w:color="auto"/>
            </w:tcBorders>
            <w:hideMark/>
          </w:tcPr>
          <w:p w14:paraId="144DBAF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collaborate with local workforce development agencies (e.g., CareerSource) to offer an organized system of career guidance and academic counseling to students before enrolling and while participating in a career and technical education program. </w:t>
            </w:r>
          </w:p>
        </w:tc>
        <w:tc>
          <w:tcPr>
            <w:tcW w:w="2390" w:type="pct"/>
            <w:tcBorders>
              <w:top w:val="single" w:sz="4" w:space="0" w:color="auto"/>
              <w:left w:val="single" w:sz="4" w:space="0" w:color="auto"/>
              <w:bottom w:val="single" w:sz="4" w:space="0" w:color="auto"/>
              <w:right w:val="single" w:sz="4" w:space="0" w:color="auto"/>
            </w:tcBorders>
            <w:hideMark/>
          </w:tcPr>
          <w:p w14:paraId="05099EE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6B4CF702" w14:textId="77777777" w:rsidR="00D3091C" w:rsidRPr="00D3091C" w:rsidRDefault="00D3091C" w:rsidP="00D3091C">
      <w:pPr>
        <w:rPr>
          <w:rFonts w:ascii="Arial" w:hAnsi="Arial" w:cs="Arial"/>
          <w:b/>
          <w:bCs/>
          <w:sz w:val="22"/>
          <w:szCs w:val="22"/>
        </w:rPr>
      </w:pPr>
    </w:p>
    <w:p w14:paraId="02ACF4C0"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4. Continuous Academic Improvement and Academic Integration </w:t>
      </w:r>
    </w:p>
    <w:p w14:paraId="40362851"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78B5789A"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A.  Promote and Support the Continuous Academic Improvement and Integration </w:t>
      </w:r>
    </w:p>
    <w:p w14:paraId="64E0A03B"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186FF40B"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questions in Part 4-A. </w:t>
      </w:r>
    </w:p>
    <w:p w14:paraId="19F20019"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7017AE0F"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73FA781A"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6ADE600C"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7A39ADE1"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577D5F7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 </w:t>
            </w:r>
          </w:p>
        </w:tc>
        <w:tc>
          <w:tcPr>
            <w:tcW w:w="2351" w:type="pct"/>
            <w:tcBorders>
              <w:top w:val="single" w:sz="4" w:space="0" w:color="auto"/>
              <w:left w:val="single" w:sz="4" w:space="0" w:color="auto"/>
              <w:bottom w:val="single" w:sz="4" w:space="0" w:color="auto"/>
              <w:right w:val="single" w:sz="4" w:space="0" w:color="auto"/>
            </w:tcBorders>
            <w:hideMark/>
          </w:tcPr>
          <w:p w14:paraId="7FC47FB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promote continuous improvement in academic achievement of students in career and technical education programs through rigorous standards for the academic and technical skill components of the program.</w:t>
            </w:r>
          </w:p>
        </w:tc>
        <w:tc>
          <w:tcPr>
            <w:tcW w:w="2442" w:type="pct"/>
            <w:tcBorders>
              <w:top w:val="single" w:sz="4" w:space="0" w:color="auto"/>
              <w:left w:val="single" w:sz="4" w:space="0" w:color="auto"/>
              <w:bottom w:val="single" w:sz="4" w:space="0" w:color="auto"/>
              <w:right w:val="single" w:sz="4" w:space="0" w:color="auto"/>
            </w:tcBorders>
            <w:hideMark/>
          </w:tcPr>
          <w:p w14:paraId="3063A83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6BCCAE8A"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11D097C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 </w:t>
            </w:r>
          </w:p>
        </w:tc>
        <w:tc>
          <w:tcPr>
            <w:tcW w:w="2351" w:type="pct"/>
            <w:tcBorders>
              <w:top w:val="single" w:sz="4" w:space="0" w:color="auto"/>
              <w:left w:val="single" w:sz="4" w:space="0" w:color="auto"/>
              <w:bottom w:val="single" w:sz="4" w:space="0" w:color="auto"/>
              <w:right w:val="single" w:sz="4" w:space="0" w:color="auto"/>
            </w:tcBorders>
            <w:hideMark/>
          </w:tcPr>
          <w:p w14:paraId="0A5AD39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Describe how your agency will support the integration of academic skills into your CTE </w:t>
            </w:r>
            <w:r w:rsidRPr="00D3091C">
              <w:rPr>
                <w:rFonts w:ascii="Arial" w:hAnsi="Arial" w:cs="Arial"/>
                <w:sz w:val="22"/>
                <w:szCs w:val="22"/>
                <w:lang w:eastAsia="ja-JP"/>
              </w:rPr>
              <w:lastRenderedPageBreak/>
              <w:t>secondary programs in the 2026–2027 program year.</w:t>
            </w:r>
          </w:p>
        </w:tc>
        <w:tc>
          <w:tcPr>
            <w:tcW w:w="2442" w:type="pct"/>
            <w:tcBorders>
              <w:top w:val="single" w:sz="4" w:space="0" w:color="auto"/>
              <w:left w:val="single" w:sz="4" w:space="0" w:color="auto"/>
              <w:bottom w:val="single" w:sz="4" w:space="0" w:color="auto"/>
              <w:right w:val="single" w:sz="4" w:space="0" w:color="auto"/>
            </w:tcBorders>
            <w:hideMark/>
          </w:tcPr>
          <w:p w14:paraId="5974AAE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lastRenderedPageBreak/>
              <w:t>  </w:t>
            </w:r>
          </w:p>
        </w:tc>
      </w:tr>
    </w:tbl>
    <w:p w14:paraId="2650C970" w14:textId="77777777" w:rsidR="00D3091C" w:rsidRPr="00D3091C" w:rsidRDefault="00D3091C" w:rsidP="00D3091C">
      <w:pPr>
        <w:rPr>
          <w:rFonts w:ascii="Arial" w:hAnsi="Arial" w:cs="Arial"/>
          <w:b/>
          <w:bCs/>
          <w:sz w:val="22"/>
          <w:szCs w:val="22"/>
        </w:rPr>
      </w:pPr>
    </w:p>
    <w:p w14:paraId="044C9759" w14:textId="314F7EA0"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5. Equity and Access for Special Populations </w:t>
      </w:r>
    </w:p>
    <w:p w14:paraId="0956D3A7" w14:textId="77777777" w:rsidR="00D3091C" w:rsidRPr="00D3091C" w:rsidRDefault="00D3091C" w:rsidP="00D3091C">
      <w:pPr>
        <w:rPr>
          <w:rFonts w:ascii="Arial" w:hAnsi="Arial" w:cs="Arial"/>
          <w:b/>
          <w:bCs/>
          <w:sz w:val="22"/>
          <w:szCs w:val="22"/>
        </w:rPr>
      </w:pPr>
    </w:p>
    <w:p w14:paraId="6302687C"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A.  Activities Related to Equity and Access for Special Populations as Defined in the Perkins V Act. </w:t>
      </w:r>
    </w:p>
    <w:p w14:paraId="6E6F4D70"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3EFAAD36"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questions in Part 5-A. </w:t>
      </w:r>
    </w:p>
    <w:p w14:paraId="31D3BD45"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5B737432"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2310D2F0"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577916FB"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2888C148"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773D9A4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 </w:t>
            </w:r>
          </w:p>
        </w:tc>
        <w:tc>
          <w:tcPr>
            <w:tcW w:w="2351" w:type="pct"/>
            <w:tcBorders>
              <w:top w:val="single" w:sz="4" w:space="0" w:color="auto"/>
              <w:left w:val="single" w:sz="4" w:space="0" w:color="auto"/>
              <w:bottom w:val="single" w:sz="4" w:space="0" w:color="auto"/>
              <w:right w:val="single" w:sz="4" w:space="0" w:color="auto"/>
            </w:tcBorders>
            <w:hideMark/>
          </w:tcPr>
          <w:p w14:paraId="11544FC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provide activities to prepare special populations for high-skill, high-wage, or in-demand industry sectors or occupations that will lead to self-sufficiency.</w:t>
            </w:r>
          </w:p>
        </w:tc>
        <w:tc>
          <w:tcPr>
            <w:tcW w:w="2442" w:type="pct"/>
            <w:tcBorders>
              <w:top w:val="single" w:sz="4" w:space="0" w:color="auto"/>
              <w:left w:val="single" w:sz="4" w:space="0" w:color="auto"/>
              <w:bottom w:val="single" w:sz="4" w:space="0" w:color="auto"/>
              <w:right w:val="single" w:sz="4" w:space="0" w:color="auto"/>
            </w:tcBorders>
            <w:hideMark/>
          </w:tcPr>
          <w:p w14:paraId="6A85C2A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4A49133C"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216BA75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 </w:t>
            </w:r>
          </w:p>
        </w:tc>
        <w:tc>
          <w:tcPr>
            <w:tcW w:w="2351" w:type="pct"/>
            <w:tcBorders>
              <w:top w:val="single" w:sz="4" w:space="0" w:color="auto"/>
              <w:left w:val="single" w:sz="4" w:space="0" w:color="auto"/>
              <w:bottom w:val="single" w:sz="4" w:space="0" w:color="auto"/>
              <w:right w:val="single" w:sz="4" w:space="0" w:color="auto"/>
            </w:tcBorders>
            <w:hideMark/>
          </w:tcPr>
          <w:p w14:paraId="3A00B48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Describe how your agency will prepare CTE secondary participants for non-traditional fields.   </w:t>
            </w:r>
          </w:p>
        </w:tc>
        <w:tc>
          <w:tcPr>
            <w:tcW w:w="2442" w:type="pct"/>
            <w:tcBorders>
              <w:top w:val="single" w:sz="4" w:space="0" w:color="auto"/>
              <w:left w:val="single" w:sz="4" w:space="0" w:color="auto"/>
              <w:bottom w:val="single" w:sz="4" w:space="0" w:color="auto"/>
              <w:right w:val="single" w:sz="4" w:space="0" w:color="auto"/>
            </w:tcBorders>
            <w:hideMark/>
          </w:tcPr>
          <w:p w14:paraId="481AE17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67E4AF9F"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7073BFA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iii. </w:t>
            </w:r>
          </w:p>
        </w:tc>
        <w:tc>
          <w:tcPr>
            <w:tcW w:w="2351" w:type="pct"/>
            <w:tcBorders>
              <w:top w:val="single" w:sz="4" w:space="0" w:color="auto"/>
              <w:left w:val="single" w:sz="4" w:space="0" w:color="auto"/>
              <w:bottom w:val="single" w:sz="4" w:space="0" w:color="auto"/>
              <w:right w:val="single" w:sz="4" w:space="0" w:color="auto"/>
            </w:tcBorders>
            <w:hideMark/>
          </w:tcPr>
          <w:p w14:paraId="238D831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provide equal access for special populations to career and technical education courses, programs, and programs of study. </w:t>
            </w:r>
          </w:p>
        </w:tc>
        <w:tc>
          <w:tcPr>
            <w:tcW w:w="2442" w:type="pct"/>
            <w:tcBorders>
              <w:top w:val="single" w:sz="4" w:space="0" w:color="auto"/>
              <w:left w:val="single" w:sz="4" w:space="0" w:color="auto"/>
              <w:bottom w:val="single" w:sz="4" w:space="0" w:color="auto"/>
              <w:right w:val="single" w:sz="4" w:space="0" w:color="auto"/>
            </w:tcBorders>
            <w:hideMark/>
          </w:tcPr>
          <w:p w14:paraId="06EA5C5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529E92B3"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B324DF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iv.</w:t>
            </w:r>
          </w:p>
        </w:tc>
        <w:tc>
          <w:tcPr>
            <w:tcW w:w="2351" w:type="pct"/>
            <w:tcBorders>
              <w:top w:val="single" w:sz="4" w:space="0" w:color="auto"/>
              <w:left w:val="single" w:sz="4" w:space="0" w:color="auto"/>
              <w:bottom w:val="single" w:sz="4" w:space="0" w:color="auto"/>
              <w:right w:val="single" w:sz="4" w:space="0" w:color="auto"/>
            </w:tcBorders>
            <w:hideMark/>
          </w:tcPr>
          <w:p w14:paraId="63E4CE9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ensure that members of special populations will not be discriminated against based on their status as members of special populations in the 2026–2027 program year.</w:t>
            </w:r>
          </w:p>
        </w:tc>
        <w:tc>
          <w:tcPr>
            <w:tcW w:w="2442" w:type="pct"/>
            <w:tcBorders>
              <w:top w:val="single" w:sz="4" w:space="0" w:color="auto"/>
              <w:left w:val="single" w:sz="4" w:space="0" w:color="auto"/>
              <w:bottom w:val="single" w:sz="4" w:space="0" w:color="auto"/>
              <w:right w:val="single" w:sz="4" w:space="0" w:color="auto"/>
            </w:tcBorders>
          </w:tcPr>
          <w:p w14:paraId="5BD69853" w14:textId="77777777" w:rsidR="00D3091C" w:rsidRPr="00D3091C" w:rsidRDefault="00D3091C" w:rsidP="00D3091C">
            <w:pPr>
              <w:rPr>
                <w:rFonts w:ascii="Arial" w:hAnsi="Arial" w:cs="Arial"/>
                <w:sz w:val="22"/>
                <w:szCs w:val="22"/>
                <w:lang w:eastAsia="ja-JP"/>
              </w:rPr>
            </w:pPr>
          </w:p>
        </w:tc>
      </w:tr>
    </w:tbl>
    <w:p w14:paraId="286EC21B" w14:textId="77777777" w:rsidR="00D3091C" w:rsidRPr="00D3091C" w:rsidRDefault="00D3091C" w:rsidP="00D3091C">
      <w:pPr>
        <w:rPr>
          <w:rFonts w:ascii="Arial" w:hAnsi="Arial" w:cs="Arial"/>
          <w:b/>
          <w:bCs/>
          <w:sz w:val="22"/>
          <w:szCs w:val="22"/>
        </w:rPr>
      </w:pPr>
    </w:p>
    <w:p w14:paraId="3C1960EC" w14:textId="77777777" w:rsidR="00D3091C" w:rsidRPr="00D3091C" w:rsidRDefault="00D3091C" w:rsidP="00D3091C">
      <w:pPr>
        <w:rPr>
          <w:rFonts w:ascii="Arial" w:hAnsi="Arial" w:cs="Arial"/>
          <w:b/>
          <w:bCs/>
          <w:sz w:val="22"/>
          <w:szCs w:val="22"/>
          <w:u w:val="single"/>
        </w:rPr>
      </w:pPr>
      <w:bookmarkStart w:id="15" w:name="_Hlk214029088"/>
      <w:r w:rsidRPr="00D3091C">
        <w:rPr>
          <w:rFonts w:ascii="Arial" w:hAnsi="Arial" w:cs="Arial"/>
          <w:b/>
          <w:bCs/>
          <w:sz w:val="22"/>
          <w:szCs w:val="22"/>
          <w:u w:val="single"/>
        </w:rPr>
        <w:t>Section 6. Opportunities for Work-Based Learning</w:t>
      </w:r>
    </w:p>
    <w:bookmarkEnd w:id="15"/>
    <w:p w14:paraId="34A812C7" w14:textId="77777777" w:rsidR="00D3091C" w:rsidRPr="00D3091C" w:rsidRDefault="00D3091C" w:rsidP="00D3091C">
      <w:pPr>
        <w:rPr>
          <w:rFonts w:ascii="Arial" w:hAnsi="Arial" w:cs="Arial"/>
          <w:b/>
          <w:bCs/>
          <w:sz w:val="22"/>
          <w:szCs w:val="22"/>
        </w:rPr>
      </w:pPr>
    </w:p>
    <w:p w14:paraId="2EE53C5A"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A.  Activities Related to Work-Based Learning Opportunities. </w:t>
      </w:r>
    </w:p>
    <w:p w14:paraId="2B491D4A"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2EF57C7F"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questions in Part 6-A.</w:t>
      </w:r>
    </w:p>
    <w:p w14:paraId="1AB5DB19"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1B953E63"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4DA30215"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0193BBB8"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7215AE92"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7872CD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 </w:t>
            </w:r>
          </w:p>
        </w:tc>
        <w:tc>
          <w:tcPr>
            <w:tcW w:w="2351" w:type="pct"/>
            <w:tcBorders>
              <w:top w:val="single" w:sz="4" w:space="0" w:color="auto"/>
              <w:left w:val="single" w:sz="4" w:space="0" w:color="auto"/>
              <w:bottom w:val="single" w:sz="4" w:space="0" w:color="auto"/>
              <w:right w:val="single" w:sz="4" w:space="0" w:color="auto"/>
            </w:tcBorders>
            <w:hideMark/>
          </w:tcPr>
          <w:p w14:paraId="27CF0C8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provide work-based learning opportunities to students participating in your CTE secondary programs and the types of opportunities that will be available.</w:t>
            </w:r>
          </w:p>
        </w:tc>
        <w:tc>
          <w:tcPr>
            <w:tcW w:w="2442" w:type="pct"/>
            <w:tcBorders>
              <w:top w:val="single" w:sz="4" w:space="0" w:color="auto"/>
              <w:left w:val="single" w:sz="4" w:space="0" w:color="auto"/>
              <w:bottom w:val="single" w:sz="4" w:space="0" w:color="auto"/>
              <w:right w:val="single" w:sz="4" w:space="0" w:color="auto"/>
            </w:tcBorders>
            <w:hideMark/>
          </w:tcPr>
          <w:p w14:paraId="4D207AD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2C940492"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4D70BC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 </w:t>
            </w:r>
          </w:p>
        </w:tc>
        <w:tc>
          <w:tcPr>
            <w:tcW w:w="2351" w:type="pct"/>
            <w:tcBorders>
              <w:top w:val="single" w:sz="4" w:space="0" w:color="auto"/>
              <w:left w:val="single" w:sz="4" w:space="0" w:color="auto"/>
              <w:bottom w:val="single" w:sz="4" w:space="0" w:color="auto"/>
              <w:right w:val="single" w:sz="4" w:space="0" w:color="auto"/>
            </w:tcBorders>
            <w:hideMark/>
          </w:tcPr>
          <w:p w14:paraId="08EBAB2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work with representatives from local businesses/industry to develop and/or expand work-based learning opportunities for CTE secondary students in the 2026–2027 program year.</w:t>
            </w:r>
          </w:p>
        </w:tc>
        <w:tc>
          <w:tcPr>
            <w:tcW w:w="2442" w:type="pct"/>
            <w:tcBorders>
              <w:top w:val="single" w:sz="4" w:space="0" w:color="auto"/>
              <w:left w:val="single" w:sz="4" w:space="0" w:color="auto"/>
              <w:bottom w:val="single" w:sz="4" w:space="0" w:color="auto"/>
              <w:right w:val="single" w:sz="4" w:space="0" w:color="auto"/>
            </w:tcBorders>
            <w:hideMark/>
          </w:tcPr>
          <w:p w14:paraId="54110906"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45802344" w14:textId="77777777" w:rsidR="00D3091C" w:rsidRPr="00D3091C" w:rsidRDefault="00D3091C" w:rsidP="00D3091C">
      <w:pPr>
        <w:rPr>
          <w:rFonts w:ascii="Arial" w:hAnsi="Arial" w:cs="Arial"/>
          <w:b/>
          <w:bCs/>
          <w:sz w:val="22"/>
          <w:szCs w:val="22"/>
        </w:rPr>
      </w:pPr>
    </w:p>
    <w:p w14:paraId="5FD5B374"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7. Opportunities for Postsecondary Credit for Secondary Students </w:t>
      </w:r>
    </w:p>
    <w:p w14:paraId="24525B7C" w14:textId="77777777" w:rsidR="00D3091C" w:rsidRPr="00D3091C" w:rsidRDefault="00D3091C" w:rsidP="00D3091C">
      <w:pPr>
        <w:rPr>
          <w:rFonts w:ascii="Arial" w:hAnsi="Arial" w:cs="Arial"/>
          <w:b/>
          <w:bCs/>
          <w:sz w:val="22"/>
          <w:szCs w:val="22"/>
        </w:rPr>
      </w:pPr>
    </w:p>
    <w:p w14:paraId="068C5E9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A.  Activities Related to Postsecondary Education </w:t>
      </w:r>
    </w:p>
    <w:p w14:paraId="5214B53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7F7814CE"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 in Part 7-A. </w:t>
      </w:r>
    </w:p>
    <w:p w14:paraId="3CC31447"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D3091C" w:rsidRPr="00D3091C" w14:paraId="256DD6A2"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22EDC1E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58" w:type="pct"/>
            <w:tcBorders>
              <w:top w:val="single" w:sz="4" w:space="0" w:color="auto"/>
              <w:left w:val="single" w:sz="4" w:space="0" w:color="auto"/>
              <w:bottom w:val="single" w:sz="4" w:space="0" w:color="auto"/>
              <w:right w:val="single" w:sz="4" w:space="0" w:color="auto"/>
            </w:tcBorders>
            <w:hideMark/>
          </w:tcPr>
          <w:p w14:paraId="1635B502"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2D603B9C"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01CFD49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lastRenderedPageBreak/>
              <w:t>Describe how your agency will provide students participating in CTE programs with opportunities to gain postsecondary credit while attending high school, such as through dual or concurrent enrollment or early college high school in the 2026–2027 program year. </w:t>
            </w:r>
          </w:p>
        </w:tc>
        <w:tc>
          <w:tcPr>
            <w:tcW w:w="2458" w:type="pct"/>
            <w:tcBorders>
              <w:top w:val="single" w:sz="4" w:space="0" w:color="auto"/>
              <w:left w:val="single" w:sz="4" w:space="0" w:color="auto"/>
              <w:bottom w:val="single" w:sz="4" w:space="0" w:color="auto"/>
              <w:right w:val="single" w:sz="4" w:space="0" w:color="auto"/>
            </w:tcBorders>
            <w:hideMark/>
          </w:tcPr>
          <w:p w14:paraId="1D1AEF6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5FDBA8AF"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08E339B0"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8. Support for CTE personnel</w:t>
      </w:r>
    </w:p>
    <w:p w14:paraId="1028CEEF" w14:textId="77777777" w:rsidR="00D3091C" w:rsidRPr="00D3091C" w:rsidRDefault="00D3091C" w:rsidP="00D3091C">
      <w:pPr>
        <w:rPr>
          <w:rFonts w:ascii="Arial" w:hAnsi="Arial" w:cs="Arial"/>
          <w:b/>
          <w:bCs/>
          <w:sz w:val="22"/>
          <w:szCs w:val="22"/>
        </w:rPr>
      </w:pPr>
    </w:p>
    <w:p w14:paraId="089770EF"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A.  Activities Related to Support for CTE Personnel </w:t>
      </w:r>
    </w:p>
    <w:p w14:paraId="34D42697"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49D93750"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questions in Part 8-A.</w:t>
      </w:r>
    </w:p>
    <w:p w14:paraId="2D2BC457" w14:textId="77777777" w:rsidR="00D3091C" w:rsidRPr="00D3091C" w:rsidRDefault="00D3091C" w:rsidP="00D3091C">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7"/>
        <w:gridCol w:w="5073"/>
        <w:gridCol w:w="5270"/>
      </w:tblGrid>
      <w:tr w:rsidR="00D3091C" w:rsidRPr="00D3091C" w14:paraId="74751869" w14:textId="77777777">
        <w:trPr>
          <w:trHeight w:val="300"/>
        </w:trPr>
        <w:tc>
          <w:tcPr>
            <w:tcW w:w="2558" w:type="pct"/>
            <w:gridSpan w:val="2"/>
            <w:tcBorders>
              <w:top w:val="single" w:sz="4" w:space="0" w:color="auto"/>
              <w:left w:val="single" w:sz="4" w:space="0" w:color="auto"/>
              <w:bottom w:val="single" w:sz="4" w:space="0" w:color="auto"/>
              <w:right w:val="single" w:sz="4" w:space="0" w:color="auto"/>
            </w:tcBorders>
            <w:hideMark/>
          </w:tcPr>
          <w:p w14:paraId="03181400"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42" w:type="pct"/>
            <w:tcBorders>
              <w:top w:val="single" w:sz="4" w:space="0" w:color="auto"/>
              <w:left w:val="single" w:sz="4" w:space="0" w:color="auto"/>
              <w:bottom w:val="single" w:sz="4" w:space="0" w:color="auto"/>
              <w:right w:val="single" w:sz="4" w:space="0" w:color="auto"/>
            </w:tcBorders>
            <w:hideMark/>
          </w:tcPr>
          <w:p w14:paraId="4DC40809"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5784036A"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4B366E8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 </w:t>
            </w:r>
          </w:p>
        </w:tc>
        <w:tc>
          <w:tcPr>
            <w:tcW w:w="2351" w:type="pct"/>
            <w:tcBorders>
              <w:top w:val="single" w:sz="4" w:space="0" w:color="auto"/>
              <w:left w:val="single" w:sz="4" w:space="0" w:color="auto"/>
              <w:bottom w:val="single" w:sz="4" w:space="0" w:color="auto"/>
              <w:right w:val="single" w:sz="4" w:space="0" w:color="auto"/>
            </w:tcBorders>
            <w:hideMark/>
          </w:tcPr>
          <w:p w14:paraId="023A162C"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your agency will coordinate with institutions of higher education to support the recruitment, preparation, retention, and training — including professional development — of teachers, faculty, administrators, school counselors and other guidance personnel (career advisors), specialized instructional support personnel and paraprofessionals, particularly those taking alternative routes to certifications.</w:t>
            </w:r>
          </w:p>
        </w:tc>
        <w:tc>
          <w:tcPr>
            <w:tcW w:w="2442" w:type="pct"/>
            <w:tcBorders>
              <w:top w:val="single" w:sz="4" w:space="0" w:color="auto"/>
              <w:left w:val="single" w:sz="4" w:space="0" w:color="auto"/>
              <w:bottom w:val="single" w:sz="4" w:space="0" w:color="auto"/>
              <w:right w:val="single" w:sz="4" w:space="0" w:color="auto"/>
            </w:tcBorders>
            <w:hideMark/>
          </w:tcPr>
          <w:p w14:paraId="0971382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r w:rsidR="00D3091C" w:rsidRPr="00D3091C" w14:paraId="57DD7C5F" w14:textId="77777777">
        <w:trPr>
          <w:trHeight w:val="300"/>
        </w:trPr>
        <w:tc>
          <w:tcPr>
            <w:tcW w:w="207" w:type="pct"/>
            <w:tcBorders>
              <w:top w:val="single" w:sz="4" w:space="0" w:color="auto"/>
              <w:left w:val="single" w:sz="4" w:space="0" w:color="auto"/>
              <w:bottom w:val="single" w:sz="4" w:space="0" w:color="auto"/>
              <w:right w:val="single" w:sz="4" w:space="0" w:color="auto"/>
            </w:tcBorders>
            <w:hideMark/>
          </w:tcPr>
          <w:p w14:paraId="7E83E2C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ii. </w:t>
            </w:r>
          </w:p>
        </w:tc>
        <w:tc>
          <w:tcPr>
            <w:tcW w:w="2351" w:type="pct"/>
            <w:tcBorders>
              <w:top w:val="single" w:sz="4" w:space="0" w:color="auto"/>
              <w:left w:val="single" w:sz="4" w:space="0" w:color="auto"/>
              <w:bottom w:val="single" w:sz="4" w:space="0" w:color="auto"/>
              <w:right w:val="single" w:sz="4" w:space="0" w:color="auto"/>
            </w:tcBorders>
            <w:hideMark/>
          </w:tcPr>
          <w:p w14:paraId="249F985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you will identify and support those underrepresented in the teaching profession.</w:t>
            </w:r>
          </w:p>
        </w:tc>
        <w:tc>
          <w:tcPr>
            <w:tcW w:w="2442" w:type="pct"/>
            <w:tcBorders>
              <w:top w:val="single" w:sz="4" w:space="0" w:color="auto"/>
              <w:left w:val="single" w:sz="4" w:space="0" w:color="auto"/>
              <w:bottom w:val="single" w:sz="4" w:space="0" w:color="auto"/>
              <w:right w:val="single" w:sz="4" w:space="0" w:color="auto"/>
            </w:tcBorders>
            <w:hideMark/>
          </w:tcPr>
          <w:p w14:paraId="19A4870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66F93E5F" w14:textId="77777777" w:rsidR="00D3091C" w:rsidRPr="00D3091C" w:rsidRDefault="00D3091C" w:rsidP="00D3091C">
      <w:pPr>
        <w:rPr>
          <w:rFonts w:ascii="Arial" w:hAnsi="Arial" w:cs="Arial"/>
          <w:b/>
          <w:bCs/>
          <w:sz w:val="22"/>
          <w:szCs w:val="22"/>
        </w:rPr>
      </w:pPr>
    </w:p>
    <w:p w14:paraId="02DAB801"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9. Performance of Special Populations and Subgroups </w:t>
      </w:r>
    </w:p>
    <w:p w14:paraId="1BD1AAA6" w14:textId="77777777" w:rsidR="00D3091C" w:rsidRPr="00D3091C" w:rsidRDefault="00D3091C" w:rsidP="00D3091C">
      <w:pPr>
        <w:rPr>
          <w:rFonts w:ascii="Arial" w:hAnsi="Arial" w:cs="Arial"/>
          <w:b/>
          <w:bCs/>
          <w:sz w:val="22"/>
          <w:szCs w:val="22"/>
        </w:rPr>
      </w:pPr>
    </w:p>
    <w:p w14:paraId="558C633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A.  Activities Related to Performance of Special Populations and Subgroups </w:t>
      </w:r>
    </w:p>
    <w:p w14:paraId="05C64B30"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233F11A2"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 in Part 9-A.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D3091C" w:rsidRPr="00D3091C" w14:paraId="47994DB2"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4594393C"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458" w:type="pct"/>
            <w:tcBorders>
              <w:top w:val="single" w:sz="4" w:space="0" w:color="auto"/>
              <w:left w:val="single" w:sz="4" w:space="0" w:color="auto"/>
              <w:bottom w:val="single" w:sz="4" w:space="0" w:color="auto"/>
              <w:right w:val="single" w:sz="4" w:space="0" w:color="auto"/>
            </w:tcBorders>
            <w:hideMark/>
          </w:tcPr>
          <w:p w14:paraId="62649447"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3AF68469"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5F4680B3" w14:textId="77777777" w:rsidR="00D3091C" w:rsidRPr="00D3091C" w:rsidRDefault="00D3091C" w:rsidP="00D3091C">
            <w:pPr>
              <w:rPr>
                <w:rFonts w:ascii="Arial" w:hAnsi="Arial" w:cs="Arial"/>
                <w:sz w:val="22"/>
                <w:szCs w:val="22"/>
                <w:lang w:eastAsia="ja-JP"/>
              </w:rPr>
            </w:pPr>
            <w:bookmarkStart w:id="16" w:name="_Hlk214030105"/>
            <w:r w:rsidRPr="00D3091C">
              <w:rPr>
                <w:rFonts w:ascii="Arial" w:hAnsi="Arial" w:cs="Arial"/>
                <w:sz w:val="22"/>
                <w:szCs w:val="22"/>
                <w:lang w:eastAsia="ja-JP"/>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2026–2027 program year.</w:t>
            </w:r>
          </w:p>
        </w:tc>
        <w:tc>
          <w:tcPr>
            <w:tcW w:w="2458" w:type="pct"/>
            <w:tcBorders>
              <w:top w:val="single" w:sz="4" w:space="0" w:color="auto"/>
              <w:left w:val="single" w:sz="4" w:space="0" w:color="auto"/>
              <w:bottom w:val="single" w:sz="4" w:space="0" w:color="auto"/>
              <w:right w:val="single" w:sz="4" w:space="0" w:color="auto"/>
            </w:tcBorders>
            <w:hideMark/>
          </w:tcPr>
          <w:p w14:paraId="2EC4477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bookmarkEnd w:id="16"/>
    </w:tbl>
    <w:p w14:paraId="1E42845E" w14:textId="77777777" w:rsidR="00D3091C" w:rsidRPr="00D3091C" w:rsidRDefault="00D3091C" w:rsidP="00D3091C">
      <w:pPr>
        <w:rPr>
          <w:rFonts w:ascii="Arial" w:hAnsi="Arial" w:cs="Arial"/>
          <w:b/>
          <w:bCs/>
          <w:sz w:val="22"/>
          <w:szCs w:val="22"/>
        </w:rPr>
      </w:pPr>
    </w:p>
    <w:p w14:paraId="78DCC3EA"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10. Accountability and Program Improvement 9. Performance of Special Populations and Subgroups </w:t>
      </w:r>
    </w:p>
    <w:p w14:paraId="4854E9EF" w14:textId="77777777" w:rsidR="00D3091C" w:rsidRPr="00D3091C" w:rsidRDefault="00D3091C" w:rsidP="00D3091C">
      <w:pPr>
        <w:rPr>
          <w:rFonts w:ascii="Arial" w:hAnsi="Arial" w:cs="Arial"/>
          <w:b/>
          <w:bCs/>
          <w:sz w:val="22"/>
          <w:szCs w:val="22"/>
        </w:rPr>
      </w:pPr>
    </w:p>
    <w:p w14:paraId="7C9F4E76" w14:textId="1C40961D" w:rsidR="00D3091C" w:rsidRPr="00D3091C" w:rsidRDefault="00D3091C" w:rsidP="00D3091C">
      <w:pPr>
        <w:rPr>
          <w:rFonts w:ascii="Arial" w:hAnsi="Arial" w:cs="Arial"/>
          <w:sz w:val="22"/>
          <w:szCs w:val="22"/>
        </w:rPr>
      </w:pPr>
      <w:bookmarkStart w:id="17" w:name="_Hlk213605756"/>
      <w:r w:rsidRPr="00D3091C">
        <w:rPr>
          <w:rFonts w:ascii="Arial" w:hAnsi="Arial" w:cs="Arial"/>
          <w:sz w:val="22"/>
          <w:szCs w:val="22"/>
        </w:rPr>
        <w:t>All districts must maintain robust data collection and management systems. In addition, processes must be in place to review program performance on a regular basis.  An overview of accountability requirements for Perkins V may be found in</w:t>
      </w:r>
      <w:r w:rsidRPr="00D3091C">
        <w:rPr>
          <w:rFonts w:ascii="Arial" w:hAnsi="Arial" w:cs="Arial"/>
          <w:b/>
          <w:bCs/>
          <w:sz w:val="22"/>
          <w:szCs w:val="22"/>
        </w:rPr>
        <w:t xml:space="preserve"> </w:t>
      </w:r>
      <w:r w:rsidRPr="00D3091C">
        <w:rPr>
          <w:rFonts w:ascii="Arial" w:hAnsi="Arial" w:cs="Arial"/>
          <w:sz w:val="22"/>
          <w:szCs w:val="22"/>
        </w:rPr>
        <w:t xml:space="preserve">the </w:t>
      </w:r>
      <w:hyperlink r:id="rId45" w:tgtFrame="_blank" w:history="1">
        <w:r w:rsidRPr="00D3091C">
          <w:rPr>
            <w:rFonts w:ascii="Arial" w:hAnsi="Arial" w:cs="Arial"/>
            <w:i/>
            <w:iCs/>
            <w:color w:val="0000FF"/>
            <w:sz w:val="22"/>
            <w:szCs w:val="22"/>
            <w:u w:val="single"/>
          </w:rPr>
          <w:t>Perkins V Implementation Guide</w:t>
        </w:r>
      </w:hyperlink>
      <w:r w:rsidRPr="00D3091C">
        <w:rPr>
          <w:rFonts w:ascii="Arial" w:hAnsi="Arial" w:cs="Arial"/>
          <w:i/>
          <w:iCs/>
          <w:sz w:val="22"/>
          <w:szCs w:val="22"/>
        </w:rPr>
        <w:t>.</w:t>
      </w:r>
      <w:r w:rsidRPr="00D3091C">
        <w:rPr>
          <w:rFonts w:ascii="Arial" w:hAnsi="Arial" w:cs="Arial"/>
          <w:sz w:val="22"/>
          <w:szCs w:val="22"/>
        </w:rPr>
        <w:t> </w:t>
      </w:r>
    </w:p>
    <w:p w14:paraId="06920081"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2A29FD40"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questions in Part 10-A. </w:t>
      </w:r>
    </w:p>
    <w:p w14:paraId="27E5566B" w14:textId="77777777" w:rsidR="00D3091C" w:rsidRPr="00D3091C" w:rsidRDefault="00D3091C" w:rsidP="00D3091C">
      <w:pPr>
        <w:rPr>
          <w:rFonts w:ascii="Arial" w:hAnsi="Arial" w:cs="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D3091C" w:rsidRPr="00D3091C" w14:paraId="7F639C1C"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24311C5E" w14:textId="77777777" w:rsidR="00D3091C" w:rsidRPr="00D3091C" w:rsidRDefault="00D3091C" w:rsidP="00D3091C">
            <w:pPr>
              <w:rPr>
                <w:rFonts w:ascii="Arial" w:hAnsi="Arial" w:cs="Arial"/>
                <w:b/>
                <w:bCs/>
                <w:sz w:val="22"/>
                <w:szCs w:val="22"/>
                <w:lang w:eastAsia="ja-JP"/>
              </w:rPr>
            </w:pPr>
            <w:bookmarkStart w:id="18" w:name="_Hlk214030358"/>
            <w:r w:rsidRPr="00D3091C">
              <w:rPr>
                <w:rFonts w:ascii="Arial" w:hAnsi="Arial" w:cs="Arial"/>
                <w:b/>
                <w:bCs/>
                <w:sz w:val="22"/>
                <w:szCs w:val="22"/>
                <w:lang w:eastAsia="ja-JP"/>
              </w:rPr>
              <w:t> QUESTION</w:t>
            </w:r>
          </w:p>
        </w:tc>
        <w:tc>
          <w:tcPr>
            <w:tcW w:w="2458" w:type="pct"/>
            <w:tcBorders>
              <w:top w:val="single" w:sz="4" w:space="0" w:color="auto"/>
              <w:left w:val="single" w:sz="4" w:space="0" w:color="auto"/>
              <w:bottom w:val="single" w:sz="4" w:space="0" w:color="auto"/>
              <w:right w:val="single" w:sz="4" w:space="0" w:color="auto"/>
            </w:tcBorders>
            <w:hideMark/>
          </w:tcPr>
          <w:p w14:paraId="0B19FF4B"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7D6B7CA9"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2B68E36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Describe the agency’s data management information system and practices related to tracking student </w:t>
            </w:r>
            <w:r w:rsidRPr="00D3091C">
              <w:rPr>
                <w:rFonts w:ascii="Arial" w:hAnsi="Arial" w:cs="Arial"/>
                <w:sz w:val="22"/>
                <w:szCs w:val="22"/>
                <w:lang w:eastAsia="ja-JP"/>
              </w:rPr>
              <w:lastRenderedPageBreak/>
              <w:t>outcomes, maintaining quality of the data, data privacy, continuous monitoring of program performance, and the ability to identify and quantify any disparities or gaps in performance especially with regard to special populations.</w:t>
            </w:r>
          </w:p>
        </w:tc>
        <w:tc>
          <w:tcPr>
            <w:tcW w:w="2458" w:type="pct"/>
            <w:tcBorders>
              <w:top w:val="single" w:sz="4" w:space="0" w:color="auto"/>
              <w:left w:val="single" w:sz="4" w:space="0" w:color="auto"/>
              <w:bottom w:val="single" w:sz="4" w:space="0" w:color="auto"/>
              <w:right w:val="single" w:sz="4" w:space="0" w:color="auto"/>
            </w:tcBorders>
            <w:hideMark/>
          </w:tcPr>
          <w:p w14:paraId="71E87207"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lastRenderedPageBreak/>
              <w:t>  </w:t>
            </w:r>
          </w:p>
        </w:tc>
      </w:tr>
      <w:bookmarkEnd w:id="17"/>
      <w:bookmarkEnd w:id="18"/>
    </w:tbl>
    <w:p w14:paraId="1F9A64FE" w14:textId="77777777" w:rsidR="00D3091C" w:rsidRPr="00D3091C" w:rsidRDefault="00D3091C" w:rsidP="00D3091C">
      <w:pPr>
        <w:rPr>
          <w:rFonts w:ascii="Arial" w:hAnsi="Arial" w:cs="Arial"/>
          <w:b/>
          <w:bCs/>
          <w:sz w:val="22"/>
          <w:szCs w:val="22"/>
        </w:rPr>
      </w:pPr>
    </w:p>
    <w:p w14:paraId="01213906" w14:textId="77777777" w:rsidR="00D3091C" w:rsidRPr="00D3091C" w:rsidRDefault="00D3091C" w:rsidP="00D3091C">
      <w:pPr>
        <w:rPr>
          <w:rFonts w:ascii="Arial" w:hAnsi="Arial" w:cs="Arial"/>
          <w:b/>
          <w:bCs/>
          <w:sz w:val="22"/>
          <w:szCs w:val="22"/>
        </w:rPr>
      </w:pPr>
      <w:r w:rsidRPr="00D3091C">
        <w:rPr>
          <w:rFonts w:ascii="Arial" w:hAnsi="Arial" w:cs="Arial"/>
          <w:sz w:val="22"/>
          <w:szCs w:val="22"/>
        </w:rPr>
        <w:t>Reminder: Each year, eligible recipients identify the agreed upon levels of performance for the core indicators for each of the program years covered by the local plan. Eligible recipients are held accountable for these performance. Program Improvement Plans (PIP) are required for those measures not meeting at least 90% of the agreed upon performance level. Procedures for identifying measure performance and submitting PIPs will be provided under separate cover</w:t>
      </w:r>
      <w:r w:rsidRPr="00D3091C">
        <w:rPr>
          <w:rFonts w:ascii="Arial" w:hAnsi="Arial" w:cs="Arial"/>
          <w:b/>
          <w:bCs/>
          <w:sz w:val="22"/>
          <w:szCs w:val="22"/>
        </w:rPr>
        <w:t>.</w:t>
      </w:r>
    </w:p>
    <w:p w14:paraId="72953900" w14:textId="77777777" w:rsidR="00D3091C" w:rsidRPr="00D3091C" w:rsidRDefault="00D3091C" w:rsidP="00D3091C">
      <w:pPr>
        <w:rPr>
          <w:rFonts w:ascii="Arial" w:hAnsi="Arial" w:cs="Arial"/>
          <w:b/>
          <w:bCs/>
          <w:sz w:val="22"/>
          <w:szCs w:val="22"/>
        </w:rPr>
      </w:pPr>
    </w:p>
    <w:p w14:paraId="61B89A14"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11. Support for Reading/Strategic Imperatives (FDOE Requirement)</w:t>
      </w:r>
    </w:p>
    <w:p w14:paraId="01FBD7FF" w14:textId="77777777" w:rsidR="00D3091C" w:rsidRPr="00D3091C" w:rsidRDefault="00D3091C" w:rsidP="00D3091C">
      <w:pPr>
        <w:rPr>
          <w:rFonts w:ascii="Arial" w:hAnsi="Arial" w:cs="Arial"/>
          <w:b/>
          <w:bCs/>
          <w:sz w:val="22"/>
          <w:szCs w:val="22"/>
        </w:rPr>
      </w:pPr>
    </w:p>
    <w:p w14:paraId="359A063D"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xml:space="preserve">A.  Activities Related to Reading and Strategic Imperatives Included in the State Board of Education’s K–20 </w:t>
      </w:r>
    </w:p>
    <w:p w14:paraId="70EE1944" w14:textId="77777777" w:rsidR="00D3091C" w:rsidRPr="00D3091C" w:rsidRDefault="00D3091C" w:rsidP="00D3091C">
      <w:pPr>
        <w:rPr>
          <w:rFonts w:ascii="Arial" w:hAnsi="Arial" w:cs="Arial"/>
          <w:b/>
          <w:bCs/>
          <w:sz w:val="22"/>
          <w:szCs w:val="22"/>
        </w:rPr>
      </w:pPr>
    </w:p>
    <w:p w14:paraId="794C4501"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Strategic Plan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86"/>
        <w:gridCol w:w="5304"/>
      </w:tblGrid>
      <w:tr w:rsidR="00D3091C" w:rsidRPr="00D3091C" w14:paraId="1035608A"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7E002894" w14:textId="77777777" w:rsidR="00D3091C" w:rsidRPr="00D3091C" w:rsidRDefault="00D3091C" w:rsidP="00D3091C">
            <w:pPr>
              <w:rPr>
                <w:rFonts w:ascii="Arial" w:hAnsi="Arial" w:cs="Arial"/>
                <w:b/>
                <w:bCs/>
                <w:sz w:val="22"/>
                <w:szCs w:val="22"/>
                <w:lang w:eastAsia="ja-JP"/>
              </w:rPr>
            </w:pPr>
            <w:bookmarkStart w:id="19" w:name="_Hlk214030540"/>
            <w:r w:rsidRPr="00D3091C">
              <w:rPr>
                <w:rFonts w:ascii="Arial" w:hAnsi="Arial" w:cs="Arial"/>
                <w:b/>
                <w:bCs/>
                <w:sz w:val="22"/>
                <w:szCs w:val="22"/>
                <w:lang w:eastAsia="ja-JP"/>
              </w:rPr>
              <w:t> QUESTION</w:t>
            </w:r>
          </w:p>
        </w:tc>
        <w:tc>
          <w:tcPr>
            <w:tcW w:w="2458" w:type="pct"/>
            <w:tcBorders>
              <w:top w:val="single" w:sz="4" w:space="0" w:color="auto"/>
              <w:left w:val="single" w:sz="4" w:space="0" w:color="auto"/>
              <w:bottom w:val="single" w:sz="4" w:space="0" w:color="auto"/>
              <w:right w:val="single" w:sz="4" w:space="0" w:color="auto"/>
            </w:tcBorders>
            <w:hideMark/>
          </w:tcPr>
          <w:p w14:paraId="6721A149"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501CCFA1" w14:textId="77777777">
        <w:trPr>
          <w:trHeight w:val="300"/>
        </w:trPr>
        <w:tc>
          <w:tcPr>
            <w:tcW w:w="2542" w:type="pct"/>
            <w:tcBorders>
              <w:top w:val="single" w:sz="4" w:space="0" w:color="auto"/>
              <w:left w:val="single" w:sz="4" w:space="0" w:color="auto"/>
              <w:bottom w:val="single" w:sz="4" w:space="0" w:color="auto"/>
              <w:right w:val="single" w:sz="4" w:space="0" w:color="auto"/>
            </w:tcBorders>
            <w:hideMark/>
          </w:tcPr>
          <w:p w14:paraId="6AC53AA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Describe how the project will incorporate one or more of the Goals included in the State Board of Education’s K–20 Strategic Plan.</w:t>
            </w:r>
          </w:p>
          <w:p w14:paraId="2B677B5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 </w:t>
            </w:r>
          </w:p>
          <w:p w14:paraId="3BF4C49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URL: </w:t>
            </w:r>
            <w:hyperlink r:id="rId46" w:history="1">
              <w:r w:rsidRPr="00D3091C">
                <w:rPr>
                  <w:rFonts w:ascii="Arial" w:hAnsi="Arial" w:cs="Arial"/>
                  <w:color w:val="0000FF"/>
                  <w:sz w:val="22"/>
                  <w:szCs w:val="22"/>
                  <w:u w:val="single"/>
                  <w:lang w:eastAsia="ja-JP"/>
                </w:rPr>
                <w:t>http://www.fldoe.org/policy/state-board-of-edu/strategic-plan.stml</w:t>
              </w:r>
            </w:hyperlink>
            <w:r w:rsidRPr="00D3091C">
              <w:rPr>
                <w:rFonts w:ascii="Arial" w:hAnsi="Arial" w:cs="Arial"/>
                <w:sz w:val="22"/>
                <w:szCs w:val="22"/>
                <w:lang w:eastAsia="ja-JP"/>
              </w:rPr>
              <w:t xml:space="preserve">. </w:t>
            </w:r>
          </w:p>
        </w:tc>
        <w:tc>
          <w:tcPr>
            <w:tcW w:w="2458" w:type="pct"/>
            <w:tcBorders>
              <w:top w:val="single" w:sz="4" w:space="0" w:color="auto"/>
              <w:left w:val="single" w:sz="4" w:space="0" w:color="auto"/>
              <w:bottom w:val="single" w:sz="4" w:space="0" w:color="auto"/>
              <w:right w:val="single" w:sz="4" w:space="0" w:color="auto"/>
            </w:tcBorders>
            <w:hideMark/>
          </w:tcPr>
          <w:p w14:paraId="382720A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bookmarkEnd w:id="19"/>
    </w:tbl>
    <w:p w14:paraId="7C564454" w14:textId="77777777" w:rsidR="00D3091C" w:rsidRPr="00D3091C" w:rsidRDefault="00D3091C" w:rsidP="00D3091C">
      <w:pPr>
        <w:rPr>
          <w:rFonts w:ascii="Arial" w:hAnsi="Arial" w:cs="Arial"/>
          <w:b/>
          <w:bCs/>
          <w:sz w:val="22"/>
          <w:szCs w:val="22"/>
        </w:rPr>
      </w:pPr>
    </w:p>
    <w:p w14:paraId="1488397D"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12. Federal Programs: General Education Provisions Act (GEPA) (Federal Requirement)</w:t>
      </w:r>
    </w:p>
    <w:p w14:paraId="49122456"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5808CC5C"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A.  Description of Process to Ensure Equitable Access </w:t>
      </w:r>
    </w:p>
    <w:p w14:paraId="6494CC7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3B742840" w14:textId="77777777" w:rsidR="00D3091C" w:rsidRPr="00D3091C" w:rsidRDefault="00D3091C" w:rsidP="00D3091C">
      <w:pPr>
        <w:rPr>
          <w:rFonts w:ascii="Arial" w:hAnsi="Arial" w:cs="Arial"/>
          <w:sz w:val="22"/>
          <w:szCs w:val="22"/>
        </w:rPr>
      </w:pPr>
      <w:r w:rsidRPr="00D3091C">
        <w:rPr>
          <w:rFonts w:ascii="Arial" w:hAnsi="Arial" w:cs="Arial"/>
          <w:sz w:val="22"/>
          <w:szCs w:val="22"/>
        </w:rPr>
        <w:t>Eligible recipients must respond to the narrative question in Part 12-A.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59"/>
        <w:gridCol w:w="4631"/>
      </w:tblGrid>
      <w:tr w:rsidR="00D3091C" w:rsidRPr="00D3091C" w14:paraId="772C7A56" w14:textId="77777777">
        <w:trPr>
          <w:trHeight w:val="300"/>
        </w:trPr>
        <w:tc>
          <w:tcPr>
            <w:tcW w:w="2854" w:type="pct"/>
            <w:tcBorders>
              <w:top w:val="single" w:sz="4" w:space="0" w:color="auto"/>
              <w:left w:val="single" w:sz="4" w:space="0" w:color="auto"/>
              <w:bottom w:val="single" w:sz="4" w:space="0" w:color="auto"/>
              <w:right w:val="single" w:sz="4" w:space="0" w:color="auto"/>
            </w:tcBorders>
            <w:hideMark/>
          </w:tcPr>
          <w:p w14:paraId="7238FC3C"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 QUESTION</w:t>
            </w:r>
          </w:p>
        </w:tc>
        <w:tc>
          <w:tcPr>
            <w:tcW w:w="2146" w:type="pct"/>
            <w:tcBorders>
              <w:top w:val="single" w:sz="4" w:space="0" w:color="auto"/>
              <w:left w:val="single" w:sz="4" w:space="0" w:color="auto"/>
              <w:bottom w:val="single" w:sz="4" w:space="0" w:color="auto"/>
              <w:right w:val="single" w:sz="4" w:space="0" w:color="auto"/>
            </w:tcBorders>
            <w:hideMark/>
          </w:tcPr>
          <w:p w14:paraId="0F317399"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RESPONSE </w:t>
            </w:r>
          </w:p>
        </w:tc>
      </w:tr>
      <w:tr w:rsidR="00D3091C" w:rsidRPr="00D3091C" w14:paraId="78762D1C" w14:textId="77777777">
        <w:trPr>
          <w:trHeight w:val="300"/>
        </w:trPr>
        <w:tc>
          <w:tcPr>
            <w:tcW w:w="2854" w:type="pct"/>
            <w:tcBorders>
              <w:top w:val="single" w:sz="4" w:space="0" w:color="auto"/>
              <w:left w:val="single" w:sz="4" w:space="0" w:color="auto"/>
              <w:bottom w:val="single" w:sz="4" w:space="0" w:color="auto"/>
              <w:right w:val="single" w:sz="4" w:space="0" w:color="auto"/>
            </w:tcBorders>
            <w:hideMark/>
          </w:tcPr>
          <w:p w14:paraId="005E399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xml:space="preserve">For the fiscal year 2026–2027, provide a concise, one-page description of the process to ensure equitable access to, and participation of students, teachers, and other program beneficiaries with special needs. For details, refer to URL: </w:t>
            </w:r>
            <w:hyperlink r:id="rId47" w:history="1">
              <w:r w:rsidRPr="00D3091C">
                <w:rPr>
                  <w:rFonts w:ascii="Arial" w:hAnsi="Arial" w:cs="Arial"/>
                  <w:color w:val="0000FF"/>
                  <w:sz w:val="22"/>
                  <w:szCs w:val="22"/>
                  <w:u w:val="single"/>
                  <w:lang w:eastAsia="ja-JP"/>
                </w:rPr>
                <w:t>http://www.ed.gov/fund/grant/apply/appforms/gepa427.pdf</w:t>
              </w:r>
            </w:hyperlink>
            <w:r w:rsidRPr="00D3091C">
              <w:rPr>
                <w:rFonts w:ascii="Arial" w:hAnsi="Arial" w:cs="Arial"/>
                <w:sz w:val="22"/>
                <w:szCs w:val="22"/>
                <w:lang w:eastAsia="ja-JP"/>
              </w:rPr>
              <w:t xml:space="preserve">. </w:t>
            </w:r>
          </w:p>
        </w:tc>
        <w:tc>
          <w:tcPr>
            <w:tcW w:w="2146" w:type="pct"/>
            <w:tcBorders>
              <w:top w:val="single" w:sz="4" w:space="0" w:color="auto"/>
              <w:left w:val="single" w:sz="4" w:space="0" w:color="auto"/>
              <w:bottom w:val="single" w:sz="4" w:space="0" w:color="auto"/>
              <w:right w:val="single" w:sz="4" w:space="0" w:color="auto"/>
            </w:tcBorders>
            <w:hideMark/>
          </w:tcPr>
          <w:p w14:paraId="39D3412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  </w:t>
            </w:r>
          </w:p>
        </w:tc>
      </w:tr>
    </w:tbl>
    <w:p w14:paraId="68AD7425" w14:textId="77777777" w:rsidR="00D3091C" w:rsidRPr="00D3091C" w:rsidRDefault="00D3091C" w:rsidP="00D3091C">
      <w:pPr>
        <w:rPr>
          <w:rFonts w:ascii="Arial" w:hAnsi="Arial" w:cs="Arial"/>
          <w:b/>
          <w:bCs/>
          <w:sz w:val="22"/>
          <w:szCs w:val="22"/>
        </w:rPr>
      </w:pPr>
    </w:p>
    <w:p w14:paraId="614D9BB6" w14:textId="77777777" w:rsidR="00D3091C" w:rsidRPr="00D3091C" w:rsidRDefault="00D3091C" w:rsidP="00D3091C">
      <w:pPr>
        <w:rPr>
          <w:rFonts w:ascii="Arial" w:hAnsi="Arial" w:cs="Arial"/>
          <w:b/>
          <w:bCs/>
          <w:sz w:val="22"/>
          <w:szCs w:val="22"/>
          <w:u w:val="single"/>
        </w:rPr>
      </w:pPr>
      <w:r w:rsidRPr="00D3091C">
        <w:rPr>
          <w:rFonts w:ascii="Arial" w:hAnsi="Arial" w:cs="Arial"/>
          <w:b/>
          <w:bCs/>
          <w:sz w:val="22"/>
          <w:szCs w:val="22"/>
          <w:u w:val="single"/>
        </w:rPr>
        <w:t>Section 13. Budget Narrative Requirements and Secondary CTE Assurances Form</w:t>
      </w:r>
    </w:p>
    <w:p w14:paraId="795B8103" w14:textId="77777777" w:rsidR="00D3091C" w:rsidRPr="00D3091C" w:rsidRDefault="00D3091C" w:rsidP="00D3091C">
      <w:pPr>
        <w:rPr>
          <w:rFonts w:ascii="Arial" w:hAnsi="Arial" w:cs="Arial"/>
          <w:b/>
          <w:bCs/>
          <w:sz w:val="22"/>
          <w:szCs w:val="22"/>
        </w:rPr>
      </w:pPr>
    </w:p>
    <w:p w14:paraId="46713F82"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A.  Complete Budget Narrative DOE 101 Form and Secondary CTE Assurances Form </w:t>
      </w:r>
    </w:p>
    <w:p w14:paraId="019E3BF7"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2E6F2F20"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Budget Narrative Guidelines: (Local Plan Applications) </w:t>
      </w:r>
    </w:p>
    <w:p w14:paraId="7A6FA189"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p w14:paraId="2794F1FB" w14:textId="77777777" w:rsidR="00D3091C" w:rsidRPr="00D3091C" w:rsidRDefault="00D3091C" w:rsidP="00D3091C">
      <w:pPr>
        <w:rPr>
          <w:rFonts w:ascii="Arial" w:hAnsi="Arial" w:cs="Arial"/>
          <w:sz w:val="22"/>
          <w:szCs w:val="22"/>
        </w:rPr>
      </w:pPr>
      <w:r w:rsidRPr="00D3091C">
        <w:rPr>
          <w:rFonts w:ascii="Arial" w:hAnsi="Arial" w:cs="Arial"/>
          <w:sz w:val="22"/>
          <w:szCs w:val="22"/>
        </w:rPr>
        <w:t>All eligible recipients’ budget line items will be evaluated and approved based on the CLNA results and written narrative in the local application to support direct alignment of the CLNA results to the proposed budget expenditures.</w:t>
      </w:r>
    </w:p>
    <w:p w14:paraId="1813E6F4" w14:textId="77777777" w:rsidR="00D3091C" w:rsidRPr="00D3091C" w:rsidRDefault="00D3091C" w:rsidP="00D3091C">
      <w:pPr>
        <w:rPr>
          <w:rFonts w:ascii="Arial" w:hAnsi="Arial" w:cs="Arial"/>
          <w:sz w:val="22"/>
          <w:szCs w:val="22"/>
        </w:rPr>
      </w:pPr>
      <w:r w:rsidRPr="00D3091C">
        <w:rPr>
          <w:rFonts w:ascii="Arial" w:hAnsi="Arial" w:cs="Arial"/>
          <w:sz w:val="22"/>
          <w:szCs w:val="22"/>
        </w:rPr>
        <w:t> </w:t>
      </w:r>
    </w:p>
    <w:p w14:paraId="4E8FDE08" w14:textId="77777777" w:rsidR="00D3091C" w:rsidRPr="00D3091C" w:rsidRDefault="00D3091C" w:rsidP="00D3091C">
      <w:pPr>
        <w:rPr>
          <w:rFonts w:ascii="Arial" w:hAnsi="Arial" w:cs="Arial"/>
          <w:sz w:val="22"/>
          <w:szCs w:val="22"/>
        </w:rPr>
      </w:pPr>
      <w:r w:rsidRPr="00D3091C">
        <w:rPr>
          <w:rFonts w:ascii="Arial" w:hAnsi="Arial" w:cs="Arial"/>
          <w:sz w:val="22"/>
          <w:szCs w:val="22"/>
        </w:rPr>
        <w:t>Perkins V allows eligible recipients to use funds to develop, coordinate, implement, or improve career and technical education programs to meet the needs identified in the comprehensive local needs assessment.</w:t>
      </w:r>
    </w:p>
    <w:p w14:paraId="0045A603" w14:textId="77777777" w:rsidR="00D3091C" w:rsidRPr="00D3091C" w:rsidRDefault="00D3091C" w:rsidP="00D3091C">
      <w:pPr>
        <w:rPr>
          <w:rFonts w:ascii="Arial" w:hAnsi="Arial" w:cs="Arial"/>
          <w:sz w:val="22"/>
          <w:szCs w:val="22"/>
        </w:rPr>
      </w:pPr>
    </w:p>
    <w:p w14:paraId="0AFE710C" w14:textId="77777777" w:rsidR="00D3091C" w:rsidRPr="00D3091C" w:rsidRDefault="00D3091C" w:rsidP="00D3091C">
      <w:pPr>
        <w:rPr>
          <w:rFonts w:ascii="Arial" w:hAnsi="Arial" w:cs="Arial"/>
          <w:sz w:val="22"/>
          <w:szCs w:val="22"/>
        </w:rPr>
      </w:pPr>
      <w:r w:rsidRPr="00D3091C">
        <w:rPr>
          <w:rFonts w:ascii="Arial" w:hAnsi="Arial" w:cs="Arial"/>
          <w:sz w:val="22"/>
          <w:szCs w:val="22"/>
        </w:rPr>
        <w:lastRenderedPageBreak/>
        <w:t>Therefore, all budget narrative line items must be aligned with the 2026–2027 CLNA priorities and needs addressed in the narrative sections of this RFA. This information is significant as it relates to how eligible recipients will be allowed to support CTE program costs with Perkins V funds.  </w:t>
      </w:r>
    </w:p>
    <w:p w14:paraId="09CE2F25" w14:textId="77777777" w:rsidR="00391CA6" w:rsidRDefault="00391CA6" w:rsidP="00391CA6">
      <w:pPr>
        <w:rPr>
          <w:rFonts w:ascii="Arial" w:hAnsi="Arial" w:cs="Arial"/>
          <w:sz w:val="22"/>
          <w:szCs w:val="22"/>
        </w:rPr>
      </w:pPr>
    </w:p>
    <w:p w14:paraId="5E43966D" w14:textId="54B97B3A" w:rsidR="00D3091C" w:rsidRPr="00D3091C" w:rsidRDefault="00F6792F" w:rsidP="00391CA6">
      <w:pPr>
        <w:rPr>
          <w:rFonts w:ascii="Arial" w:hAnsi="Arial" w:cs="Arial"/>
          <w:sz w:val="22"/>
          <w:szCs w:val="22"/>
        </w:rPr>
      </w:pPr>
      <w:r>
        <w:rPr>
          <w:rFonts w:ascii="Arial" w:hAnsi="Arial" w:cs="Arial"/>
          <w:sz w:val="22"/>
          <w:szCs w:val="22"/>
        </w:rPr>
        <w:t>E</w:t>
      </w:r>
      <w:r w:rsidR="00D3091C" w:rsidRPr="00D3091C">
        <w:rPr>
          <w:rFonts w:ascii="Arial" w:hAnsi="Arial" w:cs="Arial"/>
          <w:sz w:val="22"/>
          <w:szCs w:val="22"/>
        </w:rPr>
        <w:t xml:space="preserve">ligible recipients must complete and submit a signed </w:t>
      </w:r>
      <w:r w:rsidR="00D3091C" w:rsidRPr="00D3091C">
        <w:rPr>
          <w:rFonts w:ascii="Arial" w:hAnsi="Arial" w:cs="Arial"/>
          <w:sz w:val="22"/>
          <w:szCs w:val="22"/>
          <w:u w:val="single"/>
        </w:rPr>
        <w:t>Secondary CTE Assurances Form</w:t>
      </w:r>
      <w:r w:rsidR="00D3091C" w:rsidRPr="00D3091C">
        <w:rPr>
          <w:rFonts w:ascii="Arial" w:hAnsi="Arial" w:cs="Arial"/>
          <w:sz w:val="22"/>
          <w:szCs w:val="22"/>
        </w:rPr>
        <w:t>. </w:t>
      </w:r>
    </w:p>
    <w:p w14:paraId="61EEBD3C" w14:textId="524795E3" w:rsidR="00D3091C" w:rsidRPr="00D3091C" w:rsidRDefault="00D3091C" w:rsidP="00CC2774">
      <w:pPr>
        <w:numPr>
          <w:ilvl w:val="0"/>
          <w:numId w:val="59"/>
        </w:numPr>
        <w:rPr>
          <w:rFonts w:ascii="Arial" w:hAnsi="Arial" w:cs="Arial"/>
          <w:sz w:val="22"/>
          <w:szCs w:val="22"/>
        </w:rPr>
      </w:pPr>
      <w:r w:rsidRPr="00D3091C">
        <w:rPr>
          <w:rFonts w:ascii="Arial" w:hAnsi="Arial" w:cs="Arial"/>
          <w:sz w:val="22"/>
          <w:szCs w:val="22"/>
        </w:rPr>
        <w:t xml:space="preserve">Eligible recipients must complete and submit the </w:t>
      </w:r>
      <w:r w:rsidRPr="00D3091C">
        <w:rPr>
          <w:rFonts w:ascii="Arial" w:hAnsi="Arial" w:cs="Arial"/>
          <w:sz w:val="22"/>
          <w:szCs w:val="22"/>
          <w:u w:val="single"/>
        </w:rPr>
        <w:t>Budget Narrative Form, DOE 101</w:t>
      </w:r>
      <w:r w:rsidR="00ED19F2">
        <w:rPr>
          <w:rFonts w:ascii="Arial" w:hAnsi="Arial" w:cs="Arial"/>
          <w:sz w:val="22"/>
          <w:szCs w:val="22"/>
        </w:rPr>
        <w:t>.</w:t>
      </w:r>
    </w:p>
    <w:p w14:paraId="1EDE9C10" w14:textId="77777777" w:rsidR="00D3091C" w:rsidRPr="00D3091C" w:rsidRDefault="00D3091C" w:rsidP="00CC2774">
      <w:pPr>
        <w:numPr>
          <w:ilvl w:val="0"/>
          <w:numId w:val="60"/>
        </w:numPr>
        <w:rPr>
          <w:rFonts w:ascii="Arial" w:hAnsi="Arial" w:cs="Arial"/>
          <w:sz w:val="22"/>
          <w:szCs w:val="22"/>
        </w:rPr>
      </w:pPr>
      <w:r w:rsidRPr="00D3091C">
        <w:rPr>
          <w:rFonts w:ascii="Arial" w:hAnsi="Arial" w:cs="Arial"/>
          <w:sz w:val="22"/>
          <w:szCs w:val="22"/>
        </w:rPr>
        <w:t>Budget Narrative must align with the following: </w:t>
      </w:r>
    </w:p>
    <w:p w14:paraId="5D15CF8D" w14:textId="77777777" w:rsidR="00D3091C" w:rsidRPr="00D3091C" w:rsidRDefault="00D3091C" w:rsidP="00CC2774">
      <w:pPr>
        <w:numPr>
          <w:ilvl w:val="0"/>
          <w:numId w:val="61"/>
        </w:numPr>
        <w:rPr>
          <w:rFonts w:ascii="Arial" w:hAnsi="Arial" w:cs="Arial"/>
          <w:sz w:val="22"/>
          <w:szCs w:val="22"/>
        </w:rPr>
      </w:pPr>
      <w:r w:rsidRPr="00D3091C">
        <w:rPr>
          <w:rFonts w:ascii="Arial" w:hAnsi="Arial" w:cs="Arial"/>
          <w:sz w:val="22"/>
          <w:szCs w:val="22"/>
        </w:rPr>
        <w:t>(Section 134) Comprehensive Local Needs Assessment Results  </w:t>
      </w:r>
    </w:p>
    <w:p w14:paraId="28C847D7" w14:textId="77777777" w:rsidR="00D3091C" w:rsidRPr="00D3091C" w:rsidRDefault="00D3091C" w:rsidP="00CC2774">
      <w:pPr>
        <w:numPr>
          <w:ilvl w:val="0"/>
          <w:numId w:val="62"/>
        </w:numPr>
        <w:rPr>
          <w:rFonts w:ascii="Arial" w:hAnsi="Arial" w:cs="Arial"/>
          <w:sz w:val="22"/>
          <w:szCs w:val="22"/>
        </w:rPr>
      </w:pPr>
      <w:r w:rsidRPr="00D3091C">
        <w:rPr>
          <w:rFonts w:ascii="Arial" w:hAnsi="Arial" w:cs="Arial"/>
          <w:sz w:val="22"/>
          <w:szCs w:val="22"/>
        </w:rPr>
        <w:t>(Section 135) Requirements for Uses of Funds and  </w:t>
      </w:r>
    </w:p>
    <w:p w14:paraId="2678C100" w14:textId="77777777" w:rsidR="00D3091C" w:rsidRPr="00D3091C" w:rsidRDefault="00D3091C" w:rsidP="00CC2774">
      <w:pPr>
        <w:numPr>
          <w:ilvl w:val="0"/>
          <w:numId w:val="63"/>
        </w:numPr>
        <w:rPr>
          <w:rFonts w:ascii="Arial" w:hAnsi="Arial" w:cs="Arial"/>
          <w:sz w:val="22"/>
          <w:szCs w:val="22"/>
        </w:rPr>
      </w:pPr>
      <w:r w:rsidRPr="00D3091C">
        <w:rPr>
          <w:rFonts w:ascii="Arial" w:hAnsi="Arial" w:cs="Arial"/>
          <w:sz w:val="22"/>
          <w:szCs w:val="22"/>
        </w:rPr>
        <w:t>(Section 135) Size, Scope, and Quality to be effective. </w:t>
      </w:r>
    </w:p>
    <w:p w14:paraId="0190D1D4" w14:textId="77777777" w:rsidR="00D3091C" w:rsidRPr="00D3091C" w:rsidRDefault="00D3091C" w:rsidP="00D3091C">
      <w:pPr>
        <w:rPr>
          <w:rFonts w:ascii="Arial" w:hAnsi="Arial" w:cs="Arial"/>
          <w:sz w:val="22"/>
          <w:szCs w:val="22"/>
        </w:rPr>
      </w:pPr>
    </w:p>
    <w:p w14:paraId="2BCE67AA" w14:textId="77777777" w:rsidR="00D3091C" w:rsidRPr="00D3091C" w:rsidRDefault="00D3091C" w:rsidP="00D3091C">
      <w:pPr>
        <w:rPr>
          <w:rFonts w:ascii="Arial" w:hAnsi="Arial" w:cs="Arial"/>
          <w:sz w:val="22"/>
          <w:szCs w:val="22"/>
        </w:rPr>
      </w:pPr>
      <w:r w:rsidRPr="00D3091C">
        <w:rPr>
          <w:rFonts w:ascii="Arial" w:hAnsi="Arial" w:cs="Arial"/>
          <w:sz w:val="22"/>
          <w:szCs w:val="22"/>
        </w:rPr>
        <w:t>To meet this requirement of Perkins V, eligible recipients must provide on the DOE 101, Budget Narrative Form under Column (3), Account Title and Narrative, the specified CLNA need, requirements</w:t>
      </w:r>
      <w:r w:rsidRPr="00D3091C">
        <w:rPr>
          <w:rFonts w:ascii="Arial" w:hAnsi="Arial" w:cs="Arial"/>
          <w:b/>
          <w:bCs/>
          <w:sz w:val="22"/>
          <w:szCs w:val="22"/>
        </w:rPr>
        <w:t xml:space="preserve"> for the Uses of </w:t>
      </w:r>
      <w:r w:rsidRPr="00D3091C">
        <w:rPr>
          <w:rFonts w:ascii="Arial" w:hAnsi="Arial" w:cs="Arial"/>
          <w:sz w:val="22"/>
          <w:szCs w:val="22"/>
        </w:rPr>
        <w:t>Funds and *Program number or CIP#, for all budgetary line items supported with Perkins V funds such as salaries, travel, professional development, equipment, and supplies.   </w:t>
      </w:r>
    </w:p>
    <w:p w14:paraId="286BC0B3" w14:textId="77777777" w:rsidR="00D3091C" w:rsidRPr="00D3091C" w:rsidRDefault="00D3091C" w:rsidP="00D3091C">
      <w:pPr>
        <w:rPr>
          <w:rFonts w:ascii="Arial" w:hAnsi="Arial" w:cs="Arial"/>
          <w:sz w:val="22"/>
          <w:szCs w:val="22"/>
        </w:rPr>
      </w:pPr>
      <w:r w:rsidRPr="00D3091C">
        <w:rPr>
          <w:rFonts w:ascii="Arial" w:hAnsi="Arial" w:cs="Arial"/>
          <w:sz w:val="22"/>
          <w:szCs w:val="22"/>
        </w:rPr>
        <w:t> </w:t>
      </w:r>
    </w:p>
    <w:p w14:paraId="48CC4D22" w14:textId="537B762A" w:rsidR="00D3091C" w:rsidRPr="00D3091C" w:rsidRDefault="00D3091C" w:rsidP="00D3091C">
      <w:pPr>
        <w:rPr>
          <w:rFonts w:ascii="Arial" w:hAnsi="Arial" w:cs="Arial"/>
          <w:sz w:val="22"/>
          <w:szCs w:val="22"/>
        </w:rPr>
      </w:pPr>
      <w:r w:rsidRPr="00D3091C">
        <w:rPr>
          <w:rFonts w:ascii="Arial" w:hAnsi="Arial" w:cs="Arial"/>
          <w:sz w:val="22"/>
          <w:szCs w:val="22"/>
        </w:rPr>
        <w:t xml:space="preserve">An example of how to complete the budget form is located in the </w:t>
      </w:r>
      <w:r w:rsidR="00376413" w:rsidRPr="00376413">
        <w:rPr>
          <w:rFonts w:ascii="Arial" w:hAnsi="Arial" w:cs="Arial"/>
          <w:color w:val="000000"/>
          <w:sz w:val="22"/>
          <w:szCs w:val="22"/>
        </w:rPr>
        <w:t>CLNA Excel Workbook</w:t>
      </w:r>
      <w:r w:rsidRPr="00D3091C">
        <w:rPr>
          <w:rFonts w:ascii="Arial" w:hAnsi="Arial" w:cs="Arial"/>
          <w:sz w:val="22"/>
          <w:szCs w:val="22"/>
        </w:rPr>
        <w:t>. The chart below shows all of the information required for each budget line item (this chart does not include all allowable budget line items). </w:t>
      </w:r>
    </w:p>
    <w:p w14:paraId="60B7F917"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59"/>
        <w:gridCol w:w="2851"/>
        <w:gridCol w:w="1813"/>
        <w:gridCol w:w="2767"/>
      </w:tblGrid>
      <w:tr w:rsidR="00D3091C" w:rsidRPr="00D3091C" w14:paraId="3E109433"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0CDBC086"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Account Title </w:t>
            </w:r>
          </w:p>
        </w:tc>
        <w:tc>
          <w:tcPr>
            <w:tcW w:w="1321" w:type="pct"/>
            <w:tcBorders>
              <w:top w:val="single" w:sz="4" w:space="0" w:color="auto"/>
              <w:left w:val="single" w:sz="4" w:space="0" w:color="auto"/>
              <w:bottom w:val="single" w:sz="4" w:space="0" w:color="auto"/>
              <w:right w:val="single" w:sz="4" w:space="0" w:color="auto"/>
            </w:tcBorders>
            <w:hideMark/>
          </w:tcPr>
          <w:p w14:paraId="65758DFF"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CLNA Need # </w:t>
            </w:r>
          </w:p>
        </w:tc>
        <w:tc>
          <w:tcPr>
            <w:tcW w:w="840" w:type="pct"/>
            <w:tcBorders>
              <w:top w:val="single" w:sz="4" w:space="0" w:color="auto"/>
              <w:left w:val="single" w:sz="4" w:space="0" w:color="auto"/>
              <w:bottom w:val="single" w:sz="4" w:space="0" w:color="auto"/>
              <w:right w:val="single" w:sz="4" w:space="0" w:color="auto"/>
            </w:tcBorders>
            <w:hideMark/>
          </w:tcPr>
          <w:p w14:paraId="69D56E1D"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*Program Number  </w:t>
            </w:r>
          </w:p>
        </w:tc>
        <w:tc>
          <w:tcPr>
            <w:tcW w:w="1282" w:type="pct"/>
            <w:tcBorders>
              <w:top w:val="single" w:sz="4" w:space="0" w:color="auto"/>
              <w:left w:val="single" w:sz="4" w:space="0" w:color="auto"/>
              <w:bottom w:val="single" w:sz="4" w:space="0" w:color="auto"/>
              <w:right w:val="single" w:sz="4" w:space="0" w:color="auto"/>
            </w:tcBorders>
            <w:hideMark/>
          </w:tcPr>
          <w:p w14:paraId="3BEE3FC1" w14:textId="77777777" w:rsidR="00D3091C" w:rsidRPr="00D3091C" w:rsidRDefault="00D3091C" w:rsidP="00D3091C">
            <w:pPr>
              <w:rPr>
                <w:rFonts w:ascii="Arial" w:hAnsi="Arial" w:cs="Arial"/>
                <w:b/>
                <w:bCs/>
                <w:sz w:val="22"/>
                <w:szCs w:val="22"/>
                <w:lang w:eastAsia="ja-JP"/>
              </w:rPr>
            </w:pPr>
            <w:r w:rsidRPr="00D3091C">
              <w:rPr>
                <w:rFonts w:ascii="Arial" w:hAnsi="Arial" w:cs="Arial"/>
                <w:b/>
                <w:bCs/>
                <w:sz w:val="22"/>
                <w:szCs w:val="22"/>
                <w:lang w:eastAsia="ja-JP"/>
              </w:rPr>
              <w:t>Requirements for Uses of Fund # </w:t>
            </w:r>
          </w:p>
        </w:tc>
      </w:tr>
      <w:tr w:rsidR="00D3091C" w:rsidRPr="00D3091C" w14:paraId="020D29D1"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1D122E2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Salary </w:t>
            </w:r>
          </w:p>
        </w:tc>
        <w:tc>
          <w:tcPr>
            <w:tcW w:w="1321" w:type="pct"/>
            <w:tcBorders>
              <w:top w:val="single" w:sz="4" w:space="0" w:color="auto"/>
              <w:left w:val="single" w:sz="4" w:space="0" w:color="auto"/>
              <w:bottom w:val="single" w:sz="4" w:space="0" w:color="auto"/>
              <w:right w:val="single" w:sz="4" w:space="0" w:color="auto"/>
            </w:tcBorders>
            <w:hideMark/>
          </w:tcPr>
          <w:p w14:paraId="5D80C4B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840" w:type="pct"/>
            <w:tcBorders>
              <w:top w:val="single" w:sz="4" w:space="0" w:color="auto"/>
              <w:left w:val="single" w:sz="4" w:space="0" w:color="auto"/>
              <w:bottom w:val="single" w:sz="4" w:space="0" w:color="auto"/>
              <w:right w:val="single" w:sz="4" w:space="0" w:color="auto"/>
            </w:tcBorders>
            <w:hideMark/>
          </w:tcPr>
          <w:p w14:paraId="30086033"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1282" w:type="pct"/>
            <w:tcBorders>
              <w:top w:val="single" w:sz="4" w:space="0" w:color="auto"/>
              <w:left w:val="single" w:sz="4" w:space="0" w:color="auto"/>
              <w:bottom w:val="single" w:sz="4" w:space="0" w:color="auto"/>
              <w:right w:val="single" w:sz="4" w:space="0" w:color="auto"/>
            </w:tcBorders>
            <w:hideMark/>
          </w:tcPr>
          <w:p w14:paraId="4C5F60B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r>
      <w:tr w:rsidR="00D3091C" w:rsidRPr="00D3091C" w14:paraId="329CC098"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4E09DD4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Benefits </w:t>
            </w:r>
          </w:p>
        </w:tc>
        <w:tc>
          <w:tcPr>
            <w:tcW w:w="1321" w:type="pct"/>
            <w:tcBorders>
              <w:top w:val="single" w:sz="4" w:space="0" w:color="auto"/>
              <w:left w:val="single" w:sz="4" w:space="0" w:color="auto"/>
              <w:bottom w:val="single" w:sz="4" w:space="0" w:color="auto"/>
              <w:right w:val="single" w:sz="4" w:space="0" w:color="auto"/>
            </w:tcBorders>
            <w:hideMark/>
          </w:tcPr>
          <w:p w14:paraId="6B7B39B9"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840" w:type="pct"/>
            <w:tcBorders>
              <w:top w:val="single" w:sz="4" w:space="0" w:color="auto"/>
              <w:left w:val="single" w:sz="4" w:space="0" w:color="auto"/>
              <w:bottom w:val="single" w:sz="4" w:space="0" w:color="auto"/>
              <w:right w:val="single" w:sz="4" w:space="0" w:color="auto"/>
            </w:tcBorders>
            <w:hideMark/>
          </w:tcPr>
          <w:p w14:paraId="716256E1"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1282" w:type="pct"/>
            <w:tcBorders>
              <w:top w:val="single" w:sz="4" w:space="0" w:color="auto"/>
              <w:left w:val="single" w:sz="4" w:space="0" w:color="auto"/>
              <w:bottom w:val="single" w:sz="4" w:space="0" w:color="auto"/>
              <w:right w:val="single" w:sz="4" w:space="0" w:color="auto"/>
            </w:tcBorders>
            <w:hideMark/>
          </w:tcPr>
          <w:p w14:paraId="64ABEC7F"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r>
      <w:tr w:rsidR="00D3091C" w:rsidRPr="00D3091C" w14:paraId="3EDC4BF8"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429555B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Travel </w:t>
            </w:r>
          </w:p>
        </w:tc>
        <w:tc>
          <w:tcPr>
            <w:tcW w:w="1321" w:type="pct"/>
            <w:tcBorders>
              <w:top w:val="single" w:sz="4" w:space="0" w:color="auto"/>
              <w:left w:val="single" w:sz="4" w:space="0" w:color="auto"/>
              <w:bottom w:val="single" w:sz="4" w:space="0" w:color="auto"/>
              <w:right w:val="single" w:sz="4" w:space="0" w:color="auto"/>
            </w:tcBorders>
            <w:hideMark/>
          </w:tcPr>
          <w:p w14:paraId="760741A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840" w:type="pct"/>
            <w:tcBorders>
              <w:top w:val="single" w:sz="4" w:space="0" w:color="auto"/>
              <w:left w:val="single" w:sz="4" w:space="0" w:color="auto"/>
              <w:bottom w:val="single" w:sz="4" w:space="0" w:color="auto"/>
              <w:right w:val="single" w:sz="4" w:space="0" w:color="auto"/>
            </w:tcBorders>
            <w:hideMark/>
          </w:tcPr>
          <w:p w14:paraId="0F6E5F2A"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1282" w:type="pct"/>
            <w:tcBorders>
              <w:top w:val="single" w:sz="4" w:space="0" w:color="auto"/>
              <w:left w:val="single" w:sz="4" w:space="0" w:color="auto"/>
              <w:bottom w:val="single" w:sz="4" w:space="0" w:color="auto"/>
              <w:right w:val="single" w:sz="4" w:space="0" w:color="auto"/>
            </w:tcBorders>
            <w:hideMark/>
          </w:tcPr>
          <w:p w14:paraId="18458A6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r>
      <w:tr w:rsidR="00D3091C" w:rsidRPr="00D3091C" w14:paraId="00188587"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245B30C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Supplies </w:t>
            </w:r>
          </w:p>
        </w:tc>
        <w:tc>
          <w:tcPr>
            <w:tcW w:w="1321" w:type="pct"/>
            <w:tcBorders>
              <w:top w:val="single" w:sz="4" w:space="0" w:color="auto"/>
              <w:left w:val="single" w:sz="4" w:space="0" w:color="auto"/>
              <w:bottom w:val="single" w:sz="4" w:space="0" w:color="auto"/>
              <w:right w:val="single" w:sz="4" w:space="0" w:color="auto"/>
            </w:tcBorders>
            <w:hideMark/>
          </w:tcPr>
          <w:p w14:paraId="596BFBC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840" w:type="pct"/>
            <w:tcBorders>
              <w:top w:val="single" w:sz="4" w:space="0" w:color="auto"/>
              <w:left w:val="single" w:sz="4" w:space="0" w:color="auto"/>
              <w:bottom w:val="single" w:sz="4" w:space="0" w:color="auto"/>
              <w:right w:val="single" w:sz="4" w:space="0" w:color="auto"/>
            </w:tcBorders>
            <w:hideMark/>
          </w:tcPr>
          <w:p w14:paraId="1EA773FD"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1282" w:type="pct"/>
            <w:tcBorders>
              <w:top w:val="single" w:sz="4" w:space="0" w:color="auto"/>
              <w:left w:val="single" w:sz="4" w:space="0" w:color="auto"/>
              <w:bottom w:val="single" w:sz="4" w:space="0" w:color="auto"/>
              <w:right w:val="single" w:sz="4" w:space="0" w:color="auto"/>
            </w:tcBorders>
            <w:hideMark/>
          </w:tcPr>
          <w:p w14:paraId="1919713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r>
      <w:tr w:rsidR="00D3091C" w:rsidRPr="00D3091C" w14:paraId="6938E86D"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47C730E8"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Equipment </w:t>
            </w:r>
          </w:p>
        </w:tc>
        <w:tc>
          <w:tcPr>
            <w:tcW w:w="1321" w:type="pct"/>
            <w:tcBorders>
              <w:top w:val="single" w:sz="4" w:space="0" w:color="auto"/>
              <w:left w:val="single" w:sz="4" w:space="0" w:color="auto"/>
              <w:bottom w:val="single" w:sz="4" w:space="0" w:color="auto"/>
              <w:right w:val="single" w:sz="4" w:space="0" w:color="auto"/>
            </w:tcBorders>
            <w:hideMark/>
          </w:tcPr>
          <w:p w14:paraId="3FAC1C3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840" w:type="pct"/>
            <w:tcBorders>
              <w:top w:val="single" w:sz="4" w:space="0" w:color="auto"/>
              <w:left w:val="single" w:sz="4" w:space="0" w:color="auto"/>
              <w:bottom w:val="single" w:sz="4" w:space="0" w:color="auto"/>
              <w:right w:val="single" w:sz="4" w:space="0" w:color="auto"/>
            </w:tcBorders>
            <w:hideMark/>
          </w:tcPr>
          <w:p w14:paraId="48C3024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1282" w:type="pct"/>
            <w:tcBorders>
              <w:top w:val="single" w:sz="4" w:space="0" w:color="auto"/>
              <w:left w:val="single" w:sz="4" w:space="0" w:color="auto"/>
              <w:bottom w:val="single" w:sz="4" w:space="0" w:color="auto"/>
              <w:right w:val="single" w:sz="4" w:space="0" w:color="auto"/>
            </w:tcBorders>
            <w:hideMark/>
          </w:tcPr>
          <w:p w14:paraId="7C3A721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r>
      <w:tr w:rsidR="00D3091C" w:rsidRPr="00D3091C" w14:paraId="1D902EA8"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47397D6E"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Textbooks </w:t>
            </w:r>
          </w:p>
        </w:tc>
        <w:tc>
          <w:tcPr>
            <w:tcW w:w="1321" w:type="pct"/>
            <w:tcBorders>
              <w:top w:val="single" w:sz="4" w:space="0" w:color="auto"/>
              <w:left w:val="single" w:sz="4" w:space="0" w:color="auto"/>
              <w:bottom w:val="single" w:sz="4" w:space="0" w:color="auto"/>
              <w:right w:val="single" w:sz="4" w:space="0" w:color="auto"/>
            </w:tcBorders>
            <w:hideMark/>
          </w:tcPr>
          <w:p w14:paraId="038DCB04"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840" w:type="pct"/>
            <w:tcBorders>
              <w:top w:val="single" w:sz="4" w:space="0" w:color="auto"/>
              <w:left w:val="single" w:sz="4" w:space="0" w:color="auto"/>
              <w:bottom w:val="single" w:sz="4" w:space="0" w:color="auto"/>
              <w:right w:val="single" w:sz="4" w:space="0" w:color="auto"/>
            </w:tcBorders>
            <w:hideMark/>
          </w:tcPr>
          <w:p w14:paraId="71B21B1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c>
          <w:tcPr>
            <w:tcW w:w="1282" w:type="pct"/>
            <w:tcBorders>
              <w:top w:val="single" w:sz="4" w:space="0" w:color="auto"/>
              <w:left w:val="single" w:sz="4" w:space="0" w:color="auto"/>
              <w:bottom w:val="single" w:sz="4" w:space="0" w:color="auto"/>
              <w:right w:val="single" w:sz="4" w:space="0" w:color="auto"/>
            </w:tcBorders>
            <w:hideMark/>
          </w:tcPr>
          <w:p w14:paraId="58C5210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X </w:t>
            </w:r>
          </w:p>
        </w:tc>
      </w:tr>
      <w:tr w:rsidR="00D3091C" w:rsidRPr="00D3091C" w14:paraId="6E980C65" w14:textId="77777777">
        <w:trPr>
          <w:trHeight w:val="300"/>
        </w:trPr>
        <w:tc>
          <w:tcPr>
            <w:tcW w:w="1557" w:type="pct"/>
            <w:tcBorders>
              <w:top w:val="single" w:sz="4" w:space="0" w:color="auto"/>
              <w:left w:val="single" w:sz="4" w:space="0" w:color="auto"/>
              <w:bottom w:val="single" w:sz="4" w:space="0" w:color="auto"/>
              <w:right w:val="single" w:sz="4" w:space="0" w:color="auto"/>
            </w:tcBorders>
            <w:hideMark/>
          </w:tcPr>
          <w:p w14:paraId="3F5AB035"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Admin Cost/Indirect Cost </w:t>
            </w:r>
          </w:p>
        </w:tc>
        <w:tc>
          <w:tcPr>
            <w:tcW w:w="1321" w:type="pct"/>
            <w:tcBorders>
              <w:top w:val="single" w:sz="4" w:space="0" w:color="auto"/>
              <w:left w:val="single" w:sz="4" w:space="0" w:color="auto"/>
              <w:bottom w:val="single" w:sz="4" w:space="0" w:color="auto"/>
              <w:right w:val="single" w:sz="4" w:space="0" w:color="auto"/>
            </w:tcBorders>
            <w:hideMark/>
          </w:tcPr>
          <w:p w14:paraId="1526BE8B"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n/a </w:t>
            </w:r>
          </w:p>
        </w:tc>
        <w:tc>
          <w:tcPr>
            <w:tcW w:w="840" w:type="pct"/>
            <w:tcBorders>
              <w:top w:val="single" w:sz="4" w:space="0" w:color="auto"/>
              <w:left w:val="single" w:sz="4" w:space="0" w:color="auto"/>
              <w:bottom w:val="single" w:sz="4" w:space="0" w:color="auto"/>
              <w:right w:val="single" w:sz="4" w:space="0" w:color="auto"/>
            </w:tcBorders>
            <w:hideMark/>
          </w:tcPr>
          <w:p w14:paraId="0A689372"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n/a </w:t>
            </w:r>
          </w:p>
        </w:tc>
        <w:tc>
          <w:tcPr>
            <w:tcW w:w="1282" w:type="pct"/>
            <w:tcBorders>
              <w:top w:val="single" w:sz="4" w:space="0" w:color="auto"/>
              <w:left w:val="single" w:sz="4" w:space="0" w:color="auto"/>
              <w:bottom w:val="single" w:sz="4" w:space="0" w:color="auto"/>
              <w:right w:val="single" w:sz="4" w:space="0" w:color="auto"/>
            </w:tcBorders>
            <w:hideMark/>
          </w:tcPr>
          <w:p w14:paraId="68ED31B0" w14:textId="77777777" w:rsidR="00D3091C" w:rsidRPr="00D3091C" w:rsidRDefault="00D3091C" w:rsidP="00D3091C">
            <w:pPr>
              <w:rPr>
                <w:rFonts w:ascii="Arial" w:hAnsi="Arial" w:cs="Arial"/>
                <w:sz w:val="22"/>
                <w:szCs w:val="22"/>
                <w:lang w:eastAsia="ja-JP"/>
              </w:rPr>
            </w:pPr>
            <w:r w:rsidRPr="00D3091C">
              <w:rPr>
                <w:rFonts w:ascii="Arial" w:hAnsi="Arial" w:cs="Arial"/>
                <w:sz w:val="22"/>
                <w:szCs w:val="22"/>
                <w:lang w:eastAsia="ja-JP"/>
              </w:rPr>
              <w:t>n/a </w:t>
            </w:r>
          </w:p>
        </w:tc>
      </w:tr>
    </w:tbl>
    <w:p w14:paraId="5A206844" w14:textId="77777777" w:rsidR="00D3091C" w:rsidRPr="00D3091C" w:rsidRDefault="00D3091C" w:rsidP="00D3091C">
      <w:pPr>
        <w:rPr>
          <w:rFonts w:ascii="Arial" w:hAnsi="Arial" w:cs="Arial"/>
          <w:b/>
          <w:bCs/>
          <w:sz w:val="22"/>
          <w:szCs w:val="22"/>
        </w:rPr>
      </w:pPr>
      <w:r w:rsidRPr="00D3091C">
        <w:rPr>
          <w:rFonts w:ascii="Arial" w:hAnsi="Arial" w:cs="Arial"/>
          <w:b/>
          <w:bCs/>
          <w:sz w:val="22"/>
          <w:szCs w:val="22"/>
        </w:rPr>
        <w:t>*</w:t>
      </w:r>
      <w:r w:rsidRPr="00D3091C">
        <w:rPr>
          <w:rFonts w:ascii="Arial" w:hAnsi="Arial" w:cs="Arial"/>
          <w:sz w:val="22"/>
          <w:szCs w:val="22"/>
        </w:rPr>
        <w:t>Any budget line item for a</w:t>
      </w:r>
      <w:r w:rsidRPr="00D3091C">
        <w:rPr>
          <w:rFonts w:ascii="Arial" w:hAnsi="Arial" w:cs="Arial"/>
          <w:b/>
          <w:bCs/>
          <w:sz w:val="22"/>
          <w:szCs w:val="22"/>
        </w:rPr>
        <w:t xml:space="preserve"> </w:t>
      </w:r>
      <w:r w:rsidRPr="00D3091C">
        <w:rPr>
          <w:rFonts w:ascii="Arial" w:hAnsi="Arial" w:cs="Arial"/>
          <w:b/>
          <w:bCs/>
          <w:sz w:val="22"/>
          <w:szCs w:val="22"/>
          <w:u w:val="single"/>
        </w:rPr>
        <w:t>particular CTE program</w:t>
      </w:r>
      <w:r w:rsidRPr="00D3091C">
        <w:rPr>
          <w:rFonts w:ascii="Arial" w:hAnsi="Arial" w:cs="Arial"/>
          <w:b/>
          <w:bCs/>
          <w:sz w:val="22"/>
          <w:szCs w:val="22"/>
        </w:rPr>
        <w:t xml:space="preserve"> </w:t>
      </w:r>
      <w:r w:rsidRPr="00D3091C">
        <w:rPr>
          <w:rFonts w:ascii="Arial" w:hAnsi="Arial" w:cs="Arial"/>
          <w:sz w:val="22"/>
          <w:szCs w:val="22"/>
        </w:rPr>
        <w:t>must meet Labor Market alignment standards; therefore, each cost on the budget narrative form must provide program number or CIP# for the appropriate CTE programs.</w:t>
      </w:r>
    </w:p>
    <w:p w14:paraId="40212181" w14:textId="77777777" w:rsidR="00B61FD9" w:rsidRPr="002465D4" w:rsidRDefault="00B61FD9" w:rsidP="00CF4172">
      <w:pPr>
        <w:rPr>
          <w:rFonts w:ascii="Arial" w:hAnsi="Arial" w:cs="Arial"/>
          <w:sz w:val="22"/>
          <w:szCs w:val="22"/>
        </w:rPr>
      </w:pPr>
    </w:p>
    <w:p w14:paraId="40212182" w14:textId="77777777" w:rsidR="00EC1E95" w:rsidRPr="002465D4" w:rsidRDefault="00EC1E95" w:rsidP="00EC1E95">
      <w:pPr>
        <w:pStyle w:val="Subtitle"/>
        <w:rPr>
          <w:rFonts w:ascii="Arial" w:hAnsi="Arial" w:cs="Arial"/>
          <w:sz w:val="22"/>
          <w:szCs w:val="22"/>
        </w:rPr>
      </w:pPr>
      <w:r w:rsidRPr="002465D4">
        <w:rPr>
          <w:rFonts w:ascii="Arial" w:hAnsi="Arial" w:cs="Arial"/>
          <w:sz w:val="22"/>
          <w:szCs w:val="22"/>
        </w:rPr>
        <w:t>Support for Strategic Plan</w:t>
      </w:r>
    </w:p>
    <w:p w14:paraId="40212183" w14:textId="77777777" w:rsidR="00EC1E95" w:rsidRPr="002465D4" w:rsidRDefault="00EC1E95" w:rsidP="00EC1E95">
      <w:pPr>
        <w:rPr>
          <w:rFonts w:ascii="Arial" w:hAnsi="Arial" w:cs="Arial"/>
          <w:bCs/>
          <w:sz w:val="22"/>
          <w:szCs w:val="22"/>
        </w:rPr>
      </w:pPr>
      <w:r w:rsidRPr="002465D4">
        <w:rPr>
          <w:rFonts w:ascii="Arial" w:hAnsi="Arial" w:cs="Arial"/>
          <w:sz w:val="22"/>
          <w:szCs w:val="22"/>
        </w:rPr>
        <w:t xml:space="preserve">Describe how the project will incorporate one or more of the Goals included in the State Board of Education’s   K-20 Strategic Plan, outlined at: </w:t>
      </w:r>
      <w:hyperlink r:id="rId48" w:history="1">
        <w:r w:rsidRPr="002465D4">
          <w:rPr>
            <w:rStyle w:val="Hyperlink"/>
            <w:rFonts w:ascii="Arial" w:hAnsi="Arial" w:cs="Arial"/>
            <w:bCs/>
            <w:sz w:val="22"/>
            <w:szCs w:val="22"/>
          </w:rPr>
          <w:t>http://www.fldoe.org/policy/state-board-of-edu/strategic-plan.stml</w:t>
        </w:r>
      </w:hyperlink>
      <w:r w:rsidRPr="002465D4">
        <w:rPr>
          <w:rFonts w:ascii="Arial" w:hAnsi="Arial" w:cs="Arial"/>
          <w:bCs/>
          <w:sz w:val="22"/>
          <w:szCs w:val="22"/>
        </w:rPr>
        <w:t xml:space="preserve">. </w:t>
      </w:r>
    </w:p>
    <w:p w14:paraId="40212184" w14:textId="77777777" w:rsidR="00A0567F" w:rsidRPr="002465D4" w:rsidRDefault="00A0567F" w:rsidP="00A0567F">
      <w:pPr>
        <w:rPr>
          <w:rFonts w:ascii="Arial" w:hAnsi="Arial" w:cs="Arial"/>
          <w:sz w:val="22"/>
          <w:szCs w:val="22"/>
        </w:rPr>
      </w:pPr>
    </w:p>
    <w:p w14:paraId="40212185" w14:textId="77777777" w:rsidR="00B20545" w:rsidRPr="002465D4" w:rsidRDefault="00B20545" w:rsidP="00B20545">
      <w:pPr>
        <w:pStyle w:val="Subtitle"/>
        <w:rPr>
          <w:rFonts w:ascii="Arial" w:hAnsi="Arial" w:cs="Arial"/>
          <w:sz w:val="22"/>
          <w:szCs w:val="22"/>
        </w:rPr>
      </w:pPr>
      <w:bookmarkStart w:id="20" w:name="_Hlk214208167"/>
      <w:r w:rsidRPr="002465D4">
        <w:rPr>
          <w:rFonts w:ascii="Arial" w:hAnsi="Arial" w:cs="Arial"/>
          <w:sz w:val="22"/>
          <w:szCs w:val="22"/>
        </w:rPr>
        <w:t>Conditions for Acceptance</w:t>
      </w:r>
    </w:p>
    <w:bookmarkEnd w:id="20"/>
    <w:p w14:paraId="6EB25C99" w14:textId="77777777" w:rsidR="00A16228" w:rsidRPr="00AB3F81" w:rsidRDefault="00A16228" w:rsidP="00A16228">
      <w:pPr>
        <w:pBdr>
          <w:top w:val="nil"/>
          <w:left w:val="nil"/>
          <w:bottom w:val="nil"/>
          <w:right w:val="nil"/>
          <w:between w:val="nil"/>
        </w:pBdr>
        <w:tabs>
          <w:tab w:val="center" w:pos="4320"/>
          <w:tab w:val="right" w:pos="8640"/>
          <w:tab w:val="left" w:pos="0"/>
          <w:tab w:val="left" w:pos="72"/>
        </w:tabs>
        <w:spacing w:before="60" w:after="60"/>
        <w:rPr>
          <w:rFonts w:ascii="Arial" w:hAnsi="Arial" w:cs="Arial"/>
          <w:color w:val="000000"/>
          <w:sz w:val="22"/>
          <w:szCs w:val="22"/>
        </w:rPr>
      </w:pPr>
      <w:r w:rsidRPr="00AB3F81">
        <w:rPr>
          <w:rFonts w:ascii="Arial" w:hAnsi="Arial" w:cs="Arial"/>
          <w:color w:val="000000"/>
          <w:sz w:val="22"/>
          <w:szCs w:val="22"/>
        </w:rPr>
        <w:t>For applications to be considered review, the following requirements must be met:</w:t>
      </w:r>
    </w:p>
    <w:p w14:paraId="4B974075" w14:textId="77777777" w:rsidR="00A16228" w:rsidRPr="00AB3F81" w:rsidRDefault="00A16228" w:rsidP="00A16228">
      <w:pPr>
        <w:numPr>
          <w:ilvl w:val="0"/>
          <w:numId w:val="4"/>
        </w:numPr>
        <w:spacing w:before="60" w:after="60"/>
        <w:rPr>
          <w:rFonts w:ascii="Arial" w:hAnsi="Arial" w:cs="Arial"/>
          <w:sz w:val="22"/>
          <w:szCs w:val="22"/>
        </w:rPr>
      </w:pPr>
      <w:r w:rsidRPr="00AB3F81">
        <w:rPr>
          <w:rFonts w:ascii="Arial" w:hAnsi="Arial" w:cs="Arial"/>
          <w:color w:val="000000"/>
          <w:sz w:val="22"/>
          <w:szCs w:val="22"/>
        </w:rPr>
        <w:t>Submit application within the timeframe specified in the RFA</w:t>
      </w:r>
      <w:r w:rsidRPr="00AB3F81">
        <w:rPr>
          <w:rFonts w:ascii="Arial" w:hAnsi="Arial" w:cs="Arial"/>
          <w:sz w:val="22"/>
          <w:szCs w:val="22"/>
        </w:rPr>
        <w:t>.</w:t>
      </w:r>
    </w:p>
    <w:p w14:paraId="0490B17B" w14:textId="77777777" w:rsidR="00A16228" w:rsidRPr="00AB3F81" w:rsidRDefault="00A16228" w:rsidP="00A16228">
      <w:pPr>
        <w:numPr>
          <w:ilvl w:val="0"/>
          <w:numId w:val="4"/>
        </w:numPr>
        <w:pBdr>
          <w:top w:val="nil"/>
          <w:left w:val="nil"/>
          <w:bottom w:val="nil"/>
          <w:right w:val="nil"/>
          <w:between w:val="nil"/>
        </w:pBdr>
        <w:tabs>
          <w:tab w:val="center" w:pos="4320"/>
          <w:tab w:val="right" w:pos="8640"/>
        </w:tabs>
        <w:spacing w:before="60" w:after="60"/>
        <w:ind w:right="360"/>
        <w:rPr>
          <w:rFonts w:ascii="Arial" w:hAnsi="Arial" w:cs="Arial"/>
          <w:color w:val="000000"/>
          <w:sz w:val="22"/>
          <w:szCs w:val="22"/>
        </w:rPr>
      </w:pPr>
      <w:bookmarkStart w:id="21" w:name="_Hlk189653820"/>
      <w:r w:rsidRPr="00AB3F81">
        <w:rPr>
          <w:rFonts w:ascii="Arial" w:hAnsi="Arial" w:cs="Arial"/>
          <w:color w:val="000000" w:themeColor="text1"/>
          <w:sz w:val="22"/>
          <w:szCs w:val="22"/>
        </w:rPr>
        <w:t>Include DOE 100A Project Application Form and Budget Narrative Form in the applicatio</w:t>
      </w:r>
      <w:bookmarkEnd w:id="21"/>
      <w:r>
        <w:rPr>
          <w:rFonts w:ascii="Arial" w:hAnsi="Arial" w:cs="Arial"/>
          <w:color w:val="000000" w:themeColor="text1"/>
          <w:sz w:val="22"/>
          <w:szCs w:val="22"/>
        </w:rPr>
        <w:t>n, both forms available in the Perkins FDOE Grants Forms Excel Workbook</w:t>
      </w:r>
      <w:r w:rsidRPr="00AB3F81">
        <w:rPr>
          <w:rFonts w:ascii="Arial" w:hAnsi="Arial" w:cs="Arial"/>
          <w:color w:val="000000" w:themeColor="text1"/>
          <w:sz w:val="22"/>
          <w:szCs w:val="22"/>
        </w:rPr>
        <w:t>.</w:t>
      </w:r>
    </w:p>
    <w:p w14:paraId="3DF58184" w14:textId="77777777" w:rsidR="00A16228" w:rsidRPr="00AB3F81" w:rsidRDefault="00A16228" w:rsidP="00A16228">
      <w:pPr>
        <w:numPr>
          <w:ilvl w:val="0"/>
          <w:numId w:val="4"/>
        </w:numPr>
        <w:pBdr>
          <w:top w:val="nil"/>
          <w:left w:val="nil"/>
          <w:bottom w:val="nil"/>
          <w:right w:val="nil"/>
          <w:between w:val="nil"/>
        </w:pBdr>
        <w:tabs>
          <w:tab w:val="center" w:pos="4320"/>
          <w:tab w:val="right" w:pos="8640"/>
        </w:tabs>
        <w:spacing w:before="60" w:after="60"/>
        <w:ind w:right="360"/>
        <w:rPr>
          <w:rFonts w:ascii="Arial" w:hAnsi="Arial" w:cs="Arial"/>
          <w:color w:val="000000"/>
          <w:sz w:val="22"/>
          <w:szCs w:val="22"/>
        </w:rPr>
      </w:pPr>
      <w:bookmarkStart w:id="22" w:name="_Hlk189653872"/>
      <w:r w:rsidRPr="00AB3F81">
        <w:rPr>
          <w:rFonts w:ascii="Arial" w:hAnsi="Arial" w:cs="Arial"/>
          <w:color w:val="000000"/>
          <w:sz w:val="22"/>
          <w:szCs w:val="22"/>
        </w:rPr>
        <w:t>Include the assigned TAPs number in all required forms.</w:t>
      </w:r>
      <w:bookmarkEnd w:id="22"/>
    </w:p>
    <w:p w14:paraId="0E7689E3" w14:textId="77777777" w:rsidR="00A16228" w:rsidRPr="00AB3F81" w:rsidRDefault="00A16228" w:rsidP="00A16228">
      <w:pPr>
        <w:spacing w:before="60" w:after="60"/>
        <w:rPr>
          <w:rFonts w:ascii="Arial" w:hAnsi="Arial" w:cs="Arial"/>
          <w:sz w:val="22"/>
          <w:szCs w:val="22"/>
        </w:rPr>
      </w:pPr>
      <w:r w:rsidRPr="00AB3F81">
        <w:rPr>
          <w:rFonts w:ascii="Arial" w:hAnsi="Arial" w:cs="Arial"/>
          <w:color w:val="000000"/>
          <w:sz w:val="22"/>
          <w:szCs w:val="22"/>
        </w:rPr>
        <w:t xml:space="preserve">All required forms are signed by an authorized entity. (FDOE will accept electronic signatures from the agency head in accordance with s. 668.50(2)(h), F.S.) </w:t>
      </w:r>
      <w:r w:rsidRPr="00AB3F81">
        <w:rPr>
          <w:rFonts w:ascii="Arial" w:hAnsi="Arial" w:cs="Arial"/>
          <w:b/>
          <w:bCs/>
          <w:sz w:val="22"/>
          <w:szCs w:val="22"/>
        </w:rPr>
        <w:t>Note</w:t>
      </w:r>
      <w:r w:rsidRPr="00AB3F81">
        <w:rPr>
          <w:rFonts w:ascii="Arial" w:hAnsi="Arial" w:cs="Arial"/>
          <w:sz w:val="22"/>
          <w:szCs w:val="22"/>
        </w:rPr>
        <w:t>: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form when the application is submitted.</w:t>
      </w:r>
    </w:p>
    <w:p w14:paraId="74947046" w14:textId="77777777" w:rsidR="00A16228" w:rsidRPr="00AB3F81" w:rsidRDefault="00A16228" w:rsidP="00A16228">
      <w:pPr>
        <w:numPr>
          <w:ilvl w:val="1"/>
          <w:numId w:val="4"/>
        </w:numPr>
        <w:spacing w:before="60" w:after="60"/>
        <w:rPr>
          <w:rFonts w:ascii="Arial" w:hAnsi="Arial" w:cs="Arial"/>
          <w:sz w:val="22"/>
          <w:szCs w:val="22"/>
        </w:rPr>
      </w:pPr>
      <w:r w:rsidRPr="00AB3F81">
        <w:rPr>
          <w:rFonts w:ascii="Arial" w:hAnsi="Arial" w:cs="Arial"/>
          <w:sz w:val="22"/>
          <w:szCs w:val="22"/>
        </w:rPr>
        <w:lastRenderedPageBreak/>
        <w:t>An “electronic signature” means an electronic sound, symbol, or process attached to or logically associated with a record and executed or adopted by the person with the intent to sign the record.</w:t>
      </w:r>
    </w:p>
    <w:p w14:paraId="7DA43113" w14:textId="77777777" w:rsidR="00A16228" w:rsidRPr="00AB3F81" w:rsidRDefault="00A16228" w:rsidP="00A16228">
      <w:pPr>
        <w:numPr>
          <w:ilvl w:val="1"/>
          <w:numId w:val="4"/>
        </w:numPr>
        <w:spacing w:before="60" w:after="60"/>
        <w:rPr>
          <w:rFonts w:ascii="Arial" w:hAnsi="Arial" w:cs="Arial"/>
          <w:sz w:val="22"/>
          <w:szCs w:val="22"/>
        </w:rPr>
      </w:pPr>
      <w:r w:rsidRPr="00AB3F81">
        <w:rPr>
          <w:rFonts w:ascii="Arial" w:hAnsi="Arial" w:cs="Arial"/>
          <w:sz w:val="22"/>
          <w:szCs w:val="22"/>
        </w:rPr>
        <w:t>FDOE will accept an electronic signature, a scanned signature, or a PDF of a hardcopy signature.</w:t>
      </w:r>
    </w:p>
    <w:p w14:paraId="1EFBABA7" w14:textId="77777777" w:rsidR="00A16228" w:rsidRPr="00670BFD" w:rsidRDefault="00A16228" w:rsidP="00A16228">
      <w:pPr>
        <w:numPr>
          <w:ilvl w:val="1"/>
          <w:numId w:val="4"/>
        </w:numPr>
        <w:spacing w:before="60" w:after="60"/>
        <w:rPr>
          <w:rFonts w:ascii="Arial" w:hAnsi="Arial" w:cs="Arial"/>
          <w:sz w:val="22"/>
          <w:szCs w:val="22"/>
        </w:rPr>
      </w:pPr>
      <w:r w:rsidRPr="00AB3F81">
        <w:rPr>
          <w:rFonts w:ascii="Arial" w:hAnsi="Arial" w:cs="Arial"/>
          <w:sz w:val="22"/>
          <w:szCs w:val="22"/>
        </w:rPr>
        <w:t xml:space="preserve">FDOE will accept a typed signature if the document is uploaded by the individual signing the </w:t>
      </w:r>
      <w:r w:rsidRPr="00670BFD">
        <w:rPr>
          <w:rFonts w:ascii="Arial" w:hAnsi="Arial" w:cs="Arial"/>
          <w:sz w:val="22"/>
          <w:szCs w:val="22"/>
        </w:rPr>
        <w:t>document.</w:t>
      </w:r>
    </w:p>
    <w:p w14:paraId="37F4E1FC" w14:textId="77777777" w:rsidR="00A16228" w:rsidRPr="00670BFD" w:rsidRDefault="00A16228" w:rsidP="00A16228">
      <w:pPr>
        <w:numPr>
          <w:ilvl w:val="0"/>
          <w:numId w:val="4"/>
        </w:numPr>
        <w:spacing w:before="60" w:after="60"/>
        <w:rPr>
          <w:rFonts w:ascii="Arial" w:hAnsi="Arial" w:cs="Arial"/>
          <w:sz w:val="22"/>
          <w:szCs w:val="22"/>
        </w:rPr>
      </w:pPr>
      <w:r w:rsidRPr="00670BFD">
        <w:rPr>
          <w:rFonts w:ascii="Arial" w:hAnsi="Arial" w:cs="Arial"/>
          <w:sz w:val="22"/>
          <w:szCs w:val="22"/>
        </w:rPr>
        <w:t>The application must be submitted electronically to OGM via ShareFile.</w:t>
      </w:r>
    </w:p>
    <w:p w14:paraId="4021218F" w14:textId="77777777" w:rsidR="00A0567F" w:rsidRPr="002465D4" w:rsidRDefault="00A0567F" w:rsidP="00A0567F">
      <w:pPr>
        <w:rPr>
          <w:rFonts w:ascii="Arial" w:hAnsi="Arial" w:cs="Arial"/>
          <w:sz w:val="22"/>
          <w:szCs w:val="22"/>
        </w:rPr>
      </w:pPr>
    </w:p>
    <w:p w14:paraId="40212190" w14:textId="77777777" w:rsidR="00EC1E95" w:rsidRPr="0091366A" w:rsidRDefault="00CF4172" w:rsidP="00EC1E95">
      <w:pPr>
        <w:pStyle w:val="Heading1"/>
        <w:jc w:val="center"/>
        <w:rPr>
          <w:rFonts w:ascii="Arial" w:hAnsi="Arial" w:cs="Arial"/>
          <w:i w:val="0"/>
          <w:sz w:val="28"/>
          <w:szCs w:val="28"/>
        </w:rPr>
      </w:pPr>
      <w:r w:rsidRPr="002465D4">
        <w:rPr>
          <w:rFonts w:ascii="Arial" w:hAnsi="Arial" w:cs="Arial"/>
        </w:rPr>
        <w:br w:type="page"/>
      </w:r>
      <w:bookmarkStart w:id="23" w:name="_Hlk214031793"/>
      <w:bookmarkStart w:id="24" w:name="_Hlk213428359"/>
      <w:r w:rsidR="00EC1E95" w:rsidRPr="0091366A">
        <w:rPr>
          <w:rFonts w:ascii="Arial" w:hAnsi="Arial" w:cs="Arial"/>
          <w:i w:val="0"/>
          <w:sz w:val="28"/>
          <w:szCs w:val="28"/>
        </w:rPr>
        <w:lastRenderedPageBreak/>
        <w:t>ATTACHMENTS</w:t>
      </w:r>
      <w:bookmarkEnd w:id="23"/>
    </w:p>
    <w:bookmarkEnd w:id="24"/>
    <w:p w14:paraId="40212191" w14:textId="77777777" w:rsidR="000B30F4" w:rsidRPr="002465D4" w:rsidRDefault="000B30F4" w:rsidP="004A5F1A">
      <w:pPr>
        <w:rPr>
          <w:rFonts w:ascii="Arial" w:hAnsi="Arial" w:cs="Arial"/>
          <w:sz w:val="22"/>
          <w:szCs w:val="22"/>
        </w:rPr>
      </w:pPr>
    </w:p>
    <w:p w14:paraId="40212192" w14:textId="77777777" w:rsidR="00EC1E95" w:rsidRPr="002465D4" w:rsidRDefault="00EC1E95" w:rsidP="00CC2774">
      <w:pPr>
        <w:numPr>
          <w:ilvl w:val="0"/>
          <w:numId w:val="24"/>
        </w:numPr>
        <w:spacing w:line="480" w:lineRule="auto"/>
        <w:ind w:left="0" w:firstLine="0"/>
        <w:rPr>
          <w:rFonts w:ascii="Arial" w:hAnsi="Arial" w:cs="Arial"/>
          <w:b/>
          <w:bCs/>
          <w:sz w:val="26"/>
          <w:szCs w:val="26"/>
        </w:rPr>
      </w:pPr>
      <w:r w:rsidRPr="002465D4">
        <w:rPr>
          <w:rFonts w:ascii="Arial" w:hAnsi="Arial" w:cs="Arial"/>
          <w:b/>
          <w:bCs/>
          <w:sz w:val="26"/>
          <w:szCs w:val="26"/>
        </w:rPr>
        <w:t>Program of Study Requirements</w:t>
      </w:r>
    </w:p>
    <w:p w14:paraId="40212193" w14:textId="77777777" w:rsidR="00EC1E95" w:rsidRPr="002465D4" w:rsidRDefault="00EC1E95" w:rsidP="00CC2774">
      <w:pPr>
        <w:numPr>
          <w:ilvl w:val="0"/>
          <w:numId w:val="24"/>
        </w:numPr>
        <w:spacing w:line="480" w:lineRule="auto"/>
        <w:ind w:left="0" w:firstLine="0"/>
        <w:rPr>
          <w:rFonts w:ascii="Arial" w:hAnsi="Arial" w:cs="Arial"/>
          <w:b/>
          <w:bCs/>
          <w:color w:val="000000"/>
          <w:sz w:val="26"/>
          <w:szCs w:val="26"/>
        </w:rPr>
      </w:pPr>
      <w:r w:rsidRPr="002465D4">
        <w:rPr>
          <w:rFonts w:ascii="Arial" w:hAnsi="Arial" w:cs="Arial"/>
          <w:b/>
          <w:bCs/>
          <w:color w:val="000000"/>
          <w:sz w:val="26"/>
          <w:szCs w:val="26"/>
        </w:rPr>
        <w:t>Program of Study Template</w:t>
      </w:r>
    </w:p>
    <w:p w14:paraId="40212194" w14:textId="77777777" w:rsidR="00EC1E95" w:rsidRPr="002465D4" w:rsidRDefault="00EC1E95" w:rsidP="00CC2774">
      <w:pPr>
        <w:numPr>
          <w:ilvl w:val="0"/>
          <w:numId w:val="24"/>
        </w:numPr>
        <w:spacing w:line="480" w:lineRule="auto"/>
        <w:ind w:left="0" w:firstLine="0"/>
        <w:rPr>
          <w:rFonts w:ascii="Arial" w:hAnsi="Arial" w:cs="Arial"/>
          <w:b/>
          <w:snapToGrid w:val="0"/>
          <w:sz w:val="26"/>
          <w:szCs w:val="26"/>
        </w:rPr>
      </w:pPr>
      <w:r w:rsidRPr="002465D4">
        <w:rPr>
          <w:rFonts w:ascii="Arial" w:hAnsi="Arial" w:cs="Arial"/>
          <w:b/>
          <w:snapToGrid w:val="0"/>
          <w:sz w:val="26"/>
          <w:szCs w:val="26"/>
        </w:rPr>
        <w:t>Performance Accountability</w:t>
      </w:r>
    </w:p>
    <w:p w14:paraId="40212196" w14:textId="77777777" w:rsidR="00763660" w:rsidRPr="002465D4" w:rsidRDefault="00763660" w:rsidP="00CC2774">
      <w:pPr>
        <w:numPr>
          <w:ilvl w:val="0"/>
          <w:numId w:val="24"/>
        </w:numPr>
        <w:spacing w:line="480" w:lineRule="auto"/>
        <w:ind w:left="0" w:firstLine="0"/>
        <w:rPr>
          <w:rFonts w:ascii="Arial" w:hAnsi="Arial" w:cs="Arial"/>
          <w:b/>
          <w:bCs/>
          <w:color w:val="000000"/>
          <w:sz w:val="26"/>
          <w:szCs w:val="26"/>
        </w:rPr>
      </w:pPr>
      <w:r w:rsidRPr="002465D4">
        <w:rPr>
          <w:rFonts w:ascii="Arial" w:hAnsi="Arial" w:cs="Arial"/>
          <w:b/>
          <w:bCs/>
          <w:color w:val="000000"/>
          <w:sz w:val="26"/>
          <w:szCs w:val="26"/>
        </w:rPr>
        <w:t>Secondary CTE Assurances Form</w:t>
      </w:r>
    </w:p>
    <w:p w14:paraId="40212198" w14:textId="77777777" w:rsidR="002A1B30" w:rsidRPr="002465D4" w:rsidRDefault="002A1B30" w:rsidP="00CC2774">
      <w:pPr>
        <w:numPr>
          <w:ilvl w:val="0"/>
          <w:numId w:val="24"/>
        </w:numPr>
        <w:spacing w:line="480" w:lineRule="auto"/>
        <w:ind w:left="0" w:firstLine="0"/>
        <w:rPr>
          <w:rFonts w:ascii="Arial" w:hAnsi="Arial" w:cs="Arial"/>
          <w:b/>
          <w:bCs/>
          <w:color w:val="000000"/>
          <w:sz w:val="26"/>
          <w:szCs w:val="26"/>
        </w:rPr>
      </w:pPr>
      <w:r w:rsidRPr="002465D4">
        <w:rPr>
          <w:rFonts w:ascii="Arial" w:hAnsi="Arial" w:cs="Arial"/>
          <w:b/>
          <w:bCs/>
          <w:color w:val="000000"/>
          <w:sz w:val="26"/>
          <w:szCs w:val="26"/>
        </w:rPr>
        <w:t>Application Review Criteria and Checklist </w:t>
      </w:r>
    </w:p>
    <w:p w14:paraId="40212199" w14:textId="77777777" w:rsidR="000B30F4" w:rsidRPr="002465D4" w:rsidRDefault="000B30F4" w:rsidP="000B30F4">
      <w:pPr>
        <w:tabs>
          <w:tab w:val="left" w:pos="1170"/>
          <w:tab w:val="left" w:pos="1800"/>
        </w:tabs>
        <w:spacing w:after="200" w:line="276" w:lineRule="auto"/>
        <w:ind w:left="720"/>
        <w:contextualSpacing/>
        <w:rPr>
          <w:rFonts w:ascii="Arial" w:eastAsia="Calibri" w:hAnsi="Arial" w:cs="Arial"/>
          <w:b/>
          <w:sz w:val="28"/>
          <w:szCs w:val="28"/>
          <w:shd w:val="clear" w:color="auto" w:fill="FFFFFF"/>
        </w:rPr>
      </w:pPr>
    </w:p>
    <w:p w14:paraId="4021219A" w14:textId="77777777" w:rsidR="000B30F4" w:rsidRPr="002465D4" w:rsidRDefault="000B30F4" w:rsidP="000B30F4">
      <w:pPr>
        <w:tabs>
          <w:tab w:val="left" w:pos="1800"/>
        </w:tabs>
        <w:ind w:left="1440"/>
        <w:rPr>
          <w:rFonts w:ascii="Arial" w:hAnsi="Arial" w:cs="Arial"/>
          <w:szCs w:val="24"/>
        </w:rPr>
      </w:pPr>
    </w:p>
    <w:p w14:paraId="4021219B" w14:textId="77777777" w:rsidR="000B30F4" w:rsidRPr="002465D4" w:rsidRDefault="000B30F4" w:rsidP="000B30F4">
      <w:pPr>
        <w:tabs>
          <w:tab w:val="left" w:pos="1800"/>
        </w:tabs>
        <w:ind w:left="1440"/>
        <w:rPr>
          <w:rFonts w:ascii="Arial" w:hAnsi="Arial" w:cs="Arial"/>
          <w:szCs w:val="24"/>
        </w:rPr>
        <w:sectPr w:rsidR="000B30F4" w:rsidRPr="002465D4" w:rsidSect="000B30F4">
          <w:pgSz w:w="12240" w:h="15840"/>
          <w:pgMar w:top="720" w:right="720" w:bottom="720" w:left="720" w:header="720" w:footer="720" w:gutter="0"/>
          <w:cols w:space="720"/>
          <w:docGrid w:linePitch="360"/>
        </w:sectPr>
      </w:pPr>
    </w:p>
    <w:bookmarkEnd w:id="0"/>
    <w:p w14:paraId="4021219C" w14:textId="77777777" w:rsidR="00763660" w:rsidRPr="002465D4" w:rsidRDefault="00763660" w:rsidP="00763660">
      <w:pPr>
        <w:spacing w:after="60"/>
        <w:jc w:val="center"/>
        <w:outlineLvl w:val="1"/>
        <w:rPr>
          <w:rFonts w:ascii="Arial" w:hAnsi="Arial" w:cs="Arial"/>
          <w:b/>
          <w:bCs/>
          <w:kern w:val="28"/>
          <w:sz w:val="28"/>
          <w:szCs w:val="28"/>
        </w:rPr>
      </w:pPr>
      <w:r w:rsidRPr="002465D4">
        <w:rPr>
          <w:rFonts w:ascii="Arial" w:hAnsi="Arial" w:cs="Arial"/>
          <w:b/>
          <w:bCs/>
          <w:kern w:val="28"/>
          <w:sz w:val="28"/>
          <w:szCs w:val="28"/>
        </w:rPr>
        <w:lastRenderedPageBreak/>
        <w:t>ATTACHMENT A </w:t>
      </w:r>
    </w:p>
    <w:p w14:paraId="4021219D" w14:textId="77777777" w:rsidR="00763660" w:rsidRPr="002465D4" w:rsidRDefault="00763660" w:rsidP="00763660">
      <w:pPr>
        <w:jc w:val="center"/>
        <w:textAlignment w:val="baseline"/>
        <w:rPr>
          <w:rFonts w:ascii="Arial" w:hAnsi="Arial" w:cs="Arial"/>
          <w:sz w:val="22"/>
          <w:szCs w:val="22"/>
        </w:rPr>
      </w:pPr>
      <w:r w:rsidRPr="002465D4">
        <w:rPr>
          <w:rFonts w:ascii="Arial" w:hAnsi="Arial" w:cs="Arial"/>
          <w:sz w:val="22"/>
          <w:szCs w:val="22"/>
        </w:rPr>
        <w:t> </w:t>
      </w:r>
    </w:p>
    <w:p w14:paraId="4021219E" w14:textId="77777777" w:rsidR="004C4F49" w:rsidRPr="002465D4" w:rsidRDefault="004C4F49" w:rsidP="004C4F49">
      <w:pPr>
        <w:jc w:val="center"/>
        <w:rPr>
          <w:rFonts w:ascii="Arial" w:hAnsi="Arial" w:cs="Arial"/>
          <w:b/>
          <w:bCs/>
          <w:sz w:val="22"/>
          <w:szCs w:val="22"/>
        </w:rPr>
      </w:pPr>
      <w:r w:rsidRPr="002465D4">
        <w:rPr>
          <w:rFonts w:ascii="Arial" w:hAnsi="Arial" w:cs="Arial"/>
          <w:b/>
          <w:bCs/>
          <w:sz w:val="22"/>
          <w:szCs w:val="22"/>
        </w:rPr>
        <w:t>Program of Study Requirements</w:t>
      </w:r>
    </w:p>
    <w:p w14:paraId="4021219F" w14:textId="77777777" w:rsidR="00763660" w:rsidRPr="002465D4" w:rsidRDefault="00763660" w:rsidP="00763660">
      <w:pPr>
        <w:jc w:val="center"/>
        <w:textAlignment w:val="baseline"/>
        <w:rPr>
          <w:rFonts w:ascii="Arial" w:hAnsi="Arial" w:cs="Arial"/>
          <w:sz w:val="22"/>
          <w:szCs w:val="22"/>
        </w:rPr>
      </w:pPr>
      <w:r w:rsidRPr="002465D4">
        <w:rPr>
          <w:rFonts w:ascii="Arial" w:hAnsi="Arial" w:cs="Arial"/>
          <w:sz w:val="22"/>
          <w:szCs w:val="22"/>
        </w:rPr>
        <w:t> </w:t>
      </w:r>
      <w:r w:rsidRPr="002465D4">
        <w:rPr>
          <w:rFonts w:ascii="Arial" w:hAnsi="Arial" w:cs="Arial"/>
          <w:b/>
          <w:bCs/>
          <w:sz w:val="22"/>
          <w:szCs w:val="22"/>
        </w:rPr>
        <w:t>  </w:t>
      </w:r>
      <w:r w:rsidRPr="002465D4">
        <w:rPr>
          <w:rFonts w:ascii="Arial" w:hAnsi="Arial" w:cs="Arial"/>
          <w:sz w:val="22"/>
          <w:szCs w:val="22"/>
        </w:rPr>
        <w:t>  </w:t>
      </w:r>
    </w:p>
    <w:p w14:paraId="402121A0" w14:textId="77777777" w:rsidR="004C4F49" w:rsidRPr="002465D4" w:rsidRDefault="004C4F49" w:rsidP="004C4F49">
      <w:pPr>
        <w:jc w:val="center"/>
        <w:rPr>
          <w:rFonts w:ascii="Arial" w:hAnsi="Arial" w:cs="Arial"/>
          <w:b/>
          <w:bCs/>
          <w:sz w:val="20"/>
        </w:rPr>
      </w:pPr>
      <w:r w:rsidRPr="002465D4">
        <w:rPr>
          <w:rFonts w:ascii="Arial" w:hAnsi="Arial" w:cs="Arial"/>
          <w:b/>
          <w:bCs/>
          <w:sz w:val="20"/>
        </w:rPr>
        <w:t>Florida’s programs of study are comprised of secondary and postsecondary programs that:</w:t>
      </w:r>
    </w:p>
    <w:p w14:paraId="402121A1" w14:textId="77777777" w:rsidR="00763660" w:rsidRPr="002465D4" w:rsidRDefault="00763660" w:rsidP="00763660">
      <w:pPr>
        <w:textAlignment w:val="baseline"/>
        <w:rPr>
          <w:rFonts w:ascii="Arial" w:hAnsi="Arial" w:cs="Arial"/>
          <w:szCs w:val="24"/>
        </w:rPr>
      </w:pPr>
      <w:r w:rsidRPr="002465D4">
        <w:rPr>
          <w:rFonts w:ascii="Arial" w:hAnsi="Arial" w:cs="Arial"/>
          <w:szCs w:val="24"/>
        </w:rPr>
        <w:t> </w:t>
      </w:r>
    </w:p>
    <w:p w14:paraId="402121A2" w14:textId="77777777" w:rsidR="00763660" w:rsidRPr="002465D4" w:rsidRDefault="00763660" w:rsidP="00CC2774">
      <w:pPr>
        <w:numPr>
          <w:ilvl w:val="0"/>
          <w:numId w:val="14"/>
        </w:numPr>
        <w:textAlignment w:val="baseline"/>
        <w:rPr>
          <w:rFonts w:ascii="Arial" w:hAnsi="Arial" w:cs="Arial"/>
          <w:sz w:val="22"/>
          <w:szCs w:val="22"/>
        </w:rPr>
      </w:pPr>
      <w:r w:rsidRPr="002465D4">
        <w:rPr>
          <w:rFonts w:ascii="Arial" w:hAnsi="Arial" w:cs="Arial"/>
          <w:sz w:val="22"/>
          <w:szCs w:val="22"/>
        </w:rPr>
        <w:t>Meet the requirements of the relevant FDOE CTE curriculum frameworks </w:t>
      </w:r>
    </w:p>
    <w:p w14:paraId="402121A3" w14:textId="77777777" w:rsidR="00763660" w:rsidRPr="002465D4" w:rsidRDefault="00763660" w:rsidP="00763660">
      <w:pPr>
        <w:ind w:left="360" w:firstLine="60"/>
        <w:textAlignment w:val="baseline"/>
        <w:rPr>
          <w:rFonts w:ascii="Arial" w:hAnsi="Arial" w:cs="Arial"/>
          <w:sz w:val="22"/>
          <w:szCs w:val="22"/>
        </w:rPr>
      </w:pPr>
    </w:p>
    <w:p w14:paraId="402121A4" w14:textId="77777777" w:rsidR="00763660" w:rsidRPr="002465D4" w:rsidRDefault="00763660" w:rsidP="00CC2774">
      <w:pPr>
        <w:numPr>
          <w:ilvl w:val="0"/>
          <w:numId w:val="14"/>
        </w:numPr>
        <w:rPr>
          <w:rFonts w:ascii="Arial" w:hAnsi="Arial" w:cs="Arial"/>
          <w:sz w:val="22"/>
          <w:szCs w:val="22"/>
        </w:rPr>
      </w:pPr>
      <w:r w:rsidRPr="002465D4">
        <w:rPr>
          <w:rFonts w:ascii="Arial" w:hAnsi="Arial" w:cs="Arial"/>
          <w:sz w:val="22"/>
          <w:szCs w:val="22"/>
        </w:rPr>
        <w:t>Meet labor market alignment criteria</w:t>
      </w:r>
    </w:p>
    <w:p w14:paraId="402121A5" w14:textId="77777777" w:rsidR="00763660" w:rsidRPr="002465D4" w:rsidRDefault="00763660" w:rsidP="00763660">
      <w:pPr>
        <w:rPr>
          <w:rFonts w:ascii="Arial" w:hAnsi="Arial" w:cs="Arial"/>
          <w:sz w:val="22"/>
          <w:szCs w:val="22"/>
        </w:rPr>
      </w:pPr>
    </w:p>
    <w:p w14:paraId="402121A6" w14:textId="77777777" w:rsidR="00763660" w:rsidRPr="002465D4" w:rsidRDefault="00763660" w:rsidP="00CC2774">
      <w:pPr>
        <w:numPr>
          <w:ilvl w:val="0"/>
          <w:numId w:val="14"/>
        </w:numPr>
        <w:textAlignment w:val="baseline"/>
        <w:rPr>
          <w:rFonts w:ascii="Arial" w:hAnsi="Arial" w:cs="Arial"/>
          <w:sz w:val="22"/>
          <w:szCs w:val="22"/>
        </w:rPr>
      </w:pPr>
      <w:r w:rsidRPr="002465D4">
        <w:rPr>
          <w:rFonts w:ascii="Arial" w:hAnsi="Arial" w:cs="Arial"/>
          <w:sz w:val="22"/>
          <w:szCs w:val="22"/>
        </w:rPr>
        <w:t>Meet FDOE’s size, scope, and quality criteria </w:t>
      </w:r>
    </w:p>
    <w:p w14:paraId="402121A7" w14:textId="77777777" w:rsidR="00763660" w:rsidRPr="002465D4" w:rsidRDefault="00763660" w:rsidP="00763660">
      <w:pPr>
        <w:ind w:left="720" w:firstLine="60"/>
        <w:textAlignment w:val="baseline"/>
        <w:rPr>
          <w:rFonts w:ascii="Arial" w:hAnsi="Arial" w:cs="Arial"/>
          <w:sz w:val="22"/>
          <w:szCs w:val="22"/>
        </w:rPr>
      </w:pPr>
    </w:p>
    <w:p w14:paraId="402121A8" w14:textId="77777777" w:rsidR="00763660" w:rsidRPr="002465D4" w:rsidRDefault="00763660" w:rsidP="00CC2774">
      <w:pPr>
        <w:numPr>
          <w:ilvl w:val="0"/>
          <w:numId w:val="14"/>
        </w:numPr>
        <w:textAlignment w:val="baseline"/>
        <w:rPr>
          <w:rFonts w:ascii="Arial" w:hAnsi="Arial" w:cs="Arial"/>
          <w:sz w:val="22"/>
          <w:szCs w:val="22"/>
        </w:rPr>
      </w:pPr>
      <w:r w:rsidRPr="002465D4">
        <w:rPr>
          <w:rFonts w:ascii="Arial" w:hAnsi="Arial" w:cs="Arial"/>
          <w:sz w:val="22"/>
          <w:szCs w:val="22"/>
        </w:rPr>
        <w:t>Are seamlessly aligned through coordinated, non-duplicative sequences of academic and technical content that progress in specificity </w:t>
      </w:r>
    </w:p>
    <w:p w14:paraId="402121A9" w14:textId="77777777" w:rsidR="00763660" w:rsidRPr="002465D4" w:rsidRDefault="00763660" w:rsidP="00763660">
      <w:pPr>
        <w:ind w:left="360"/>
        <w:textAlignment w:val="baseline"/>
        <w:rPr>
          <w:rFonts w:ascii="Arial" w:hAnsi="Arial" w:cs="Arial"/>
          <w:sz w:val="22"/>
          <w:szCs w:val="22"/>
        </w:rPr>
      </w:pPr>
      <w:r w:rsidRPr="002465D4">
        <w:rPr>
          <w:rFonts w:ascii="Arial" w:hAnsi="Arial" w:cs="Arial"/>
          <w:sz w:val="22"/>
          <w:szCs w:val="22"/>
        </w:rPr>
        <w:t> </w:t>
      </w:r>
    </w:p>
    <w:p w14:paraId="402121AA" w14:textId="77777777" w:rsidR="00763660" w:rsidRPr="002465D4" w:rsidRDefault="00763660" w:rsidP="00CC2774">
      <w:pPr>
        <w:numPr>
          <w:ilvl w:val="0"/>
          <w:numId w:val="14"/>
        </w:numPr>
        <w:textAlignment w:val="baseline"/>
        <w:rPr>
          <w:rFonts w:ascii="Arial" w:hAnsi="Arial" w:cs="Arial"/>
          <w:sz w:val="22"/>
          <w:szCs w:val="22"/>
        </w:rPr>
      </w:pPr>
      <w:r w:rsidRPr="002465D4">
        <w:rPr>
          <w:rFonts w:ascii="Arial" w:hAnsi="Arial" w:cs="Arial"/>
          <w:sz w:val="22"/>
          <w:szCs w:val="22"/>
        </w:rPr>
        <w:t>Offer at least one opportunity within the program of study for accelerated credit through: </w:t>
      </w:r>
    </w:p>
    <w:p w14:paraId="402121AB" w14:textId="77777777" w:rsidR="00763660" w:rsidRPr="002465D4" w:rsidRDefault="00763660" w:rsidP="00CC2774">
      <w:pPr>
        <w:numPr>
          <w:ilvl w:val="0"/>
          <w:numId w:val="13"/>
        </w:numPr>
        <w:tabs>
          <w:tab w:val="clear" w:pos="720"/>
        </w:tabs>
        <w:ind w:left="1080"/>
        <w:textAlignment w:val="baseline"/>
        <w:rPr>
          <w:rFonts w:ascii="Arial" w:hAnsi="Arial" w:cs="Arial"/>
          <w:sz w:val="22"/>
          <w:szCs w:val="22"/>
        </w:rPr>
      </w:pPr>
      <w:r w:rsidRPr="002465D4">
        <w:rPr>
          <w:rFonts w:ascii="Arial" w:hAnsi="Arial" w:cs="Arial"/>
          <w:sz w:val="22"/>
          <w:szCs w:val="22"/>
        </w:rPr>
        <w:t>Dual enrollment </w:t>
      </w:r>
    </w:p>
    <w:p w14:paraId="402121AC" w14:textId="77777777" w:rsidR="00763660" w:rsidRPr="002465D4" w:rsidRDefault="00763660" w:rsidP="00CC2774">
      <w:pPr>
        <w:numPr>
          <w:ilvl w:val="0"/>
          <w:numId w:val="13"/>
        </w:numPr>
        <w:tabs>
          <w:tab w:val="clear" w:pos="720"/>
        </w:tabs>
        <w:ind w:left="1080"/>
        <w:textAlignment w:val="baseline"/>
        <w:rPr>
          <w:rFonts w:ascii="Arial" w:hAnsi="Arial" w:cs="Arial"/>
          <w:sz w:val="22"/>
          <w:szCs w:val="22"/>
        </w:rPr>
      </w:pPr>
      <w:r w:rsidRPr="002465D4">
        <w:rPr>
          <w:rFonts w:ascii="Arial" w:hAnsi="Arial" w:cs="Arial"/>
          <w:sz w:val="22"/>
          <w:szCs w:val="22"/>
        </w:rPr>
        <w:t>Local or statewide articulation agreement </w:t>
      </w:r>
    </w:p>
    <w:p w14:paraId="402121AD" w14:textId="77777777" w:rsidR="00763660" w:rsidRPr="002465D4" w:rsidRDefault="00763660" w:rsidP="00CC2774">
      <w:pPr>
        <w:numPr>
          <w:ilvl w:val="0"/>
          <w:numId w:val="13"/>
        </w:numPr>
        <w:tabs>
          <w:tab w:val="clear" w:pos="720"/>
        </w:tabs>
        <w:ind w:left="1080"/>
        <w:textAlignment w:val="baseline"/>
        <w:rPr>
          <w:rFonts w:ascii="Arial" w:hAnsi="Arial" w:cs="Arial"/>
          <w:sz w:val="22"/>
          <w:szCs w:val="22"/>
        </w:rPr>
      </w:pPr>
      <w:r w:rsidRPr="002465D4">
        <w:rPr>
          <w:rFonts w:ascii="Arial" w:hAnsi="Arial" w:cs="Arial"/>
          <w:sz w:val="22"/>
          <w:szCs w:val="22"/>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 </w:t>
      </w:r>
    </w:p>
    <w:p w14:paraId="402121AE" w14:textId="77777777" w:rsidR="00763660" w:rsidRPr="002465D4" w:rsidRDefault="00763660" w:rsidP="00763660">
      <w:pPr>
        <w:ind w:left="1080" w:firstLine="60"/>
        <w:textAlignment w:val="baseline"/>
        <w:rPr>
          <w:rFonts w:ascii="Arial" w:hAnsi="Arial" w:cs="Arial"/>
          <w:sz w:val="22"/>
          <w:szCs w:val="22"/>
        </w:rPr>
      </w:pPr>
    </w:p>
    <w:p w14:paraId="402121AF" w14:textId="77777777" w:rsidR="00763660" w:rsidRPr="002465D4" w:rsidRDefault="00763660" w:rsidP="00CC2774">
      <w:pPr>
        <w:numPr>
          <w:ilvl w:val="0"/>
          <w:numId w:val="35"/>
        </w:numPr>
        <w:textAlignment w:val="baseline"/>
        <w:rPr>
          <w:rFonts w:ascii="Arial" w:hAnsi="Arial" w:cs="Arial"/>
          <w:sz w:val="22"/>
          <w:szCs w:val="22"/>
        </w:rPr>
      </w:pPr>
      <w:r w:rsidRPr="002465D4">
        <w:rPr>
          <w:rFonts w:ascii="Arial" w:hAnsi="Arial" w:cs="Arial"/>
          <w:sz w:val="22"/>
          <w:szCs w:val="22"/>
        </w:rPr>
        <w:t>Are coordinated by an advisory council that includes, at a minimum, representatives from secondary, postsecondary, and business and industry </w:t>
      </w:r>
    </w:p>
    <w:p w14:paraId="402121B0" w14:textId="77777777" w:rsidR="00763660" w:rsidRPr="002465D4" w:rsidRDefault="00763660" w:rsidP="00763660">
      <w:pPr>
        <w:ind w:left="720" w:hanging="360"/>
        <w:textAlignment w:val="baseline"/>
        <w:rPr>
          <w:rFonts w:ascii="Arial" w:hAnsi="Arial" w:cs="Arial"/>
          <w:sz w:val="22"/>
          <w:szCs w:val="22"/>
        </w:rPr>
      </w:pPr>
    </w:p>
    <w:p w14:paraId="402121B1" w14:textId="77777777" w:rsidR="00763660" w:rsidRPr="002465D4" w:rsidRDefault="00763660" w:rsidP="00CC2774">
      <w:pPr>
        <w:numPr>
          <w:ilvl w:val="0"/>
          <w:numId w:val="35"/>
        </w:numPr>
        <w:textAlignment w:val="baseline"/>
        <w:rPr>
          <w:rFonts w:ascii="Arial" w:hAnsi="Arial" w:cs="Arial"/>
          <w:sz w:val="22"/>
          <w:szCs w:val="22"/>
        </w:rPr>
      </w:pPr>
      <w:r w:rsidRPr="002465D4">
        <w:rPr>
          <w:rFonts w:ascii="Arial" w:hAnsi="Arial" w:cs="Arial"/>
          <w:sz w:val="22"/>
          <w:szCs w:val="22"/>
        </w:rPr>
        <w:t>Optionally, include aligned middle school CTE programs or allow middle school students to take high school-level CTE programs early </w:t>
      </w:r>
    </w:p>
    <w:p w14:paraId="402121B2" w14:textId="77777777" w:rsidR="00763660" w:rsidRPr="002465D4" w:rsidRDefault="00763660" w:rsidP="00763660">
      <w:pPr>
        <w:textAlignment w:val="baseline"/>
        <w:rPr>
          <w:rFonts w:ascii="Arial" w:hAnsi="Arial" w:cs="Arial"/>
          <w:color w:val="666666"/>
          <w:sz w:val="18"/>
          <w:szCs w:val="18"/>
          <w:shd w:val="clear" w:color="auto" w:fill="FFFFFF"/>
        </w:rPr>
        <w:sectPr w:rsidR="00763660" w:rsidRPr="002465D4" w:rsidSect="00763660">
          <w:pgSz w:w="12240" w:h="15840" w:code="1"/>
          <w:pgMar w:top="720" w:right="720" w:bottom="720" w:left="720" w:header="720" w:footer="720" w:gutter="0"/>
          <w:cols w:space="720"/>
          <w:docGrid w:linePitch="360"/>
        </w:sectPr>
      </w:pPr>
      <w:r w:rsidRPr="002465D4">
        <w:rPr>
          <w:rFonts w:ascii="Arial" w:hAnsi="Arial" w:cs="Arial"/>
          <w:color w:val="666666"/>
          <w:sz w:val="18"/>
          <w:szCs w:val="18"/>
          <w:shd w:val="clear" w:color="auto" w:fill="FFFFFF"/>
        </w:rPr>
        <w:t xml:space="preserve"> </w:t>
      </w:r>
    </w:p>
    <w:p w14:paraId="402121B3" w14:textId="77777777" w:rsidR="00763660" w:rsidRPr="0091366A" w:rsidRDefault="00763660" w:rsidP="00763660">
      <w:pPr>
        <w:spacing w:after="60"/>
        <w:jc w:val="center"/>
        <w:outlineLvl w:val="1"/>
        <w:rPr>
          <w:rFonts w:ascii="Arial" w:hAnsi="Arial" w:cs="Arial"/>
          <w:b/>
          <w:bCs/>
          <w:kern w:val="28"/>
          <w:sz w:val="28"/>
          <w:szCs w:val="28"/>
        </w:rPr>
      </w:pPr>
      <w:r w:rsidRPr="0091366A">
        <w:rPr>
          <w:rFonts w:ascii="Arial" w:hAnsi="Arial" w:cs="Arial"/>
          <w:b/>
          <w:bCs/>
          <w:kern w:val="28"/>
          <w:sz w:val="28"/>
          <w:szCs w:val="28"/>
        </w:rPr>
        <w:lastRenderedPageBreak/>
        <w:t>ATTACHMENT B  </w:t>
      </w:r>
    </w:p>
    <w:p w14:paraId="402121B4" w14:textId="77777777" w:rsidR="00763660" w:rsidRPr="002465D4" w:rsidRDefault="00763660" w:rsidP="00763660">
      <w:pPr>
        <w:jc w:val="center"/>
        <w:textAlignment w:val="baseline"/>
        <w:rPr>
          <w:rFonts w:ascii="Arial" w:hAnsi="Arial" w:cs="Arial"/>
          <w:sz w:val="22"/>
          <w:szCs w:val="22"/>
        </w:rPr>
      </w:pPr>
      <w:r w:rsidRPr="002465D4">
        <w:rPr>
          <w:rFonts w:ascii="Arial" w:hAnsi="Arial" w:cs="Arial"/>
          <w:sz w:val="22"/>
          <w:szCs w:val="22"/>
        </w:rPr>
        <w:t>  </w:t>
      </w:r>
    </w:p>
    <w:p w14:paraId="402121B5" w14:textId="77777777" w:rsidR="004C4F49" w:rsidRPr="002465D4" w:rsidRDefault="004C4F49" w:rsidP="004C4F49">
      <w:pPr>
        <w:jc w:val="center"/>
        <w:rPr>
          <w:rFonts w:ascii="Arial" w:hAnsi="Arial" w:cs="Arial"/>
          <w:sz w:val="22"/>
          <w:szCs w:val="22"/>
        </w:rPr>
      </w:pPr>
      <w:r w:rsidRPr="002465D4">
        <w:rPr>
          <w:rFonts w:ascii="Arial" w:hAnsi="Arial" w:cs="Arial"/>
          <w:b/>
          <w:bCs/>
          <w:sz w:val="22"/>
          <w:szCs w:val="22"/>
        </w:rPr>
        <w:t>Program of Study Template Instructions</w:t>
      </w:r>
      <w:r w:rsidRPr="002465D4">
        <w:rPr>
          <w:rFonts w:ascii="Arial" w:hAnsi="Arial" w:cs="Arial"/>
          <w:sz w:val="22"/>
          <w:szCs w:val="22"/>
        </w:rPr>
        <w:t> </w:t>
      </w:r>
    </w:p>
    <w:p w14:paraId="402121B6" w14:textId="77777777" w:rsidR="00763660" w:rsidRPr="002465D4" w:rsidRDefault="00763660" w:rsidP="00763660">
      <w:pPr>
        <w:jc w:val="center"/>
        <w:textAlignment w:val="baseline"/>
        <w:rPr>
          <w:rFonts w:ascii="Arial" w:hAnsi="Arial" w:cs="Arial"/>
          <w:sz w:val="22"/>
          <w:szCs w:val="22"/>
        </w:rPr>
      </w:pPr>
      <w:r w:rsidRPr="002465D4">
        <w:rPr>
          <w:rFonts w:ascii="Arial" w:hAnsi="Arial" w:cs="Arial"/>
          <w:sz w:val="22"/>
          <w:szCs w:val="22"/>
        </w:rPr>
        <w:t> </w:t>
      </w:r>
      <w:r w:rsidRPr="002465D4">
        <w:rPr>
          <w:rFonts w:ascii="Arial" w:hAnsi="Arial" w:cs="Arial"/>
          <w:b/>
          <w:bCs/>
          <w:sz w:val="22"/>
          <w:szCs w:val="22"/>
        </w:rPr>
        <w:t>  </w:t>
      </w:r>
      <w:r w:rsidRPr="002465D4">
        <w:rPr>
          <w:rFonts w:ascii="Arial" w:hAnsi="Arial" w:cs="Arial"/>
          <w:sz w:val="22"/>
          <w:szCs w:val="22"/>
        </w:rPr>
        <w:t>  </w:t>
      </w:r>
    </w:p>
    <w:p w14:paraId="402121B7" w14:textId="77777777" w:rsidR="00763660" w:rsidRPr="002465D4" w:rsidRDefault="00763660" w:rsidP="004C4F49">
      <w:pPr>
        <w:textAlignment w:val="baseline"/>
        <w:rPr>
          <w:rFonts w:ascii="Arial" w:hAnsi="Arial" w:cs="Arial"/>
          <w:sz w:val="22"/>
          <w:szCs w:val="22"/>
        </w:rPr>
      </w:pPr>
      <w:r w:rsidRPr="002465D4">
        <w:rPr>
          <w:rFonts w:ascii="Arial" w:hAnsi="Arial" w:cs="Arial"/>
          <w:sz w:val="22"/>
          <w:szCs w:val="22"/>
        </w:rPr>
        <w:t>Secondary agencies must submit a primary program of study on the Perkins V template. See the requirements for a program of study (POS) in Attachment A.</w:t>
      </w:r>
    </w:p>
    <w:p w14:paraId="402121B8" w14:textId="77777777" w:rsidR="00763660" w:rsidRPr="002465D4" w:rsidRDefault="00763660" w:rsidP="00763660">
      <w:pPr>
        <w:textAlignment w:val="baseline"/>
        <w:rPr>
          <w:rFonts w:ascii="Arial" w:hAnsi="Arial" w:cs="Arial"/>
          <w:sz w:val="22"/>
          <w:szCs w:val="22"/>
        </w:rPr>
      </w:pPr>
      <w:r w:rsidRPr="002465D4">
        <w:rPr>
          <w:rFonts w:ascii="Arial" w:hAnsi="Arial" w:cs="Arial"/>
          <w:sz w:val="22"/>
          <w:szCs w:val="22"/>
        </w:rPr>
        <w:t>  </w:t>
      </w:r>
    </w:p>
    <w:p w14:paraId="402121B9" w14:textId="77777777" w:rsidR="004C4F49" w:rsidRPr="002465D4" w:rsidRDefault="004C4F49" w:rsidP="004C4F49">
      <w:pPr>
        <w:rPr>
          <w:rFonts w:ascii="Arial" w:hAnsi="Arial" w:cs="Arial"/>
          <w:b/>
          <w:bCs/>
          <w:sz w:val="22"/>
          <w:szCs w:val="22"/>
        </w:rPr>
      </w:pPr>
      <w:r w:rsidRPr="002465D4">
        <w:rPr>
          <w:rFonts w:ascii="Arial" w:hAnsi="Arial" w:cs="Arial"/>
          <w:b/>
          <w:bCs/>
          <w:sz w:val="22"/>
          <w:szCs w:val="22"/>
        </w:rPr>
        <w:t>Instructions by Column:    </w:t>
      </w:r>
    </w:p>
    <w:p w14:paraId="402121BA" w14:textId="77777777" w:rsidR="00763660" w:rsidRPr="002465D4" w:rsidRDefault="00763660" w:rsidP="00763660">
      <w:pPr>
        <w:textAlignment w:val="baseline"/>
        <w:rPr>
          <w:rFonts w:ascii="Arial" w:hAnsi="Arial" w:cs="Arial"/>
          <w:sz w:val="22"/>
          <w:szCs w:val="22"/>
        </w:rPr>
      </w:pPr>
      <w:r w:rsidRPr="002465D4">
        <w:rPr>
          <w:rFonts w:ascii="Arial" w:hAnsi="Arial" w:cs="Arial"/>
          <w:b/>
          <w:bCs/>
          <w:sz w:val="22"/>
          <w:szCs w:val="22"/>
        </w:rPr>
        <w:t> </w:t>
      </w:r>
      <w:r w:rsidRPr="002465D4">
        <w:rPr>
          <w:rFonts w:ascii="Arial" w:hAnsi="Arial" w:cs="Arial"/>
          <w:sz w:val="22"/>
          <w:szCs w:val="22"/>
        </w:rPr>
        <w:t> </w:t>
      </w:r>
    </w:p>
    <w:p w14:paraId="402121BB" w14:textId="77777777" w:rsidR="00763660" w:rsidRPr="002465D4" w:rsidRDefault="00763660" w:rsidP="00763660">
      <w:pPr>
        <w:textAlignment w:val="baseline"/>
        <w:rPr>
          <w:rFonts w:ascii="Arial" w:hAnsi="Arial" w:cs="Arial"/>
          <w:sz w:val="22"/>
          <w:szCs w:val="22"/>
        </w:rPr>
      </w:pPr>
      <w:r w:rsidRPr="002465D4">
        <w:rPr>
          <w:rFonts w:ascii="Arial" w:hAnsi="Arial" w:cs="Arial"/>
          <w:b/>
          <w:bCs/>
          <w:sz w:val="22"/>
          <w:szCs w:val="22"/>
          <w:u w:val="single"/>
        </w:rPr>
        <w:t>Program Name</w:t>
      </w:r>
      <w:r w:rsidRPr="002465D4">
        <w:rPr>
          <w:rFonts w:ascii="Arial" w:hAnsi="Arial" w:cs="Arial"/>
          <w:sz w:val="22"/>
          <w:szCs w:val="22"/>
        </w:rPr>
        <w:t>: In the cell directly below, write the name of the CTE program(s) offered at each educational level.</w:t>
      </w:r>
    </w:p>
    <w:p w14:paraId="402121BC" w14:textId="77777777" w:rsidR="00763660" w:rsidRPr="002465D4" w:rsidRDefault="00763660" w:rsidP="00763660">
      <w:pPr>
        <w:textAlignment w:val="baseline"/>
        <w:rPr>
          <w:rFonts w:ascii="Arial" w:hAnsi="Arial" w:cs="Arial"/>
          <w:b/>
          <w:bCs/>
          <w:sz w:val="22"/>
          <w:szCs w:val="22"/>
        </w:rPr>
      </w:pPr>
    </w:p>
    <w:p w14:paraId="402121BD" w14:textId="77777777" w:rsidR="00763660" w:rsidRPr="002465D4" w:rsidRDefault="00763660" w:rsidP="00763660">
      <w:pPr>
        <w:textAlignment w:val="baseline"/>
        <w:rPr>
          <w:rFonts w:ascii="Arial" w:hAnsi="Arial" w:cs="Arial"/>
          <w:sz w:val="22"/>
          <w:szCs w:val="22"/>
        </w:rPr>
      </w:pPr>
      <w:r w:rsidRPr="002465D4">
        <w:rPr>
          <w:rFonts w:ascii="Arial" w:hAnsi="Arial" w:cs="Arial"/>
          <w:b/>
          <w:bCs/>
          <w:sz w:val="22"/>
          <w:szCs w:val="22"/>
        </w:rPr>
        <w:t>Secondary:</w:t>
      </w:r>
      <w:r w:rsidRPr="002465D4">
        <w:rPr>
          <w:rFonts w:ascii="Arial" w:hAnsi="Arial" w:cs="Arial"/>
          <w:sz w:val="22"/>
          <w:szCs w:val="22"/>
        </w:rPr>
        <w:t> </w:t>
      </w:r>
    </w:p>
    <w:p w14:paraId="402121BE" w14:textId="77777777" w:rsidR="00763660" w:rsidRPr="002465D4" w:rsidRDefault="00763660" w:rsidP="00CC2774">
      <w:pPr>
        <w:numPr>
          <w:ilvl w:val="0"/>
          <w:numId w:val="16"/>
        </w:numPr>
        <w:ind w:left="360" w:firstLine="0"/>
        <w:textAlignment w:val="baseline"/>
        <w:rPr>
          <w:rFonts w:ascii="Arial" w:hAnsi="Arial" w:cs="Arial"/>
          <w:sz w:val="22"/>
          <w:szCs w:val="22"/>
        </w:rPr>
      </w:pPr>
      <w:r w:rsidRPr="002465D4">
        <w:rPr>
          <w:rFonts w:ascii="Arial" w:hAnsi="Arial" w:cs="Arial"/>
          <w:b/>
          <w:bCs/>
          <w:sz w:val="22"/>
          <w:szCs w:val="22"/>
        </w:rPr>
        <w:t>Middle School:</w:t>
      </w:r>
      <w:r w:rsidRPr="002465D4">
        <w:rPr>
          <w:rFonts w:ascii="Arial" w:hAnsi="Arial" w:cs="Arial"/>
          <w:sz w:val="22"/>
          <w:szCs w:val="22"/>
        </w:rPr>
        <w:t xml:space="preserve"> (optional)</w:t>
      </w:r>
    </w:p>
    <w:p w14:paraId="402121BF" w14:textId="77777777" w:rsidR="00763660" w:rsidRPr="002465D4" w:rsidRDefault="00763660" w:rsidP="00CC2774">
      <w:pPr>
        <w:numPr>
          <w:ilvl w:val="1"/>
          <w:numId w:val="16"/>
        </w:numPr>
        <w:textAlignment w:val="baseline"/>
        <w:rPr>
          <w:rFonts w:ascii="Arial" w:hAnsi="Arial" w:cs="Arial"/>
          <w:sz w:val="22"/>
          <w:szCs w:val="22"/>
        </w:rPr>
      </w:pPr>
      <w:r w:rsidRPr="002465D4">
        <w:rPr>
          <w:rFonts w:ascii="Arial" w:hAnsi="Arial" w:cs="Arial"/>
          <w:sz w:val="22"/>
          <w:szCs w:val="22"/>
        </w:rPr>
        <w:t>FDOE strongly encourages facilitation of early career exploration.</w:t>
      </w:r>
    </w:p>
    <w:p w14:paraId="402121C0" w14:textId="77777777" w:rsidR="00763660" w:rsidRPr="002465D4" w:rsidRDefault="00763660" w:rsidP="00CC2774">
      <w:pPr>
        <w:numPr>
          <w:ilvl w:val="1"/>
          <w:numId w:val="16"/>
        </w:numPr>
        <w:textAlignment w:val="baseline"/>
        <w:rPr>
          <w:rFonts w:ascii="Arial" w:hAnsi="Arial" w:cs="Arial"/>
          <w:sz w:val="22"/>
          <w:szCs w:val="22"/>
        </w:rPr>
      </w:pPr>
      <w:r w:rsidRPr="002465D4">
        <w:rPr>
          <w:rFonts w:ascii="Arial" w:hAnsi="Arial" w:cs="Arial"/>
          <w:sz w:val="22"/>
          <w:szCs w:val="22"/>
        </w:rPr>
        <w:t>If there is no locally offered aligned middle school course, leave the section blank.</w:t>
      </w:r>
    </w:p>
    <w:p w14:paraId="402121C1" w14:textId="77777777" w:rsidR="00763660" w:rsidRPr="002465D4" w:rsidRDefault="00763660" w:rsidP="00CC2774">
      <w:pPr>
        <w:numPr>
          <w:ilvl w:val="0"/>
          <w:numId w:val="17"/>
        </w:numPr>
        <w:ind w:left="360" w:firstLine="0"/>
        <w:textAlignment w:val="baseline"/>
        <w:rPr>
          <w:rFonts w:ascii="Arial" w:hAnsi="Arial" w:cs="Arial"/>
          <w:sz w:val="22"/>
          <w:szCs w:val="22"/>
        </w:rPr>
      </w:pPr>
      <w:r w:rsidRPr="002465D4">
        <w:rPr>
          <w:rFonts w:ascii="Arial" w:hAnsi="Arial" w:cs="Arial"/>
          <w:b/>
          <w:bCs/>
          <w:sz w:val="22"/>
          <w:szCs w:val="22"/>
        </w:rPr>
        <w:t>High School:</w:t>
      </w:r>
      <w:r w:rsidRPr="002465D4">
        <w:rPr>
          <w:rFonts w:ascii="Arial" w:hAnsi="Arial" w:cs="Arial"/>
          <w:sz w:val="22"/>
          <w:szCs w:val="22"/>
        </w:rPr>
        <w:t xml:space="preserve"> </w:t>
      </w:r>
    </w:p>
    <w:p w14:paraId="402121C2" w14:textId="77777777" w:rsidR="00763660" w:rsidRPr="002465D4" w:rsidRDefault="00763660" w:rsidP="00CC2774">
      <w:pPr>
        <w:numPr>
          <w:ilvl w:val="1"/>
          <w:numId w:val="17"/>
        </w:numPr>
        <w:textAlignment w:val="baseline"/>
        <w:rPr>
          <w:rFonts w:ascii="Arial" w:hAnsi="Arial" w:cs="Arial"/>
          <w:sz w:val="22"/>
          <w:szCs w:val="22"/>
        </w:rPr>
      </w:pPr>
      <w:r w:rsidRPr="002465D4">
        <w:rPr>
          <w:rFonts w:ascii="Arial" w:hAnsi="Arial" w:cs="Arial"/>
          <w:sz w:val="22"/>
          <w:szCs w:val="22"/>
        </w:rPr>
        <w:t>Must have at least one high school CTE program.</w:t>
      </w:r>
    </w:p>
    <w:p w14:paraId="402121C3" w14:textId="77777777" w:rsidR="00763660" w:rsidRPr="002465D4" w:rsidRDefault="00763660" w:rsidP="00763660">
      <w:pPr>
        <w:textAlignment w:val="baseline"/>
        <w:rPr>
          <w:rFonts w:ascii="Arial" w:hAnsi="Arial" w:cs="Arial"/>
          <w:b/>
          <w:bCs/>
          <w:sz w:val="22"/>
          <w:szCs w:val="22"/>
        </w:rPr>
      </w:pPr>
    </w:p>
    <w:p w14:paraId="402121C4" w14:textId="77777777" w:rsidR="00763660" w:rsidRPr="002465D4" w:rsidRDefault="00763660" w:rsidP="00763660">
      <w:pPr>
        <w:textAlignment w:val="baseline"/>
        <w:rPr>
          <w:rFonts w:ascii="Arial" w:hAnsi="Arial" w:cs="Arial"/>
          <w:sz w:val="22"/>
          <w:szCs w:val="22"/>
        </w:rPr>
      </w:pPr>
      <w:r w:rsidRPr="002465D4">
        <w:rPr>
          <w:rFonts w:ascii="Arial" w:hAnsi="Arial" w:cs="Arial"/>
          <w:b/>
          <w:bCs/>
          <w:sz w:val="22"/>
          <w:szCs w:val="22"/>
        </w:rPr>
        <w:t>Postsecondary:</w:t>
      </w:r>
      <w:r w:rsidRPr="002465D4">
        <w:rPr>
          <w:rFonts w:ascii="Arial" w:hAnsi="Arial" w:cs="Arial"/>
          <w:sz w:val="22"/>
          <w:szCs w:val="22"/>
        </w:rPr>
        <w:t> Agencies must provide one or more postsecondary opportunities that are sub-baccalaureate. The POS need NOT contain all levels of postsecondary, though more options can be beneficial for students.</w:t>
      </w:r>
    </w:p>
    <w:p w14:paraId="402121C5" w14:textId="77777777" w:rsidR="00763660" w:rsidRPr="002465D4" w:rsidRDefault="00763660" w:rsidP="00CC2774">
      <w:pPr>
        <w:numPr>
          <w:ilvl w:val="0"/>
          <w:numId w:val="18"/>
        </w:numPr>
        <w:ind w:left="360" w:firstLine="0"/>
        <w:textAlignment w:val="baseline"/>
        <w:rPr>
          <w:rFonts w:ascii="Arial" w:hAnsi="Arial" w:cs="Arial"/>
          <w:sz w:val="22"/>
          <w:szCs w:val="22"/>
        </w:rPr>
      </w:pPr>
      <w:r w:rsidRPr="002465D4">
        <w:rPr>
          <w:rFonts w:ascii="Arial" w:hAnsi="Arial" w:cs="Arial"/>
          <w:b/>
          <w:bCs/>
          <w:sz w:val="22"/>
          <w:szCs w:val="22"/>
        </w:rPr>
        <w:t>Registered Apprenticeship:</w:t>
      </w:r>
      <w:r w:rsidRPr="002465D4">
        <w:rPr>
          <w:rFonts w:ascii="Arial" w:hAnsi="Arial" w:cs="Arial"/>
          <w:sz w:val="22"/>
          <w:szCs w:val="22"/>
        </w:rPr>
        <w:t xml:space="preserve"> </w:t>
      </w:r>
    </w:p>
    <w:p w14:paraId="402121C6" w14:textId="77777777" w:rsidR="00763660" w:rsidRPr="002465D4" w:rsidRDefault="00763660" w:rsidP="00CC2774">
      <w:pPr>
        <w:numPr>
          <w:ilvl w:val="1"/>
          <w:numId w:val="18"/>
        </w:numPr>
        <w:textAlignment w:val="baseline"/>
        <w:rPr>
          <w:rFonts w:ascii="Arial" w:hAnsi="Arial" w:cs="Arial"/>
          <w:sz w:val="22"/>
          <w:szCs w:val="22"/>
        </w:rPr>
      </w:pPr>
      <w:r w:rsidRPr="002465D4">
        <w:rPr>
          <w:rFonts w:ascii="Arial" w:hAnsi="Arial" w:cs="Arial"/>
          <w:sz w:val="22"/>
          <w:szCs w:val="22"/>
        </w:rPr>
        <w:t>In collaboration with local employers, registered apprenticeships may be included as a postsecondary program within a program of stud</w:t>
      </w:r>
      <w:r w:rsidR="00930777" w:rsidRPr="002465D4">
        <w:rPr>
          <w:rFonts w:ascii="Arial" w:hAnsi="Arial" w:cs="Arial"/>
          <w:sz w:val="22"/>
          <w:szCs w:val="22"/>
        </w:rPr>
        <w:t xml:space="preserve">y, </w:t>
      </w:r>
      <w:r w:rsidRPr="002465D4">
        <w:rPr>
          <w:rFonts w:ascii="Arial" w:hAnsi="Arial" w:cs="Arial"/>
          <w:sz w:val="22"/>
          <w:szCs w:val="22"/>
        </w:rPr>
        <w:t>Visit </w:t>
      </w:r>
      <w:hyperlink r:id="rId49">
        <w:r w:rsidRPr="002465D4">
          <w:rPr>
            <w:rFonts w:ascii="Arial" w:hAnsi="Arial" w:cs="Arial"/>
            <w:color w:val="0000FF"/>
            <w:sz w:val="22"/>
            <w:szCs w:val="22"/>
            <w:u w:val="single"/>
          </w:rPr>
          <w:t>Florida’s Registered Apprenticeship page</w:t>
        </w:r>
      </w:hyperlink>
      <w:r w:rsidRPr="002465D4">
        <w:rPr>
          <w:rFonts w:ascii="Arial" w:hAnsi="Arial" w:cs="Arial"/>
          <w:sz w:val="22"/>
          <w:szCs w:val="22"/>
        </w:rPr>
        <w:t> to search for local, existing apprenticeships or to find contact information for your regional Apprenticeship Training Representative. </w:t>
      </w:r>
    </w:p>
    <w:p w14:paraId="402121C7" w14:textId="77777777" w:rsidR="00763660" w:rsidRPr="002465D4" w:rsidRDefault="00763660" w:rsidP="00CC2774">
      <w:pPr>
        <w:numPr>
          <w:ilvl w:val="0"/>
          <w:numId w:val="18"/>
        </w:numPr>
        <w:ind w:left="360" w:firstLine="0"/>
        <w:textAlignment w:val="baseline"/>
        <w:rPr>
          <w:rFonts w:ascii="Arial" w:hAnsi="Arial" w:cs="Arial"/>
          <w:sz w:val="22"/>
          <w:szCs w:val="22"/>
        </w:rPr>
      </w:pPr>
      <w:r w:rsidRPr="002465D4">
        <w:rPr>
          <w:rFonts w:ascii="Arial" w:hAnsi="Arial" w:cs="Arial"/>
          <w:b/>
          <w:bCs/>
          <w:sz w:val="22"/>
          <w:szCs w:val="22"/>
        </w:rPr>
        <w:t>Technical College/Center:</w:t>
      </w:r>
      <w:r w:rsidRPr="002465D4">
        <w:rPr>
          <w:rFonts w:ascii="Arial" w:hAnsi="Arial" w:cs="Arial"/>
          <w:sz w:val="22"/>
          <w:szCs w:val="22"/>
        </w:rPr>
        <w:t> </w:t>
      </w:r>
    </w:p>
    <w:p w14:paraId="402121C8" w14:textId="77777777" w:rsidR="00763660" w:rsidRPr="002465D4" w:rsidRDefault="00763660" w:rsidP="00CC2774">
      <w:pPr>
        <w:numPr>
          <w:ilvl w:val="1"/>
          <w:numId w:val="18"/>
        </w:numPr>
        <w:textAlignment w:val="baseline"/>
        <w:rPr>
          <w:rFonts w:ascii="Arial" w:hAnsi="Arial" w:cs="Arial"/>
          <w:sz w:val="22"/>
          <w:szCs w:val="22"/>
        </w:rPr>
      </w:pPr>
      <w:r w:rsidRPr="002465D4">
        <w:rPr>
          <w:rFonts w:ascii="Arial" w:hAnsi="Arial" w:cs="Arial"/>
          <w:sz w:val="22"/>
          <w:szCs w:val="22"/>
        </w:rPr>
        <w:t>List the name of an aligned CTE program offered at a Florida technical college/center</w:t>
      </w:r>
      <w:r w:rsidR="00930777" w:rsidRPr="002465D4">
        <w:rPr>
          <w:rFonts w:ascii="Arial" w:hAnsi="Arial" w:cs="Arial"/>
          <w:sz w:val="22"/>
          <w:szCs w:val="22"/>
        </w:rPr>
        <w:t>.</w:t>
      </w:r>
      <w:r w:rsidRPr="002465D4">
        <w:rPr>
          <w:rFonts w:ascii="Arial" w:hAnsi="Arial" w:cs="Arial"/>
          <w:sz w:val="22"/>
          <w:szCs w:val="22"/>
        </w:rPr>
        <w:t> </w:t>
      </w:r>
    </w:p>
    <w:p w14:paraId="402121C9" w14:textId="77777777" w:rsidR="00763660" w:rsidRPr="002465D4" w:rsidRDefault="00763660" w:rsidP="00CC2774">
      <w:pPr>
        <w:numPr>
          <w:ilvl w:val="0"/>
          <w:numId w:val="18"/>
        </w:numPr>
        <w:ind w:left="360" w:firstLine="0"/>
        <w:textAlignment w:val="baseline"/>
        <w:rPr>
          <w:rFonts w:ascii="Arial" w:hAnsi="Arial" w:cs="Arial"/>
          <w:sz w:val="22"/>
          <w:szCs w:val="22"/>
        </w:rPr>
      </w:pPr>
      <w:r w:rsidRPr="002465D4">
        <w:rPr>
          <w:rFonts w:ascii="Arial" w:hAnsi="Arial" w:cs="Arial"/>
          <w:b/>
          <w:bCs/>
          <w:sz w:val="22"/>
          <w:szCs w:val="22"/>
        </w:rPr>
        <w:t>State College:</w:t>
      </w:r>
      <w:r w:rsidRPr="002465D4">
        <w:rPr>
          <w:rFonts w:ascii="Arial" w:hAnsi="Arial" w:cs="Arial"/>
          <w:sz w:val="22"/>
          <w:szCs w:val="22"/>
        </w:rPr>
        <w:t> </w:t>
      </w:r>
    </w:p>
    <w:p w14:paraId="402121CA" w14:textId="77777777" w:rsidR="00763660" w:rsidRPr="002465D4" w:rsidRDefault="00763660" w:rsidP="00CC2774">
      <w:pPr>
        <w:numPr>
          <w:ilvl w:val="1"/>
          <w:numId w:val="18"/>
        </w:numPr>
        <w:textAlignment w:val="baseline"/>
        <w:rPr>
          <w:rFonts w:ascii="Arial" w:hAnsi="Arial" w:cs="Arial"/>
          <w:sz w:val="22"/>
          <w:szCs w:val="22"/>
        </w:rPr>
      </w:pPr>
      <w:r w:rsidRPr="002465D4">
        <w:rPr>
          <w:rFonts w:ascii="Arial" w:hAnsi="Arial" w:cs="Arial"/>
          <w:sz w:val="22"/>
          <w:szCs w:val="22"/>
        </w:rPr>
        <w:t>List the name of an aligned CTE program offered at a Florida College System institution</w:t>
      </w:r>
      <w:r w:rsidR="00930777" w:rsidRPr="002465D4">
        <w:rPr>
          <w:rFonts w:ascii="Arial" w:hAnsi="Arial" w:cs="Arial"/>
          <w:sz w:val="22"/>
          <w:szCs w:val="22"/>
        </w:rPr>
        <w:t>.</w:t>
      </w:r>
      <w:r w:rsidRPr="002465D4">
        <w:rPr>
          <w:rFonts w:ascii="Arial" w:hAnsi="Arial" w:cs="Arial"/>
          <w:sz w:val="22"/>
          <w:szCs w:val="22"/>
        </w:rPr>
        <w:t> </w:t>
      </w:r>
    </w:p>
    <w:p w14:paraId="402121CB" w14:textId="77777777" w:rsidR="00763660" w:rsidRPr="002465D4" w:rsidRDefault="00763660" w:rsidP="00CC2774">
      <w:pPr>
        <w:numPr>
          <w:ilvl w:val="0"/>
          <w:numId w:val="19"/>
        </w:numPr>
        <w:ind w:left="360" w:firstLine="0"/>
        <w:textAlignment w:val="baseline"/>
        <w:rPr>
          <w:rFonts w:ascii="Arial" w:hAnsi="Arial" w:cs="Arial"/>
          <w:sz w:val="22"/>
          <w:szCs w:val="22"/>
        </w:rPr>
      </w:pPr>
      <w:r w:rsidRPr="002465D4">
        <w:rPr>
          <w:rFonts w:ascii="Arial" w:hAnsi="Arial" w:cs="Arial"/>
          <w:b/>
          <w:bCs/>
          <w:sz w:val="22"/>
          <w:szCs w:val="22"/>
        </w:rPr>
        <w:t>University:</w:t>
      </w:r>
      <w:r w:rsidRPr="002465D4">
        <w:rPr>
          <w:rFonts w:ascii="Arial" w:hAnsi="Arial" w:cs="Arial"/>
          <w:sz w:val="22"/>
          <w:szCs w:val="22"/>
        </w:rPr>
        <w:t xml:space="preserve"> (optional)</w:t>
      </w:r>
    </w:p>
    <w:p w14:paraId="402121CC" w14:textId="77777777" w:rsidR="00763660" w:rsidRPr="002465D4" w:rsidRDefault="00763660" w:rsidP="00CC2774">
      <w:pPr>
        <w:numPr>
          <w:ilvl w:val="1"/>
          <w:numId w:val="19"/>
        </w:numPr>
        <w:textAlignment w:val="baseline"/>
        <w:rPr>
          <w:rFonts w:ascii="Arial" w:hAnsi="Arial" w:cs="Arial"/>
          <w:sz w:val="22"/>
          <w:szCs w:val="22"/>
        </w:rPr>
      </w:pPr>
      <w:r w:rsidRPr="002465D4">
        <w:rPr>
          <w:rFonts w:ascii="Arial" w:hAnsi="Arial" w:cs="Arial"/>
          <w:sz w:val="22"/>
          <w:szCs w:val="22"/>
        </w:rPr>
        <w:t>The inclusion of university programs and/or higher is included for the benefit of students, NOT as a requirement.</w:t>
      </w:r>
    </w:p>
    <w:p w14:paraId="402121CD" w14:textId="77777777" w:rsidR="00763660" w:rsidRPr="002465D4" w:rsidRDefault="00763660" w:rsidP="00CC2774">
      <w:pPr>
        <w:numPr>
          <w:ilvl w:val="1"/>
          <w:numId w:val="19"/>
        </w:numPr>
        <w:textAlignment w:val="baseline"/>
        <w:rPr>
          <w:rFonts w:ascii="Arial" w:hAnsi="Arial" w:cs="Arial"/>
          <w:sz w:val="22"/>
          <w:szCs w:val="22"/>
        </w:rPr>
      </w:pPr>
      <w:r w:rsidRPr="002465D4">
        <w:rPr>
          <w:rFonts w:ascii="Arial" w:hAnsi="Arial" w:cs="Arial"/>
          <w:sz w:val="22"/>
          <w:szCs w:val="22"/>
        </w:rPr>
        <w:t xml:space="preserve">If there is no aligned University program, leave this section blank. </w:t>
      </w:r>
    </w:p>
    <w:p w14:paraId="402121CE" w14:textId="77777777" w:rsidR="00763660" w:rsidRPr="002465D4" w:rsidRDefault="00763660" w:rsidP="00CC2774">
      <w:pPr>
        <w:numPr>
          <w:ilvl w:val="1"/>
          <w:numId w:val="19"/>
        </w:numPr>
        <w:textAlignment w:val="baseline"/>
        <w:rPr>
          <w:rFonts w:ascii="Arial" w:hAnsi="Arial" w:cs="Arial"/>
          <w:sz w:val="22"/>
          <w:szCs w:val="22"/>
        </w:rPr>
      </w:pPr>
      <w:r w:rsidRPr="002465D4">
        <w:rPr>
          <w:rFonts w:ascii="Arial" w:hAnsi="Arial" w:cs="Arial"/>
          <w:sz w:val="22"/>
          <w:szCs w:val="22"/>
        </w:rPr>
        <w:t xml:space="preserve">Perkins funds </w:t>
      </w:r>
      <w:r w:rsidRPr="002465D4">
        <w:rPr>
          <w:rFonts w:ascii="Arial" w:hAnsi="Arial" w:cs="Arial"/>
          <w:b/>
          <w:bCs/>
          <w:sz w:val="22"/>
          <w:szCs w:val="22"/>
        </w:rPr>
        <w:t xml:space="preserve">cannot </w:t>
      </w:r>
      <w:r w:rsidRPr="002465D4">
        <w:rPr>
          <w:rFonts w:ascii="Arial" w:hAnsi="Arial" w:cs="Arial"/>
          <w:sz w:val="22"/>
          <w:szCs w:val="22"/>
        </w:rPr>
        <w:t>be used to support baccalaureate programs. </w:t>
      </w:r>
    </w:p>
    <w:p w14:paraId="402121CF" w14:textId="77777777" w:rsidR="00763660" w:rsidRPr="002465D4" w:rsidRDefault="00763660" w:rsidP="00763660">
      <w:pPr>
        <w:textAlignment w:val="baseline"/>
        <w:rPr>
          <w:rFonts w:ascii="Arial" w:hAnsi="Arial" w:cs="Arial"/>
          <w:sz w:val="22"/>
          <w:szCs w:val="22"/>
        </w:rPr>
      </w:pPr>
      <w:r w:rsidRPr="002465D4">
        <w:rPr>
          <w:rFonts w:ascii="Arial" w:hAnsi="Arial" w:cs="Arial"/>
          <w:sz w:val="22"/>
          <w:szCs w:val="22"/>
        </w:rPr>
        <w:t>  </w:t>
      </w:r>
    </w:p>
    <w:p w14:paraId="402121D0" w14:textId="77777777" w:rsidR="00763660" w:rsidRPr="002465D4" w:rsidRDefault="00763660" w:rsidP="00763660">
      <w:pPr>
        <w:textAlignment w:val="baseline"/>
        <w:rPr>
          <w:rFonts w:ascii="Arial" w:hAnsi="Arial" w:cs="Arial"/>
          <w:sz w:val="22"/>
          <w:szCs w:val="22"/>
        </w:rPr>
      </w:pPr>
      <w:r w:rsidRPr="002465D4">
        <w:rPr>
          <w:rFonts w:ascii="Arial" w:hAnsi="Arial" w:cs="Arial"/>
          <w:b/>
          <w:bCs/>
          <w:sz w:val="22"/>
          <w:szCs w:val="22"/>
          <w:u w:val="single"/>
        </w:rPr>
        <w:t>Program Code/CIP</w:t>
      </w:r>
      <w:r w:rsidRPr="002465D4">
        <w:rPr>
          <w:rFonts w:ascii="Arial" w:hAnsi="Arial" w:cs="Arial"/>
          <w:b/>
          <w:bCs/>
          <w:sz w:val="22"/>
          <w:szCs w:val="22"/>
        </w:rPr>
        <w:t>:</w:t>
      </w:r>
      <w:r w:rsidRPr="002465D4">
        <w:rPr>
          <w:rFonts w:ascii="Arial" w:hAnsi="Arial" w:cs="Arial"/>
          <w:sz w:val="22"/>
          <w:szCs w:val="22"/>
        </w:rPr>
        <w:t> Use an official code from the most recent, relevant FDOE CTE Curriculum Framework.</w:t>
      </w:r>
    </w:p>
    <w:p w14:paraId="402121D1" w14:textId="77777777" w:rsidR="00763660" w:rsidRPr="002465D4" w:rsidRDefault="00763660" w:rsidP="00763660">
      <w:pPr>
        <w:textAlignment w:val="baseline"/>
        <w:rPr>
          <w:rFonts w:ascii="Arial" w:hAnsi="Arial" w:cs="Arial"/>
          <w:sz w:val="22"/>
          <w:szCs w:val="22"/>
        </w:rPr>
      </w:pPr>
      <w:r w:rsidRPr="002465D4">
        <w:rPr>
          <w:rFonts w:ascii="Arial" w:hAnsi="Arial" w:cs="Arial"/>
          <w:b/>
          <w:bCs/>
          <w:sz w:val="22"/>
          <w:szCs w:val="22"/>
        </w:rPr>
        <w:t> </w:t>
      </w:r>
      <w:r w:rsidRPr="002465D4">
        <w:rPr>
          <w:rFonts w:ascii="Arial" w:hAnsi="Arial" w:cs="Arial"/>
          <w:sz w:val="22"/>
          <w:szCs w:val="22"/>
        </w:rPr>
        <w:t> </w:t>
      </w:r>
    </w:p>
    <w:p w14:paraId="402121D2" w14:textId="77777777" w:rsidR="00763660" w:rsidRPr="002465D4" w:rsidRDefault="00763660" w:rsidP="00763660">
      <w:pPr>
        <w:textAlignment w:val="baseline"/>
        <w:rPr>
          <w:rFonts w:ascii="Arial" w:hAnsi="Arial" w:cs="Arial"/>
          <w:sz w:val="22"/>
          <w:szCs w:val="22"/>
        </w:rPr>
      </w:pPr>
      <w:r w:rsidRPr="002465D4">
        <w:rPr>
          <w:rFonts w:ascii="Arial" w:hAnsi="Arial" w:cs="Arial"/>
          <w:b/>
          <w:bCs/>
          <w:sz w:val="22"/>
          <w:szCs w:val="22"/>
          <w:u w:val="single"/>
        </w:rPr>
        <w:t>Participating Schools and Institutions</w:t>
      </w:r>
      <w:r w:rsidRPr="002465D4">
        <w:rPr>
          <w:rFonts w:ascii="Arial" w:hAnsi="Arial" w:cs="Arial"/>
          <w:b/>
          <w:bCs/>
          <w:sz w:val="22"/>
          <w:szCs w:val="22"/>
        </w:rPr>
        <w:t>: </w:t>
      </w:r>
      <w:r w:rsidRPr="002465D4">
        <w:rPr>
          <w:rFonts w:ascii="Arial" w:hAnsi="Arial" w:cs="Arial"/>
          <w:sz w:val="22"/>
          <w:szCs w:val="22"/>
        </w:rPr>
        <w:t>List the schools and institutions where students can take the CTE program.</w:t>
      </w:r>
    </w:p>
    <w:p w14:paraId="402121D3" w14:textId="77777777" w:rsidR="00763660" w:rsidRPr="002465D4" w:rsidRDefault="00763660" w:rsidP="00763660">
      <w:pPr>
        <w:textAlignment w:val="baseline"/>
        <w:rPr>
          <w:rFonts w:ascii="Arial" w:hAnsi="Arial" w:cs="Arial"/>
          <w:sz w:val="22"/>
          <w:szCs w:val="22"/>
        </w:rPr>
      </w:pPr>
      <w:r w:rsidRPr="002465D4">
        <w:rPr>
          <w:rFonts w:ascii="Arial" w:hAnsi="Arial" w:cs="Arial"/>
          <w:b/>
          <w:bCs/>
          <w:sz w:val="22"/>
          <w:szCs w:val="22"/>
        </w:rPr>
        <w:t> </w:t>
      </w:r>
      <w:r w:rsidRPr="002465D4">
        <w:rPr>
          <w:rFonts w:ascii="Arial" w:hAnsi="Arial" w:cs="Arial"/>
          <w:sz w:val="22"/>
          <w:szCs w:val="22"/>
        </w:rPr>
        <w:t> </w:t>
      </w:r>
    </w:p>
    <w:p w14:paraId="402121D4" w14:textId="77777777" w:rsidR="00763660" w:rsidRPr="002465D4" w:rsidRDefault="00763660" w:rsidP="00763660">
      <w:pPr>
        <w:textAlignment w:val="baseline"/>
        <w:rPr>
          <w:rFonts w:ascii="Arial" w:hAnsi="Arial" w:cs="Arial"/>
          <w:b/>
          <w:sz w:val="22"/>
          <w:szCs w:val="22"/>
          <w:u w:val="single"/>
        </w:rPr>
      </w:pPr>
      <w:r w:rsidRPr="002465D4">
        <w:rPr>
          <w:rFonts w:ascii="Arial" w:hAnsi="Arial" w:cs="Arial"/>
          <w:b/>
          <w:sz w:val="22"/>
          <w:szCs w:val="22"/>
          <w:u w:val="single"/>
        </w:rPr>
        <w:t>Accelerated Credit Opportunity(ies):</w:t>
      </w:r>
    </w:p>
    <w:p w14:paraId="402121D5" w14:textId="77777777" w:rsidR="00763660" w:rsidRPr="002465D4" w:rsidRDefault="00763660" w:rsidP="00CC2774">
      <w:pPr>
        <w:numPr>
          <w:ilvl w:val="0"/>
          <w:numId w:val="20"/>
        </w:numPr>
        <w:textAlignment w:val="baseline"/>
        <w:rPr>
          <w:rFonts w:ascii="Arial" w:eastAsia="Arial" w:hAnsi="Arial" w:cs="Arial"/>
          <w:sz w:val="22"/>
          <w:szCs w:val="22"/>
        </w:rPr>
      </w:pPr>
      <w:r w:rsidRPr="002465D4">
        <w:rPr>
          <w:rFonts w:ascii="Arial" w:hAnsi="Arial" w:cs="Arial"/>
          <w:sz w:val="22"/>
          <w:szCs w:val="22"/>
        </w:rPr>
        <w:t>Agencies must provide one or more opportunities for accelerated credit within the program of study. This can be at the secondary level or postsecondary level.</w:t>
      </w:r>
    </w:p>
    <w:p w14:paraId="402121D6" w14:textId="77777777" w:rsidR="00763660" w:rsidRPr="002465D4" w:rsidRDefault="00763660" w:rsidP="00763660">
      <w:pPr>
        <w:rPr>
          <w:rFonts w:ascii="Arial" w:hAnsi="Arial" w:cs="Arial"/>
          <w:sz w:val="22"/>
          <w:szCs w:val="22"/>
        </w:rPr>
      </w:pPr>
    </w:p>
    <w:p w14:paraId="402121D7" w14:textId="77777777" w:rsidR="00763660" w:rsidRPr="002465D4" w:rsidRDefault="00763660" w:rsidP="00CC2774">
      <w:pPr>
        <w:numPr>
          <w:ilvl w:val="0"/>
          <w:numId w:val="20"/>
        </w:numPr>
        <w:ind w:left="360" w:firstLine="0"/>
        <w:textAlignment w:val="baseline"/>
        <w:rPr>
          <w:rFonts w:ascii="Arial" w:hAnsi="Arial" w:cs="Arial"/>
          <w:sz w:val="22"/>
          <w:szCs w:val="22"/>
        </w:rPr>
      </w:pPr>
      <w:r w:rsidRPr="002465D4">
        <w:rPr>
          <w:rFonts w:ascii="Arial" w:hAnsi="Arial" w:cs="Arial"/>
          <w:sz w:val="22"/>
          <w:szCs w:val="22"/>
        </w:rPr>
        <w:t>Articulation agreements should include the following:  </w:t>
      </w:r>
    </w:p>
    <w:p w14:paraId="402121D8" w14:textId="77777777" w:rsidR="00763660" w:rsidRPr="002465D4" w:rsidRDefault="00763660" w:rsidP="00CC2774">
      <w:pPr>
        <w:numPr>
          <w:ilvl w:val="0"/>
          <w:numId w:val="20"/>
        </w:numPr>
        <w:ind w:left="1080" w:firstLine="0"/>
        <w:textAlignment w:val="baseline"/>
        <w:rPr>
          <w:rFonts w:ascii="Arial" w:hAnsi="Arial" w:cs="Arial"/>
          <w:sz w:val="22"/>
          <w:szCs w:val="22"/>
        </w:rPr>
      </w:pPr>
      <w:r w:rsidRPr="002465D4">
        <w:rPr>
          <w:rFonts w:ascii="Arial" w:hAnsi="Arial" w:cs="Arial"/>
          <w:sz w:val="22"/>
          <w:szCs w:val="22"/>
        </w:rPr>
        <w:t>What students must achieve to receive credit (e.g., CompTIA A+ certification) </w:t>
      </w:r>
    </w:p>
    <w:p w14:paraId="402121D9" w14:textId="77777777" w:rsidR="00763660" w:rsidRPr="002465D4" w:rsidRDefault="00763660" w:rsidP="00CC2774">
      <w:pPr>
        <w:numPr>
          <w:ilvl w:val="0"/>
          <w:numId w:val="21"/>
        </w:numPr>
        <w:ind w:left="1080" w:firstLine="0"/>
        <w:textAlignment w:val="baseline"/>
        <w:rPr>
          <w:rFonts w:ascii="Arial" w:hAnsi="Arial" w:cs="Arial"/>
          <w:sz w:val="22"/>
          <w:szCs w:val="22"/>
        </w:rPr>
      </w:pPr>
      <w:r w:rsidRPr="002465D4">
        <w:rPr>
          <w:rFonts w:ascii="Arial" w:hAnsi="Arial" w:cs="Arial"/>
          <w:sz w:val="22"/>
          <w:szCs w:val="22"/>
        </w:rPr>
        <w:t>The number of clock hour credits/college credits awarded (e.g., 6 credit hours)  </w:t>
      </w:r>
    </w:p>
    <w:p w14:paraId="402121DA" w14:textId="77777777" w:rsidR="00763660" w:rsidRPr="002465D4" w:rsidRDefault="00763660" w:rsidP="00CC2774">
      <w:pPr>
        <w:numPr>
          <w:ilvl w:val="1"/>
          <w:numId w:val="21"/>
        </w:numPr>
        <w:textAlignment w:val="baseline"/>
        <w:rPr>
          <w:rFonts w:ascii="Arial" w:eastAsia="Arial" w:hAnsi="Arial" w:cs="Arial"/>
          <w:sz w:val="22"/>
          <w:szCs w:val="22"/>
        </w:rPr>
      </w:pPr>
      <w:r w:rsidRPr="002465D4">
        <w:rPr>
          <w:rFonts w:ascii="Arial" w:hAnsi="Arial" w:cs="Arial"/>
          <w:sz w:val="22"/>
          <w:szCs w:val="22"/>
        </w:rPr>
        <w:t>To what course(s)/program(s) the awarded credit applies (e.g., Computer Engineering Technology AS)  </w:t>
      </w:r>
    </w:p>
    <w:p w14:paraId="402121DB" w14:textId="77777777" w:rsidR="00763660" w:rsidRPr="002465D4" w:rsidRDefault="00763660" w:rsidP="00CC2774">
      <w:pPr>
        <w:numPr>
          <w:ilvl w:val="1"/>
          <w:numId w:val="21"/>
        </w:numPr>
        <w:textAlignment w:val="baseline"/>
        <w:rPr>
          <w:rFonts w:ascii="Arial" w:hAnsi="Arial" w:cs="Arial"/>
          <w:sz w:val="22"/>
          <w:szCs w:val="22"/>
        </w:rPr>
      </w:pPr>
      <w:r w:rsidRPr="002465D4">
        <w:rPr>
          <w:rFonts w:ascii="Arial" w:hAnsi="Arial" w:cs="Arial"/>
          <w:sz w:val="22"/>
          <w:szCs w:val="22"/>
        </w:rPr>
        <w:t>What institutions recognize the credit agreements (e.g., Broward College) or if the articulation agreement is statewide </w:t>
      </w:r>
    </w:p>
    <w:p w14:paraId="402121DC" w14:textId="77777777" w:rsidR="00763660" w:rsidRPr="002465D4" w:rsidRDefault="00763660" w:rsidP="00763660">
      <w:pPr>
        <w:ind w:left="1440"/>
        <w:textAlignment w:val="baseline"/>
        <w:rPr>
          <w:rFonts w:ascii="Arial" w:hAnsi="Arial" w:cs="Arial"/>
          <w:sz w:val="22"/>
          <w:szCs w:val="22"/>
        </w:rPr>
      </w:pPr>
    </w:p>
    <w:p w14:paraId="402121DD" w14:textId="77777777" w:rsidR="00763660" w:rsidRPr="002465D4" w:rsidRDefault="00763660" w:rsidP="00CC2774">
      <w:pPr>
        <w:numPr>
          <w:ilvl w:val="0"/>
          <w:numId w:val="21"/>
        </w:numPr>
        <w:ind w:left="360" w:firstLine="0"/>
        <w:textAlignment w:val="baseline"/>
        <w:rPr>
          <w:rFonts w:ascii="Arial" w:hAnsi="Arial" w:cs="Arial"/>
          <w:sz w:val="22"/>
          <w:szCs w:val="22"/>
        </w:rPr>
      </w:pPr>
      <w:r w:rsidRPr="002465D4">
        <w:rPr>
          <w:rFonts w:ascii="Arial" w:hAnsi="Arial" w:cs="Arial"/>
          <w:sz w:val="22"/>
          <w:szCs w:val="22"/>
        </w:rPr>
        <w:t>Dual enrollment should include the following:  </w:t>
      </w:r>
    </w:p>
    <w:p w14:paraId="402121DE" w14:textId="77777777" w:rsidR="00763660" w:rsidRPr="002465D4" w:rsidRDefault="00763660" w:rsidP="00CC2774">
      <w:pPr>
        <w:numPr>
          <w:ilvl w:val="0"/>
          <w:numId w:val="21"/>
        </w:numPr>
        <w:ind w:left="1080" w:firstLine="0"/>
        <w:textAlignment w:val="baseline"/>
        <w:rPr>
          <w:rFonts w:ascii="Arial" w:hAnsi="Arial" w:cs="Arial"/>
          <w:sz w:val="22"/>
          <w:szCs w:val="22"/>
        </w:rPr>
      </w:pPr>
      <w:r w:rsidRPr="002465D4">
        <w:rPr>
          <w:rFonts w:ascii="Arial" w:hAnsi="Arial" w:cs="Arial"/>
          <w:sz w:val="22"/>
          <w:szCs w:val="22"/>
        </w:rPr>
        <w:lastRenderedPageBreak/>
        <w:t>Specific course names and codes  </w:t>
      </w:r>
    </w:p>
    <w:p w14:paraId="402121DF" w14:textId="77777777" w:rsidR="00763660" w:rsidRPr="002465D4" w:rsidRDefault="00763660" w:rsidP="00CC2774">
      <w:pPr>
        <w:numPr>
          <w:ilvl w:val="1"/>
          <w:numId w:val="21"/>
        </w:numPr>
        <w:textAlignment w:val="baseline"/>
        <w:rPr>
          <w:rFonts w:ascii="Arial" w:eastAsia="Arial" w:hAnsi="Arial" w:cs="Arial"/>
          <w:sz w:val="22"/>
          <w:szCs w:val="22"/>
        </w:rPr>
      </w:pPr>
      <w:r w:rsidRPr="002465D4">
        <w:rPr>
          <w:rFonts w:ascii="Arial" w:hAnsi="Arial" w:cs="Arial"/>
          <w:sz w:val="22"/>
          <w:szCs w:val="22"/>
        </w:rPr>
        <w:t>Academic and CTE dual enrollment are permissible, but postsecondary courses listed must be required for graduation from a postsecondary CTE program list in the Program of Study Template. </w:t>
      </w:r>
    </w:p>
    <w:p w14:paraId="402121E0" w14:textId="77777777" w:rsidR="00763660" w:rsidRPr="002465D4" w:rsidRDefault="00763660" w:rsidP="00763660">
      <w:pPr>
        <w:ind w:left="1080"/>
        <w:textAlignment w:val="baseline"/>
        <w:rPr>
          <w:rFonts w:ascii="Arial" w:hAnsi="Arial" w:cs="Arial"/>
          <w:sz w:val="22"/>
          <w:szCs w:val="22"/>
        </w:rPr>
      </w:pPr>
    </w:p>
    <w:p w14:paraId="402121E1" w14:textId="77777777" w:rsidR="00763660" w:rsidRPr="002465D4" w:rsidRDefault="00763660" w:rsidP="00CC2774">
      <w:pPr>
        <w:numPr>
          <w:ilvl w:val="0"/>
          <w:numId w:val="21"/>
        </w:numPr>
        <w:ind w:left="360" w:firstLine="0"/>
        <w:textAlignment w:val="baseline"/>
        <w:rPr>
          <w:rFonts w:ascii="Arial" w:hAnsi="Arial" w:cs="Arial"/>
          <w:sz w:val="22"/>
          <w:szCs w:val="22"/>
        </w:rPr>
      </w:pPr>
      <w:r w:rsidRPr="002465D4">
        <w:rPr>
          <w:rFonts w:ascii="Arial" w:hAnsi="Arial" w:cs="Arial"/>
          <w:sz w:val="22"/>
          <w:szCs w:val="22"/>
        </w:rPr>
        <w:t>Accelerated, aligned academics (AP, IB, AICE, CLEP, etc.) should include the following:</w:t>
      </w:r>
    </w:p>
    <w:p w14:paraId="402121E2" w14:textId="77777777" w:rsidR="00763660" w:rsidRPr="002465D4" w:rsidRDefault="00763660" w:rsidP="00CC2774">
      <w:pPr>
        <w:numPr>
          <w:ilvl w:val="1"/>
          <w:numId w:val="21"/>
        </w:numPr>
        <w:textAlignment w:val="baseline"/>
        <w:rPr>
          <w:rFonts w:ascii="Arial" w:hAnsi="Arial" w:cs="Arial"/>
          <w:sz w:val="22"/>
          <w:szCs w:val="22"/>
        </w:rPr>
      </w:pPr>
      <w:r w:rsidRPr="002465D4">
        <w:rPr>
          <w:rFonts w:ascii="Arial" w:hAnsi="Arial" w:cs="Arial"/>
          <w:sz w:val="22"/>
          <w:szCs w:val="22"/>
        </w:rPr>
        <w:t xml:space="preserve">name of the course(s), </w:t>
      </w:r>
    </w:p>
    <w:p w14:paraId="402121E3" w14:textId="77777777" w:rsidR="00763660" w:rsidRPr="002465D4" w:rsidRDefault="00763660" w:rsidP="00CC2774">
      <w:pPr>
        <w:numPr>
          <w:ilvl w:val="1"/>
          <w:numId w:val="21"/>
        </w:numPr>
        <w:textAlignment w:val="baseline"/>
        <w:rPr>
          <w:rFonts w:ascii="Arial" w:hAnsi="Arial" w:cs="Arial"/>
          <w:sz w:val="22"/>
          <w:szCs w:val="22"/>
        </w:rPr>
      </w:pPr>
      <w:r w:rsidRPr="002465D4">
        <w:rPr>
          <w:rFonts w:ascii="Arial" w:hAnsi="Arial" w:cs="Arial"/>
          <w:sz w:val="22"/>
          <w:szCs w:val="22"/>
        </w:rPr>
        <w:t xml:space="preserve">where they can be taken, and </w:t>
      </w:r>
    </w:p>
    <w:p w14:paraId="402121E4" w14:textId="77777777" w:rsidR="00763660" w:rsidRPr="002465D4" w:rsidRDefault="00763660" w:rsidP="00CC2774">
      <w:pPr>
        <w:numPr>
          <w:ilvl w:val="1"/>
          <w:numId w:val="21"/>
        </w:numPr>
        <w:textAlignment w:val="baseline"/>
        <w:rPr>
          <w:rFonts w:ascii="Arial" w:hAnsi="Arial" w:cs="Arial"/>
          <w:szCs w:val="24"/>
        </w:rPr>
      </w:pPr>
      <w:r w:rsidRPr="002465D4">
        <w:rPr>
          <w:rFonts w:ascii="Arial" w:hAnsi="Arial" w:cs="Arial"/>
          <w:sz w:val="22"/>
          <w:szCs w:val="22"/>
        </w:rPr>
        <w:t>any other relevant information</w:t>
      </w:r>
      <w:r w:rsidRPr="002465D4">
        <w:rPr>
          <w:rFonts w:ascii="Arial" w:hAnsi="Arial" w:cs="Arial"/>
          <w:szCs w:val="24"/>
        </w:rPr>
        <w:t> </w:t>
      </w:r>
    </w:p>
    <w:p w14:paraId="402121E5" w14:textId="77777777" w:rsidR="00763660" w:rsidRPr="002465D4" w:rsidRDefault="00763660" w:rsidP="00763660">
      <w:pPr>
        <w:ind w:left="360"/>
        <w:textAlignment w:val="baseline"/>
        <w:rPr>
          <w:rFonts w:ascii="Arial" w:hAnsi="Arial" w:cs="Arial"/>
          <w:szCs w:val="24"/>
        </w:rPr>
      </w:pPr>
      <w:r w:rsidRPr="002465D4">
        <w:rPr>
          <w:rFonts w:ascii="Arial" w:hAnsi="Arial" w:cs="Arial"/>
          <w:szCs w:val="24"/>
        </w:rPr>
        <w:t>  </w:t>
      </w:r>
    </w:p>
    <w:p w14:paraId="402121E6" w14:textId="77777777" w:rsidR="00763660" w:rsidRPr="002465D4" w:rsidRDefault="00763660" w:rsidP="00763660">
      <w:pPr>
        <w:tabs>
          <w:tab w:val="left" w:pos="1228"/>
        </w:tabs>
        <w:rPr>
          <w:rFonts w:ascii="Arial" w:hAnsi="Arial" w:cs="Arial"/>
          <w:sz w:val="22"/>
          <w:szCs w:val="22"/>
        </w:rPr>
        <w:sectPr w:rsidR="00763660" w:rsidRPr="002465D4" w:rsidSect="009029FB">
          <w:pgSz w:w="12240" w:h="15840" w:code="1"/>
          <w:pgMar w:top="540" w:right="720" w:bottom="720" w:left="720" w:header="720" w:footer="576" w:gutter="0"/>
          <w:cols w:space="720"/>
          <w:docGrid w:linePitch="360"/>
        </w:sectPr>
      </w:pPr>
      <w:r w:rsidRPr="002465D4">
        <w:rPr>
          <w:rFonts w:ascii="Arial" w:hAnsi="Arial" w:cs="Arial"/>
          <w:sz w:val="22"/>
          <w:szCs w:val="22"/>
        </w:rPr>
        <w:tab/>
      </w:r>
    </w:p>
    <w:p w14:paraId="402121E7" w14:textId="77777777" w:rsidR="004C4F49" w:rsidRPr="0091366A" w:rsidRDefault="004C4F49" w:rsidP="004C4F49">
      <w:pPr>
        <w:tabs>
          <w:tab w:val="left" w:pos="1779"/>
        </w:tabs>
        <w:jc w:val="center"/>
        <w:rPr>
          <w:rFonts w:ascii="Arial" w:hAnsi="Arial" w:cs="Arial"/>
          <w:b/>
          <w:bCs/>
          <w:sz w:val="28"/>
          <w:szCs w:val="28"/>
        </w:rPr>
      </w:pPr>
      <w:r w:rsidRPr="0091366A">
        <w:rPr>
          <w:rFonts w:ascii="Arial" w:hAnsi="Arial" w:cs="Arial"/>
          <w:b/>
          <w:bCs/>
          <w:sz w:val="28"/>
          <w:szCs w:val="28"/>
        </w:rPr>
        <w:lastRenderedPageBreak/>
        <w:t>ATTACHMENT B</w:t>
      </w:r>
    </w:p>
    <w:p w14:paraId="402121E8" w14:textId="77777777" w:rsidR="004C4F49" w:rsidRPr="002465D4" w:rsidRDefault="004C4F49" w:rsidP="004C4F49">
      <w:pPr>
        <w:jc w:val="center"/>
        <w:rPr>
          <w:rFonts w:ascii="Arial" w:hAnsi="Arial" w:cs="Arial"/>
          <w:color w:val="666666"/>
          <w:sz w:val="22"/>
          <w:szCs w:val="22"/>
          <w:shd w:val="clear" w:color="auto" w:fill="FFFFFF"/>
        </w:rPr>
      </w:pPr>
    </w:p>
    <w:p w14:paraId="402121E9" w14:textId="77777777" w:rsidR="004C4F49" w:rsidRPr="002465D4" w:rsidRDefault="004C4F49" w:rsidP="004C4F49">
      <w:pPr>
        <w:jc w:val="center"/>
        <w:rPr>
          <w:rFonts w:ascii="Arial" w:hAnsi="Arial" w:cs="Arial"/>
          <w:b/>
          <w:sz w:val="22"/>
          <w:szCs w:val="22"/>
        </w:rPr>
      </w:pPr>
      <w:r w:rsidRPr="002465D4">
        <w:rPr>
          <w:rFonts w:ascii="Arial" w:hAnsi="Arial" w:cs="Arial"/>
          <w:b/>
          <w:sz w:val="22"/>
          <w:szCs w:val="22"/>
        </w:rPr>
        <w:t xml:space="preserve">Perkins V: </w:t>
      </w:r>
      <w:r w:rsidRPr="002465D4">
        <w:rPr>
          <w:rFonts w:ascii="Arial" w:hAnsi="Arial" w:cs="Arial"/>
          <w:b/>
          <w:sz w:val="22"/>
          <w:szCs w:val="22"/>
          <w:shd w:val="clear" w:color="auto" w:fill="FFFFFF"/>
        </w:rPr>
        <w:t>2</w:t>
      </w:r>
      <w:r w:rsidRPr="002465D4">
        <w:rPr>
          <w:rFonts w:ascii="Arial" w:eastAsia="Arial" w:hAnsi="Arial" w:cs="Arial"/>
          <w:b/>
          <w:sz w:val="22"/>
          <w:szCs w:val="22"/>
          <w:shd w:val="clear" w:color="auto" w:fill="FFFFFF"/>
        </w:rPr>
        <w:t>026</w:t>
      </w:r>
      <w:r w:rsidRPr="002465D4">
        <w:rPr>
          <w:rFonts w:ascii="Arial" w:eastAsia="Arial" w:hAnsi="Arial" w:cs="Arial"/>
          <w:b/>
          <w:color w:val="2B579A"/>
          <w:sz w:val="22"/>
          <w:szCs w:val="22"/>
          <w:shd w:val="clear" w:color="auto" w:fill="FFFFFF"/>
        </w:rPr>
        <w:t>–</w:t>
      </w:r>
      <w:r w:rsidRPr="002465D4">
        <w:rPr>
          <w:rFonts w:ascii="Arial" w:eastAsia="Arial" w:hAnsi="Arial" w:cs="Arial"/>
          <w:b/>
          <w:sz w:val="22"/>
          <w:szCs w:val="22"/>
          <w:shd w:val="clear" w:color="auto" w:fill="FFFFFF"/>
        </w:rPr>
        <w:t>20</w:t>
      </w:r>
      <w:r w:rsidRPr="002465D4">
        <w:rPr>
          <w:rFonts w:ascii="Arial" w:hAnsi="Arial" w:cs="Arial"/>
          <w:b/>
          <w:sz w:val="22"/>
          <w:szCs w:val="22"/>
          <w:shd w:val="clear" w:color="auto" w:fill="FFFFFF"/>
        </w:rPr>
        <w:t>27</w:t>
      </w:r>
      <w:r w:rsidRPr="002465D4">
        <w:rPr>
          <w:rFonts w:ascii="Arial" w:hAnsi="Arial" w:cs="Arial"/>
          <w:b/>
          <w:sz w:val="22"/>
          <w:szCs w:val="22"/>
        </w:rPr>
        <w:t xml:space="preserve"> Program of Study</w:t>
      </w:r>
    </w:p>
    <w:p w14:paraId="402121EA" w14:textId="77777777" w:rsidR="00763660" w:rsidRPr="002465D4" w:rsidRDefault="00763660" w:rsidP="00763660">
      <w:pPr>
        <w:tabs>
          <w:tab w:val="left" w:pos="675"/>
          <w:tab w:val="center" w:pos="7200"/>
        </w:tabs>
        <w:textAlignment w:val="baseline"/>
        <w:rPr>
          <w:rFonts w:ascii="Arial" w:hAnsi="Arial" w:cs="Arial"/>
          <w:sz w:val="18"/>
          <w:szCs w:val="18"/>
        </w:rPr>
      </w:pPr>
      <w:r w:rsidRPr="002465D4">
        <w:rPr>
          <w:rFonts w:ascii="Arial" w:hAnsi="Arial" w:cs="Arial"/>
          <w:szCs w:val="24"/>
        </w:rPr>
        <w:tab/>
      </w:r>
      <w:r w:rsidRPr="002465D4">
        <w:rPr>
          <w:rFonts w:ascii="Arial" w:hAnsi="Arial" w:cs="Arial"/>
          <w:szCs w:val="24"/>
        </w:rPr>
        <w:tab/>
        <w:t> </w:t>
      </w:r>
    </w:p>
    <w:tbl>
      <w:tblPr>
        <w:tblW w:w="141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40"/>
        <w:gridCol w:w="2767"/>
        <w:gridCol w:w="1771"/>
        <w:gridCol w:w="3194"/>
        <w:gridCol w:w="4410"/>
      </w:tblGrid>
      <w:tr w:rsidR="00763660" w:rsidRPr="002465D4" w14:paraId="402121EF" w14:textId="77777777">
        <w:trPr>
          <w:trHeight w:val="15"/>
        </w:trPr>
        <w:tc>
          <w:tcPr>
            <w:tcW w:w="4807" w:type="dxa"/>
            <w:gridSpan w:val="2"/>
            <w:tcBorders>
              <w:top w:val="single" w:sz="4" w:space="0" w:color="auto"/>
              <w:left w:val="single" w:sz="4" w:space="0" w:color="auto"/>
              <w:bottom w:val="single" w:sz="4" w:space="0" w:color="auto"/>
              <w:right w:val="single" w:sz="4" w:space="0" w:color="auto"/>
            </w:tcBorders>
            <w:shd w:val="clear" w:color="auto" w:fill="D1D1D1"/>
            <w:vAlign w:val="center"/>
            <w:hideMark/>
          </w:tcPr>
          <w:p w14:paraId="402121EB" w14:textId="77777777" w:rsidR="00763660" w:rsidRPr="002465D4"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2465D4">
              <w:rPr>
                <w:rFonts w:ascii="Arial" w:hAnsi="Arial" w:cs="Arial"/>
                <w:b/>
                <w:sz w:val="22"/>
                <w:szCs w:val="22"/>
              </w:rPr>
              <w:t>Program Name</w:t>
            </w:r>
            <w:r w:rsidRPr="002465D4">
              <w:rPr>
                <w:rFonts w:ascii="Arial" w:hAnsi="Arial" w:cs="Arial"/>
                <w:b/>
                <w:bCs/>
                <w:sz w:val="22"/>
                <w:szCs w:val="22"/>
              </w:rPr>
              <w:t>:</w:t>
            </w:r>
          </w:p>
        </w:tc>
        <w:tc>
          <w:tcPr>
            <w:tcW w:w="1771"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402121EC" w14:textId="77777777" w:rsidR="00763660" w:rsidRPr="002465D4" w:rsidRDefault="00763660">
            <w:pPr>
              <w:pStyle w:val="paragraph"/>
              <w:spacing w:before="0" w:beforeAutospacing="0" w:after="0" w:afterAutospacing="0"/>
              <w:jc w:val="center"/>
              <w:textAlignment w:val="baseline"/>
              <w:rPr>
                <w:rFonts w:ascii="Arial" w:hAnsi="Arial" w:cs="Arial"/>
                <w:b/>
                <w:bCs/>
                <w:sz w:val="22"/>
                <w:szCs w:val="22"/>
              </w:rPr>
            </w:pPr>
            <w:r w:rsidRPr="002465D4">
              <w:rPr>
                <w:rFonts w:ascii="Arial" w:hAnsi="Arial" w:cs="Arial"/>
                <w:b/>
                <w:sz w:val="22"/>
                <w:szCs w:val="22"/>
              </w:rPr>
              <w:t>Program Code and/or</w:t>
            </w:r>
            <w:r w:rsidRPr="002465D4">
              <w:rPr>
                <w:rFonts w:ascii="Arial" w:hAnsi="Arial" w:cs="Arial"/>
                <w:b/>
                <w:bCs/>
                <w:sz w:val="22"/>
                <w:szCs w:val="22"/>
              </w:rPr>
              <w:t> </w:t>
            </w:r>
            <w:r w:rsidRPr="002465D4">
              <w:rPr>
                <w:rFonts w:ascii="Arial" w:hAnsi="Arial" w:cs="Arial"/>
                <w:b/>
                <w:sz w:val="22"/>
                <w:szCs w:val="22"/>
              </w:rPr>
              <w:t>CIP</w:t>
            </w:r>
            <w:r w:rsidRPr="002465D4">
              <w:rPr>
                <w:rFonts w:ascii="Arial" w:hAnsi="Arial" w:cs="Arial"/>
                <w:b/>
                <w:bCs/>
                <w:sz w:val="22"/>
                <w:szCs w:val="22"/>
              </w:rPr>
              <w:t> </w:t>
            </w:r>
          </w:p>
        </w:tc>
        <w:tc>
          <w:tcPr>
            <w:tcW w:w="3194"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402121ED" w14:textId="77777777" w:rsidR="00763660" w:rsidRPr="002465D4"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2465D4">
              <w:rPr>
                <w:rFonts w:ascii="Arial" w:hAnsi="Arial" w:cs="Arial"/>
                <w:b/>
                <w:bCs/>
                <w:sz w:val="22"/>
                <w:szCs w:val="22"/>
              </w:rPr>
              <w:t>Participating Schools and Institutions </w:t>
            </w:r>
          </w:p>
        </w:tc>
        <w:tc>
          <w:tcPr>
            <w:tcW w:w="4410" w:type="dxa"/>
            <w:tcBorders>
              <w:top w:val="single" w:sz="4" w:space="0" w:color="auto"/>
              <w:left w:val="single" w:sz="4" w:space="0" w:color="auto"/>
              <w:bottom w:val="single" w:sz="4" w:space="0" w:color="auto"/>
              <w:right w:val="single" w:sz="4" w:space="0" w:color="auto"/>
            </w:tcBorders>
            <w:shd w:val="clear" w:color="auto" w:fill="D1D1D1"/>
            <w:vAlign w:val="center"/>
            <w:hideMark/>
          </w:tcPr>
          <w:p w14:paraId="402121EE" w14:textId="77777777" w:rsidR="00763660" w:rsidRPr="002465D4" w:rsidRDefault="00763660">
            <w:pPr>
              <w:pStyle w:val="paragraph"/>
              <w:spacing w:before="0" w:beforeAutospacing="0" w:after="0" w:afterAutospacing="0" w:line="15" w:lineRule="atLeast"/>
              <w:jc w:val="center"/>
              <w:textAlignment w:val="baseline"/>
              <w:rPr>
                <w:rFonts w:ascii="Arial" w:hAnsi="Arial" w:cs="Arial"/>
                <w:b/>
                <w:bCs/>
                <w:sz w:val="22"/>
                <w:szCs w:val="22"/>
              </w:rPr>
            </w:pPr>
            <w:r w:rsidRPr="002465D4">
              <w:rPr>
                <w:rFonts w:ascii="Arial" w:hAnsi="Arial" w:cs="Arial"/>
                <w:b/>
                <w:sz w:val="22"/>
                <w:szCs w:val="22"/>
              </w:rPr>
              <w:t>Accelerated Credit Opportunity(ies</w:t>
            </w:r>
            <w:r w:rsidRPr="002465D4">
              <w:rPr>
                <w:rFonts w:ascii="Arial" w:hAnsi="Arial" w:cs="Arial"/>
                <w:b/>
                <w:bCs/>
                <w:sz w:val="22"/>
                <w:szCs w:val="22"/>
              </w:rPr>
              <w:t>)</w:t>
            </w:r>
          </w:p>
        </w:tc>
      </w:tr>
      <w:tr w:rsidR="00763660" w:rsidRPr="002465D4" w14:paraId="402121F5" w14:textId="77777777">
        <w:trPr>
          <w:trHeight w:val="270"/>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402121F0" w14:textId="77777777" w:rsidR="00763660" w:rsidRPr="002465D4" w:rsidRDefault="00763660">
            <w:pPr>
              <w:pStyle w:val="paragraph"/>
              <w:spacing w:before="0" w:beforeAutospacing="0" w:after="0" w:afterAutospacing="0"/>
              <w:ind w:left="105" w:right="105"/>
              <w:jc w:val="center"/>
              <w:textAlignment w:val="baseline"/>
              <w:rPr>
                <w:rStyle w:val="eop"/>
                <w:rFonts w:ascii="Arial" w:hAnsi="Arial" w:cs="Arial"/>
                <w:b/>
                <w:sz w:val="22"/>
                <w:szCs w:val="22"/>
              </w:rPr>
            </w:pPr>
            <w:r w:rsidRPr="002465D4">
              <w:rPr>
                <w:rStyle w:val="normaltextrun"/>
                <w:rFonts w:ascii="Arial" w:hAnsi="Arial" w:cs="Arial"/>
                <w:b/>
                <w:bCs/>
                <w:sz w:val="22"/>
                <w:szCs w:val="22"/>
              </w:rPr>
              <w:t>Secondary</w:t>
            </w:r>
            <w:r w:rsidRPr="002465D4">
              <w:rPr>
                <w:rStyle w:val="eop"/>
                <w:rFonts w:ascii="Arial" w:hAnsi="Arial" w:cs="Arial"/>
                <w:b/>
                <w:sz w:val="22"/>
                <w:szCs w:val="22"/>
              </w:rPr>
              <w:t> </w:t>
            </w:r>
          </w:p>
        </w:tc>
        <w:tc>
          <w:tcPr>
            <w:tcW w:w="2767" w:type="dxa"/>
            <w:tcBorders>
              <w:top w:val="single" w:sz="4" w:space="0" w:color="auto"/>
              <w:left w:val="single" w:sz="4" w:space="0" w:color="auto"/>
              <w:bottom w:val="single" w:sz="4" w:space="0" w:color="auto"/>
              <w:right w:val="single" w:sz="4" w:space="0" w:color="auto"/>
            </w:tcBorders>
            <w:hideMark/>
          </w:tcPr>
          <w:p w14:paraId="402121F1" w14:textId="77777777" w:rsidR="00763660" w:rsidRPr="002465D4" w:rsidRDefault="00763660">
            <w:pPr>
              <w:pStyle w:val="paragraph"/>
              <w:spacing w:before="0" w:beforeAutospacing="0" w:after="0" w:afterAutospacing="0"/>
              <w:textAlignment w:val="baseline"/>
              <w:rPr>
                <w:rStyle w:val="eop"/>
                <w:rFonts w:ascii="Arial" w:hAnsi="Arial" w:cs="Arial"/>
                <w:b/>
                <w:sz w:val="22"/>
                <w:szCs w:val="22"/>
              </w:rPr>
            </w:pPr>
            <w:r w:rsidRPr="002465D4">
              <w:rPr>
                <w:rStyle w:val="normaltextrun"/>
                <w:rFonts w:ascii="Arial" w:hAnsi="Arial" w:cs="Arial"/>
                <w:b/>
                <w:i/>
                <w:iCs/>
                <w:sz w:val="22"/>
                <w:szCs w:val="22"/>
              </w:rPr>
              <w:t>Middle School:</w:t>
            </w:r>
            <w:r w:rsidRPr="002465D4">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2121F2" w14:textId="77777777" w:rsidR="00763660" w:rsidRPr="002465D4" w:rsidRDefault="00763660">
            <w:pPr>
              <w:pStyle w:val="paragraph"/>
              <w:spacing w:before="0" w:beforeAutospacing="0" w:after="0" w:afterAutospacing="0"/>
              <w:textAlignment w:val="baseline"/>
              <w:rPr>
                <w:rStyle w:val="eop"/>
                <w:rFonts w:ascii="Arial" w:hAnsi="Arial" w:cs="Arial"/>
                <w:sz w:val="22"/>
                <w:szCs w:val="22"/>
              </w:rPr>
            </w:pPr>
            <w:r w:rsidRPr="002465D4">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02121F3" w14:textId="77777777" w:rsidR="00763660" w:rsidRPr="002465D4" w:rsidRDefault="00763660">
            <w:pPr>
              <w:pStyle w:val="paragraph"/>
              <w:spacing w:before="0" w:beforeAutospacing="0" w:after="0" w:afterAutospacing="0"/>
              <w:textAlignment w:val="baseline"/>
              <w:rPr>
                <w:rStyle w:val="eop"/>
                <w:rFonts w:ascii="Arial" w:hAnsi="Arial" w:cs="Arial"/>
                <w:sz w:val="22"/>
                <w:szCs w:val="22"/>
              </w:rPr>
            </w:pPr>
            <w:r w:rsidRPr="002465D4">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02121F4" w14:textId="77777777" w:rsidR="00763660" w:rsidRPr="002465D4" w:rsidRDefault="00763660">
            <w:pPr>
              <w:pStyle w:val="paragraph"/>
              <w:spacing w:before="0" w:beforeAutospacing="0" w:after="0" w:afterAutospacing="0"/>
              <w:textAlignment w:val="baseline"/>
              <w:rPr>
                <w:rStyle w:val="eop"/>
                <w:rFonts w:ascii="Arial" w:hAnsi="Arial" w:cs="Arial"/>
                <w:sz w:val="22"/>
                <w:szCs w:val="22"/>
              </w:rPr>
            </w:pPr>
            <w:r w:rsidRPr="002465D4">
              <w:rPr>
                <w:rStyle w:val="eop"/>
                <w:rFonts w:ascii="Arial" w:hAnsi="Arial" w:cs="Arial"/>
                <w:sz w:val="22"/>
                <w:szCs w:val="22"/>
              </w:rPr>
              <w:t> </w:t>
            </w:r>
          </w:p>
        </w:tc>
      </w:tr>
      <w:tr w:rsidR="00763660" w:rsidRPr="002465D4" w14:paraId="402121FB" w14:textId="77777777">
        <w:trPr>
          <w:trHeight w:val="555"/>
        </w:trPr>
        <w:tc>
          <w:tcPr>
            <w:tcW w:w="2040" w:type="dxa"/>
            <w:vMerge/>
            <w:tcBorders>
              <w:top w:val="single" w:sz="4" w:space="0" w:color="auto"/>
              <w:bottom w:val="single" w:sz="4" w:space="0" w:color="auto"/>
              <w:right w:val="single" w:sz="4" w:space="0" w:color="auto"/>
            </w:tcBorders>
            <w:vAlign w:val="center"/>
            <w:hideMark/>
          </w:tcPr>
          <w:p w14:paraId="402121F6" w14:textId="77777777" w:rsidR="00763660" w:rsidRPr="002465D4"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402121F7" w14:textId="77777777" w:rsidR="00763660" w:rsidRPr="002465D4" w:rsidRDefault="00763660">
            <w:pPr>
              <w:pStyle w:val="paragraph"/>
              <w:spacing w:before="0" w:beforeAutospacing="0" w:after="0" w:afterAutospacing="0"/>
              <w:textAlignment w:val="baseline"/>
              <w:rPr>
                <w:rStyle w:val="eop"/>
                <w:rFonts w:ascii="Arial" w:hAnsi="Arial" w:cs="Arial"/>
                <w:bCs/>
                <w:sz w:val="22"/>
                <w:szCs w:val="22"/>
              </w:rPr>
            </w:pPr>
            <w:r w:rsidRPr="002465D4">
              <w:rPr>
                <w:rStyle w:val="eop"/>
                <w:rFonts w:ascii="Arial" w:hAnsi="Arial" w:cs="Arial"/>
                <w:bCs/>
                <w:sz w:val="22"/>
                <w:szCs w:val="22"/>
              </w:rPr>
              <w:t> </w:t>
            </w:r>
          </w:p>
        </w:tc>
        <w:tc>
          <w:tcPr>
            <w:tcW w:w="1771" w:type="dxa"/>
            <w:vMerge/>
            <w:tcBorders>
              <w:top w:val="single" w:sz="4" w:space="0" w:color="auto"/>
              <w:left w:val="single" w:sz="4" w:space="0" w:color="auto"/>
              <w:bottom w:val="single" w:sz="4" w:space="0" w:color="auto"/>
              <w:right w:val="single" w:sz="4" w:space="0" w:color="auto"/>
            </w:tcBorders>
            <w:vAlign w:val="center"/>
            <w:hideMark/>
          </w:tcPr>
          <w:p w14:paraId="402121F8" w14:textId="77777777" w:rsidR="00763660" w:rsidRPr="002465D4" w:rsidRDefault="00763660">
            <w:pPr>
              <w:rPr>
                <w:rFonts w:ascii="Arial" w:hAnsi="Arial" w:cs="Arial"/>
                <w:sz w:val="22"/>
                <w:szCs w:val="22"/>
              </w:rPr>
            </w:pPr>
          </w:p>
        </w:tc>
        <w:tc>
          <w:tcPr>
            <w:tcW w:w="3194" w:type="dxa"/>
            <w:vMerge/>
            <w:tcBorders>
              <w:top w:val="single" w:sz="4" w:space="0" w:color="auto"/>
              <w:left w:val="single" w:sz="4" w:space="0" w:color="auto"/>
              <w:bottom w:val="single" w:sz="4" w:space="0" w:color="auto"/>
              <w:right w:val="single" w:sz="4" w:space="0" w:color="auto"/>
            </w:tcBorders>
            <w:vAlign w:val="center"/>
            <w:hideMark/>
          </w:tcPr>
          <w:p w14:paraId="402121F9" w14:textId="77777777" w:rsidR="00763660" w:rsidRPr="002465D4" w:rsidRDefault="00763660">
            <w:pPr>
              <w:rPr>
                <w:rFonts w:ascii="Arial" w:hAnsi="Arial" w:cs="Arial"/>
                <w:sz w:val="22"/>
                <w:szCs w:val="22"/>
              </w:rPr>
            </w:pPr>
          </w:p>
        </w:tc>
        <w:tc>
          <w:tcPr>
            <w:tcW w:w="4410" w:type="dxa"/>
            <w:vMerge/>
            <w:tcBorders>
              <w:top w:val="single" w:sz="4" w:space="0" w:color="auto"/>
              <w:left w:val="single" w:sz="4" w:space="0" w:color="auto"/>
              <w:bottom w:val="single" w:sz="4" w:space="0" w:color="auto"/>
            </w:tcBorders>
            <w:vAlign w:val="center"/>
            <w:hideMark/>
          </w:tcPr>
          <w:p w14:paraId="402121FA" w14:textId="77777777" w:rsidR="00763660" w:rsidRPr="002465D4" w:rsidRDefault="00763660">
            <w:pPr>
              <w:rPr>
                <w:rFonts w:ascii="Arial" w:hAnsi="Arial" w:cs="Arial"/>
                <w:sz w:val="22"/>
                <w:szCs w:val="22"/>
              </w:rPr>
            </w:pPr>
          </w:p>
        </w:tc>
      </w:tr>
      <w:tr w:rsidR="00763660" w:rsidRPr="002465D4" w14:paraId="40212201" w14:textId="77777777">
        <w:trPr>
          <w:trHeight w:val="135"/>
        </w:trPr>
        <w:tc>
          <w:tcPr>
            <w:tcW w:w="2040" w:type="dxa"/>
            <w:vMerge/>
            <w:tcBorders>
              <w:top w:val="single" w:sz="4" w:space="0" w:color="auto"/>
              <w:bottom w:val="single" w:sz="4" w:space="0" w:color="auto"/>
              <w:right w:val="single" w:sz="4" w:space="0" w:color="auto"/>
            </w:tcBorders>
            <w:vAlign w:val="center"/>
            <w:hideMark/>
          </w:tcPr>
          <w:p w14:paraId="402121FC" w14:textId="77777777" w:rsidR="00763660" w:rsidRPr="002465D4"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402121FD"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b/>
                <w:sz w:val="22"/>
                <w:szCs w:val="22"/>
              </w:rPr>
            </w:pPr>
            <w:r w:rsidRPr="002465D4">
              <w:rPr>
                <w:rStyle w:val="normaltextrun"/>
                <w:rFonts w:ascii="Arial" w:hAnsi="Arial" w:cs="Arial"/>
                <w:b/>
                <w:i/>
                <w:iCs/>
                <w:sz w:val="22"/>
                <w:szCs w:val="22"/>
              </w:rPr>
              <w:t>High school:</w:t>
            </w:r>
            <w:r w:rsidRPr="002465D4">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2121FE"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02121FF"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0212200"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r>
      <w:tr w:rsidR="00763660" w:rsidRPr="002465D4" w14:paraId="40212209" w14:textId="77777777">
        <w:trPr>
          <w:trHeight w:val="276"/>
        </w:trPr>
        <w:tc>
          <w:tcPr>
            <w:tcW w:w="2040" w:type="dxa"/>
            <w:vMerge/>
            <w:tcBorders>
              <w:top w:val="single" w:sz="4" w:space="0" w:color="auto"/>
              <w:right w:val="single" w:sz="4" w:space="0" w:color="auto"/>
            </w:tcBorders>
            <w:vAlign w:val="center"/>
            <w:hideMark/>
          </w:tcPr>
          <w:p w14:paraId="40212202" w14:textId="77777777" w:rsidR="00763660" w:rsidRPr="002465D4"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40212203"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2465D4">
              <w:rPr>
                <w:rStyle w:val="eop"/>
                <w:rFonts w:ascii="Arial" w:hAnsi="Arial" w:cs="Arial"/>
                <w:bCs/>
                <w:sz w:val="22"/>
                <w:szCs w:val="22"/>
              </w:rPr>
              <w:t> </w:t>
            </w:r>
          </w:p>
          <w:p w14:paraId="40212204" w14:textId="77777777" w:rsidR="00763660" w:rsidRPr="002465D4" w:rsidRDefault="00763660">
            <w:pPr>
              <w:rPr>
                <w:rFonts w:ascii="Arial" w:hAnsi="Arial" w:cs="Arial"/>
                <w:bCs/>
                <w:sz w:val="22"/>
                <w:szCs w:val="22"/>
              </w:rPr>
            </w:pPr>
          </w:p>
          <w:p w14:paraId="40212205" w14:textId="77777777" w:rsidR="00763660" w:rsidRPr="002465D4" w:rsidRDefault="00763660">
            <w:pPr>
              <w:jc w:val="center"/>
              <w:rPr>
                <w:rFonts w:ascii="Arial" w:hAnsi="Arial" w:cs="Arial"/>
                <w:bCs/>
                <w:sz w:val="22"/>
                <w:szCs w:val="22"/>
              </w:rPr>
            </w:pPr>
          </w:p>
        </w:tc>
        <w:tc>
          <w:tcPr>
            <w:tcW w:w="1771" w:type="dxa"/>
            <w:vMerge/>
            <w:tcBorders>
              <w:top w:val="single" w:sz="4" w:space="0" w:color="auto"/>
              <w:left w:val="single" w:sz="4" w:space="0" w:color="auto"/>
              <w:right w:val="single" w:sz="4" w:space="0" w:color="auto"/>
            </w:tcBorders>
            <w:vAlign w:val="center"/>
            <w:hideMark/>
          </w:tcPr>
          <w:p w14:paraId="40212206" w14:textId="77777777" w:rsidR="00763660" w:rsidRPr="002465D4" w:rsidRDefault="00763660">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40212207" w14:textId="77777777" w:rsidR="00763660" w:rsidRPr="002465D4" w:rsidRDefault="00763660">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40212208" w14:textId="77777777" w:rsidR="00763660" w:rsidRPr="002465D4" w:rsidRDefault="00763660">
            <w:pPr>
              <w:rPr>
                <w:rFonts w:ascii="Arial" w:hAnsi="Arial" w:cs="Arial"/>
                <w:sz w:val="22"/>
                <w:szCs w:val="22"/>
              </w:rPr>
            </w:pPr>
          </w:p>
        </w:tc>
      </w:tr>
      <w:tr w:rsidR="00763660" w:rsidRPr="002465D4" w14:paraId="4021220F" w14:textId="77777777">
        <w:trPr>
          <w:trHeight w:val="276"/>
        </w:trPr>
        <w:tc>
          <w:tcPr>
            <w:tcW w:w="2040" w:type="dxa"/>
            <w:vMerge/>
            <w:vAlign w:val="center"/>
            <w:hideMark/>
          </w:tcPr>
          <w:p w14:paraId="4021220A" w14:textId="77777777" w:rsidR="00763660" w:rsidRPr="002465D4" w:rsidRDefault="00763660">
            <w:pPr>
              <w:rPr>
                <w:rFonts w:ascii="Arial" w:hAnsi="Arial" w:cs="Arial"/>
                <w:sz w:val="22"/>
                <w:szCs w:val="22"/>
              </w:rPr>
            </w:pPr>
          </w:p>
        </w:tc>
        <w:tc>
          <w:tcPr>
            <w:tcW w:w="2767" w:type="dxa"/>
            <w:vMerge/>
            <w:vAlign w:val="center"/>
            <w:hideMark/>
          </w:tcPr>
          <w:p w14:paraId="4021220B" w14:textId="77777777" w:rsidR="00763660" w:rsidRPr="002465D4" w:rsidRDefault="00763660">
            <w:pPr>
              <w:rPr>
                <w:rFonts w:ascii="Arial" w:hAnsi="Arial" w:cs="Arial"/>
                <w:bCs/>
                <w:sz w:val="22"/>
                <w:szCs w:val="22"/>
              </w:rPr>
            </w:pPr>
          </w:p>
        </w:tc>
        <w:tc>
          <w:tcPr>
            <w:tcW w:w="1771" w:type="dxa"/>
            <w:vMerge/>
            <w:vAlign w:val="center"/>
            <w:hideMark/>
          </w:tcPr>
          <w:p w14:paraId="4021220C" w14:textId="77777777" w:rsidR="00763660" w:rsidRPr="002465D4" w:rsidRDefault="00763660">
            <w:pPr>
              <w:rPr>
                <w:rFonts w:ascii="Arial" w:hAnsi="Arial" w:cs="Arial"/>
                <w:sz w:val="22"/>
                <w:szCs w:val="22"/>
              </w:rPr>
            </w:pPr>
          </w:p>
        </w:tc>
        <w:tc>
          <w:tcPr>
            <w:tcW w:w="3194" w:type="dxa"/>
            <w:vMerge/>
            <w:vAlign w:val="center"/>
            <w:hideMark/>
          </w:tcPr>
          <w:p w14:paraId="4021220D" w14:textId="77777777" w:rsidR="00763660" w:rsidRPr="002465D4" w:rsidRDefault="00763660">
            <w:pPr>
              <w:rPr>
                <w:rFonts w:ascii="Arial" w:hAnsi="Arial" w:cs="Arial"/>
                <w:sz w:val="22"/>
                <w:szCs w:val="22"/>
              </w:rPr>
            </w:pPr>
          </w:p>
        </w:tc>
        <w:tc>
          <w:tcPr>
            <w:tcW w:w="4410" w:type="dxa"/>
            <w:vMerge/>
            <w:vAlign w:val="center"/>
            <w:hideMark/>
          </w:tcPr>
          <w:p w14:paraId="4021220E" w14:textId="77777777" w:rsidR="00763660" w:rsidRPr="002465D4" w:rsidRDefault="00763660">
            <w:pPr>
              <w:rPr>
                <w:rFonts w:ascii="Arial" w:hAnsi="Arial" w:cs="Arial"/>
                <w:sz w:val="22"/>
                <w:szCs w:val="22"/>
              </w:rPr>
            </w:pPr>
          </w:p>
        </w:tc>
      </w:tr>
      <w:tr w:rsidR="00763660" w:rsidRPr="002465D4" w14:paraId="40212215" w14:textId="77777777">
        <w:trPr>
          <w:trHeight w:val="276"/>
        </w:trPr>
        <w:tc>
          <w:tcPr>
            <w:tcW w:w="2040" w:type="dxa"/>
            <w:vMerge/>
            <w:vAlign w:val="center"/>
            <w:hideMark/>
          </w:tcPr>
          <w:p w14:paraId="40212210" w14:textId="77777777" w:rsidR="00763660" w:rsidRPr="002465D4" w:rsidRDefault="00763660">
            <w:pPr>
              <w:rPr>
                <w:rFonts w:ascii="Arial" w:hAnsi="Arial" w:cs="Arial"/>
                <w:sz w:val="22"/>
                <w:szCs w:val="22"/>
              </w:rPr>
            </w:pPr>
          </w:p>
        </w:tc>
        <w:tc>
          <w:tcPr>
            <w:tcW w:w="2767" w:type="dxa"/>
            <w:vMerge/>
            <w:vAlign w:val="center"/>
            <w:hideMark/>
          </w:tcPr>
          <w:p w14:paraId="40212211" w14:textId="77777777" w:rsidR="00763660" w:rsidRPr="002465D4" w:rsidRDefault="00763660">
            <w:pPr>
              <w:rPr>
                <w:rFonts w:ascii="Arial" w:hAnsi="Arial" w:cs="Arial"/>
                <w:bCs/>
                <w:sz w:val="22"/>
                <w:szCs w:val="22"/>
              </w:rPr>
            </w:pPr>
          </w:p>
        </w:tc>
        <w:tc>
          <w:tcPr>
            <w:tcW w:w="1771" w:type="dxa"/>
            <w:vMerge/>
            <w:vAlign w:val="center"/>
            <w:hideMark/>
          </w:tcPr>
          <w:p w14:paraId="40212212" w14:textId="77777777" w:rsidR="00763660" w:rsidRPr="002465D4" w:rsidRDefault="00763660">
            <w:pPr>
              <w:rPr>
                <w:rFonts w:ascii="Arial" w:hAnsi="Arial" w:cs="Arial"/>
                <w:sz w:val="22"/>
                <w:szCs w:val="22"/>
              </w:rPr>
            </w:pPr>
          </w:p>
        </w:tc>
        <w:tc>
          <w:tcPr>
            <w:tcW w:w="3194" w:type="dxa"/>
            <w:vMerge/>
            <w:vAlign w:val="center"/>
            <w:hideMark/>
          </w:tcPr>
          <w:p w14:paraId="40212213" w14:textId="77777777" w:rsidR="00763660" w:rsidRPr="002465D4" w:rsidRDefault="00763660">
            <w:pPr>
              <w:rPr>
                <w:rFonts w:ascii="Arial" w:hAnsi="Arial" w:cs="Arial"/>
                <w:sz w:val="22"/>
                <w:szCs w:val="22"/>
              </w:rPr>
            </w:pPr>
          </w:p>
        </w:tc>
        <w:tc>
          <w:tcPr>
            <w:tcW w:w="4410" w:type="dxa"/>
            <w:vMerge/>
            <w:vAlign w:val="center"/>
            <w:hideMark/>
          </w:tcPr>
          <w:p w14:paraId="40212214" w14:textId="77777777" w:rsidR="00763660" w:rsidRPr="002465D4" w:rsidRDefault="00763660">
            <w:pPr>
              <w:rPr>
                <w:rFonts w:ascii="Arial" w:hAnsi="Arial" w:cs="Arial"/>
                <w:sz w:val="22"/>
                <w:szCs w:val="22"/>
              </w:rPr>
            </w:pPr>
          </w:p>
        </w:tc>
      </w:tr>
      <w:tr w:rsidR="00763660" w:rsidRPr="002465D4" w14:paraId="4021221B" w14:textId="77777777">
        <w:trPr>
          <w:trHeight w:val="15"/>
        </w:trPr>
        <w:tc>
          <w:tcPr>
            <w:tcW w:w="2040" w:type="dxa"/>
            <w:vMerge w:val="restart"/>
            <w:tcBorders>
              <w:top w:val="single" w:sz="4" w:space="0" w:color="auto"/>
              <w:left w:val="single" w:sz="4" w:space="0" w:color="auto"/>
              <w:bottom w:val="single" w:sz="4" w:space="0" w:color="auto"/>
              <w:right w:val="single" w:sz="4" w:space="0" w:color="auto"/>
            </w:tcBorders>
            <w:vAlign w:val="center"/>
            <w:hideMark/>
          </w:tcPr>
          <w:p w14:paraId="40212216" w14:textId="77777777" w:rsidR="00763660" w:rsidRPr="002465D4" w:rsidRDefault="00763660">
            <w:pPr>
              <w:pStyle w:val="paragraph"/>
              <w:spacing w:before="0" w:beforeAutospacing="0" w:after="0" w:afterAutospacing="0" w:line="15" w:lineRule="atLeast"/>
              <w:ind w:left="105" w:right="105"/>
              <w:jc w:val="center"/>
              <w:textAlignment w:val="baseline"/>
              <w:rPr>
                <w:rStyle w:val="eop"/>
                <w:rFonts w:ascii="Arial" w:hAnsi="Arial" w:cs="Arial"/>
                <w:sz w:val="22"/>
                <w:szCs w:val="22"/>
              </w:rPr>
            </w:pPr>
            <w:r w:rsidRPr="002465D4">
              <w:rPr>
                <w:rStyle w:val="normaltextrun"/>
                <w:rFonts w:ascii="Arial" w:hAnsi="Arial" w:cs="Arial"/>
                <w:b/>
                <w:bCs/>
                <w:sz w:val="22"/>
                <w:szCs w:val="22"/>
              </w:rPr>
              <w:t>Postsecondary</w:t>
            </w:r>
            <w:r w:rsidRPr="002465D4">
              <w:rPr>
                <w:rStyle w:val="eop"/>
                <w:rFonts w:ascii="Arial" w:hAnsi="Arial" w:cs="Arial"/>
                <w:sz w:val="22"/>
                <w:szCs w:val="22"/>
              </w:rPr>
              <w:t> </w:t>
            </w:r>
          </w:p>
        </w:tc>
        <w:tc>
          <w:tcPr>
            <w:tcW w:w="2767" w:type="dxa"/>
            <w:tcBorders>
              <w:top w:val="single" w:sz="4" w:space="0" w:color="auto"/>
              <w:left w:val="single" w:sz="4" w:space="0" w:color="auto"/>
              <w:bottom w:val="single" w:sz="4" w:space="0" w:color="auto"/>
              <w:right w:val="single" w:sz="4" w:space="0" w:color="auto"/>
            </w:tcBorders>
            <w:hideMark/>
          </w:tcPr>
          <w:p w14:paraId="40212217" w14:textId="77777777" w:rsidR="00763660" w:rsidRPr="002465D4" w:rsidRDefault="00763660">
            <w:pPr>
              <w:pStyle w:val="paragraph"/>
              <w:spacing w:before="0" w:beforeAutospacing="0" w:after="0" w:afterAutospacing="0" w:line="15" w:lineRule="atLeast"/>
              <w:textAlignment w:val="baseline"/>
              <w:rPr>
                <w:rStyle w:val="eop"/>
                <w:rFonts w:ascii="Arial" w:hAnsi="Arial" w:cs="Arial"/>
                <w:b/>
                <w:sz w:val="22"/>
                <w:szCs w:val="22"/>
              </w:rPr>
            </w:pPr>
            <w:r w:rsidRPr="002465D4">
              <w:rPr>
                <w:rStyle w:val="normaltextrun"/>
                <w:rFonts w:ascii="Arial" w:hAnsi="Arial" w:cs="Arial"/>
                <w:b/>
                <w:i/>
                <w:iCs/>
                <w:sz w:val="22"/>
                <w:szCs w:val="22"/>
              </w:rPr>
              <w:t>Registered Apprenticeship:</w:t>
            </w:r>
            <w:r w:rsidRPr="002465D4">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212218" w14:textId="77777777" w:rsidR="00763660" w:rsidRPr="002465D4" w:rsidRDefault="00763660">
            <w:pPr>
              <w:pStyle w:val="paragraph"/>
              <w:spacing w:before="0" w:beforeAutospacing="0" w:after="0" w:afterAutospacing="0" w:line="1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0212219" w14:textId="77777777" w:rsidR="00763660" w:rsidRPr="002465D4" w:rsidRDefault="00763660">
            <w:pPr>
              <w:pStyle w:val="paragraph"/>
              <w:spacing w:before="0" w:beforeAutospacing="0" w:after="0" w:afterAutospacing="0" w:line="1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021221A" w14:textId="77777777" w:rsidR="00763660" w:rsidRPr="002465D4" w:rsidRDefault="00763660">
            <w:pPr>
              <w:pStyle w:val="paragraph"/>
              <w:spacing w:before="0" w:beforeAutospacing="0" w:after="0" w:afterAutospacing="0" w:line="15" w:lineRule="atLeast"/>
              <w:textAlignment w:val="baseline"/>
              <w:rPr>
                <w:rStyle w:val="eop"/>
                <w:rFonts w:ascii="Arial" w:hAnsi="Arial" w:cs="Arial"/>
                <w:sz w:val="22"/>
                <w:szCs w:val="22"/>
              </w:rPr>
            </w:pPr>
            <w:r w:rsidRPr="002465D4">
              <w:rPr>
                <w:rStyle w:val="eop"/>
                <w:rFonts w:ascii="Arial" w:hAnsi="Arial" w:cs="Arial"/>
                <w:sz w:val="22"/>
                <w:szCs w:val="22"/>
              </w:rPr>
              <w:t> </w:t>
            </w:r>
          </w:p>
        </w:tc>
      </w:tr>
      <w:tr w:rsidR="00763660" w:rsidRPr="002465D4" w14:paraId="40212221" w14:textId="77777777">
        <w:trPr>
          <w:trHeight w:val="276"/>
        </w:trPr>
        <w:tc>
          <w:tcPr>
            <w:tcW w:w="2040" w:type="dxa"/>
            <w:vMerge/>
            <w:tcBorders>
              <w:top w:val="single" w:sz="4" w:space="0" w:color="auto"/>
              <w:right w:val="single" w:sz="4" w:space="0" w:color="auto"/>
            </w:tcBorders>
            <w:vAlign w:val="center"/>
            <w:hideMark/>
          </w:tcPr>
          <w:p w14:paraId="4021221C" w14:textId="77777777" w:rsidR="00763660" w:rsidRPr="002465D4"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4021221D" w14:textId="77777777" w:rsidR="00763660" w:rsidRPr="002465D4" w:rsidRDefault="00763660">
            <w:pPr>
              <w:pStyle w:val="paragraph"/>
              <w:spacing w:before="0" w:beforeAutospacing="0" w:after="0" w:afterAutospacing="0" w:line="60" w:lineRule="atLeast"/>
              <w:textAlignment w:val="baseline"/>
              <w:rPr>
                <w:rStyle w:val="eop"/>
                <w:rFonts w:ascii="Arial" w:hAnsi="Arial" w:cs="Arial"/>
                <w:bCs/>
                <w:sz w:val="22"/>
                <w:szCs w:val="22"/>
              </w:rPr>
            </w:pPr>
            <w:r w:rsidRPr="002465D4">
              <w:rPr>
                <w:rStyle w:val="eop"/>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4021221E" w14:textId="77777777" w:rsidR="00763660" w:rsidRPr="002465D4" w:rsidRDefault="00763660">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4021221F" w14:textId="77777777" w:rsidR="00763660" w:rsidRPr="002465D4" w:rsidRDefault="00763660">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40212220" w14:textId="77777777" w:rsidR="00763660" w:rsidRPr="002465D4" w:rsidRDefault="00763660">
            <w:pPr>
              <w:rPr>
                <w:rFonts w:ascii="Arial" w:hAnsi="Arial" w:cs="Arial"/>
                <w:sz w:val="22"/>
                <w:szCs w:val="22"/>
              </w:rPr>
            </w:pPr>
          </w:p>
        </w:tc>
      </w:tr>
      <w:tr w:rsidR="00763660" w:rsidRPr="002465D4" w14:paraId="40212227" w14:textId="77777777">
        <w:trPr>
          <w:trHeight w:val="345"/>
        </w:trPr>
        <w:tc>
          <w:tcPr>
            <w:tcW w:w="2040" w:type="dxa"/>
            <w:vMerge/>
            <w:vAlign w:val="center"/>
            <w:hideMark/>
          </w:tcPr>
          <w:p w14:paraId="40212222" w14:textId="77777777" w:rsidR="00763660" w:rsidRPr="002465D4" w:rsidRDefault="00763660">
            <w:pPr>
              <w:rPr>
                <w:rFonts w:ascii="Arial" w:hAnsi="Arial" w:cs="Arial"/>
                <w:sz w:val="22"/>
                <w:szCs w:val="22"/>
              </w:rPr>
            </w:pPr>
          </w:p>
        </w:tc>
        <w:tc>
          <w:tcPr>
            <w:tcW w:w="2767" w:type="dxa"/>
            <w:vMerge/>
            <w:vAlign w:val="center"/>
            <w:hideMark/>
          </w:tcPr>
          <w:p w14:paraId="40212223" w14:textId="77777777" w:rsidR="00763660" w:rsidRPr="002465D4" w:rsidRDefault="00763660">
            <w:pPr>
              <w:rPr>
                <w:rFonts w:ascii="Arial" w:hAnsi="Arial" w:cs="Arial"/>
                <w:bCs/>
                <w:sz w:val="22"/>
                <w:szCs w:val="22"/>
              </w:rPr>
            </w:pPr>
          </w:p>
        </w:tc>
        <w:tc>
          <w:tcPr>
            <w:tcW w:w="1771" w:type="dxa"/>
            <w:vMerge/>
            <w:vAlign w:val="center"/>
            <w:hideMark/>
          </w:tcPr>
          <w:p w14:paraId="40212224" w14:textId="77777777" w:rsidR="00763660" w:rsidRPr="002465D4" w:rsidRDefault="00763660">
            <w:pPr>
              <w:rPr>
                <w:rFonts w:ascii="Arial" w:hAnsi="Arial" w:cs="Arial"/>
                <w:sz w:val="22"/>
                <w:szCs w:val="22"/>
              </w:rPr>
            </w:pPr>
          </w:p>
        </w:tc>
        <w:tc>
          <w:tcPr>
            <w:tcW w:w="3194" w:type="dxa"/>
            <w:vMerge/>
            <w:vAlign w:val="center"/>
            <w:hideMark/>
          </w:tcPr>
          <w:p w14:paraId="40212225" w14:textId="77777777" w:rsidR="00763660" w:rsidRPr="002465D4" w:rsidRDefault="00763660">
            <w:pPr>
              <w:rPr>
                <w:rFonts w:ascii="Arial" w:hAnsi="Arial" w:cs="Arial"/>
                <w:sz w:val="22"/>
                <w:szCs w:val="22"/>
              </w:rPr>
            </w:pPr>
          </w:p>
        </w:tc>
        <w:tc>
          <w:tcPr>
            <w:tcW w:w="4410" w:type="dxa"/>
            <w:vMerge/>
            <w:vAlign w:val="center"/>
            <w:hideMark/>
          </w:tcPr>
          <w:p w14:paraId="40212226" w14:textId="77777777" w:rsidR="00763660" w:rsidRPr="002465D4" w:rsidRDefault="00763660">
            <w:pPr>
              <w:rPr>
                <w:rFonts w:ascii="Arial" w:hAnsi="Arial" w:cs="Arial"/>
                <w:sz w:val="22"/>
                <w:szCs w:val="22"/>
              </w:rPr>
            </w:pPr>
          </w:p>
        </w:tc>
      </w:tr>
      <w:tr w:rsidR="00763660" w:rsidRPr="002465D4" w14:paraId="4021222D" w14:textId="77777777">
        <w:trPr>
          <w:trHeight w:val="276"/>
        </w:trPr>
        <w:tc>
          <w:tcPr>
            <w:tcW w:w="2040" w:type="dxa"/>
            <w:vMerge/>
            <w:vAlign w:val="center"/>
            <w:hideMark/>
          </w:tcPr>
          <w:p w14:paraId="40212228" w14:textId="77777777" w:rsidR="00763660" w:rsidRPr="002465D4" w:rsidRDefault="00763660">
            <w:pPr>
              <w:rPr>
                <w:rFonts w:ascii="Arial" w:hAnsi="Arial" w:cs="Arial"/>
                <w:sz w:val="22"/>
                <w:szCs w:val="22"/>
              </w:rPr>
            </w:pPr>
          </w:p>
        </w:tc>
        <w:tc>
          <w:tcPr>
            <w:tcW w:w="2767" w:type="dxa"/>
            <w:vMerge/>
            <w:vAlign w:val="center"/>
            <w:hideMark/>
          </w:tcPr>
          <w:p w14:paraId="40212229" w14:textId="77777777" w:rsidR="00763660" w:rsidRPr="002465D4" w:rsidRDefault="00763660">
            <w:pPr>
              <w:rPr>
                <w:rFonts w:ascii="Arial" w:hAnsi="Arial" w:cs="Arial"/>
                <w:bCs/>
                <w:sz w:val="22"/>
                <w:szCs w:val="22"/>
              </w:rPr>
            </w:pPr>
          </w:p>
        </w:tc>
        <w:tc>
          <w:tcPr>
            <w:tcW w:w="1771" w:type="dxa"/>
            <w:vMerge/>
            <w:vAlign w:val="center"/>
            <w:hideMark/>
          </w:tcPr>
          <w:p w14:paraId="4021222A" w14:textId="77777777" w:rsidR="00763660" w:rsidRPr="002465D4" w:rsidRDefault="00763660">
            <w:pPr>
              <w:rPr>
                <w:rFonts w:ascii="Arial" w:hAnsi="Arial" w:cs="Arial"/>
                <w:sz w:val="22"/>
                <w:szCs w:val="22"/>
              </w:rPr>
            </w:pPr>
          </w:p>
        </w:tc>
        <w:tc>
          <w:tcPr>
            <w:tcW w:w="3194" w:type="dxa"/>
            <w:vMerge/>
            <w:vAlign w:val="center"/>
            <w:hideMark/>
          </w:tcPr>
          <w:p w14:paraId="4021222B" w14:textId="77777777" w:rsidR="00763660" w:rsidRPr="002465D4" w:rsidRDefault="00763660">
            <w:pPr>
              <w:rPr>
                <w:rFonts w:ascii="Arial" w:hAnsi="Arial" w:cs="Arial"/>
                <w:sz w:val="22"/>
                <w:szCs w:val="22"/>
              </w:rPr>
            </w:pPr>
          </w:p>
        </w:tc>
        <w:tc>
          <w:tcPr>
            <w:tcW w:w="4410" w:type="dxa"/>
            <w:vMerge/>
            <w:vAlign w:val="center"/>
            <w:hideMark/>
          </w:tcPr>
          <w:p w14:paraId="4021222C" w14:textId="77777777" w:rsidR="00763660" w:rsidRPr="002465D4" w:rsidRDefault="00763660">
            <w:pPr>
              <w:rPr>
                <w:rFonts w:ascii="Arial" w:hAnsi="Arial" w:cs="Arial"/>
                <w:sz w:val="22"/>
                <w:szCs w:val="22"/>
              </w:rPr>
            </w:pPr>
          </w:p>
        </w:tc>
      </w:tr>
      <w:tr w:rsidR="00763660" w:rsidRPr="002465D4" w14:paraId="40212233" w14:textId="77777777">
        <w:trPr>
          <w:trHeight w:val="135"/>
        </w:trPr>
        <w:tc>
          <w:tcPr>
            <w:tcW w:w="2040" w:type="dxa"/>
            <w:vMerge/>
            <w:tcBorders>
              <w:top w:val="single" w:sz="4" w:space="0" w:color="auto"/>
              <w:bottom w:val="single" w:sz="4" w:space="0" w:color="auto"/>
              <w:right w:val="single" w:sz="4" w:space="0" w:color="auto"/>
            </w:tcBorders>
            <w:vAlign w:val="center"/>
            <w:hideMark/>
          </w:tcPr>
          <w:p w14:paraId="4021222E" w14:textId="77777777" w:rsidR="00763660" w:rsidRPr="002465D4"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4021222F"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b/>
                <w:sz w:val="22"/>
                <w:szCs w:val="22"/>
              </w:rPr>
            </w:pPr>
            <w:r w:rsidRPr="002465D4">
              <w:rPr>
                <w:rStyle w:val="normaltextrun"/>
                <w:rFonts w:ascii="Arial" w:hAnsi="Arial" w:cs="Arial"/>
                <w:b/>
                <w:i/>
                <w:iCs/>
                <w:sz w:val="22"/>
                <w:szCs w:val="22"/>
              </w:rPr>
              <w:t>Technical College/Center: </w:t>
            </w:r>
            <w:r w:rsidRPr="002465D4">
              <w:rPr>
                <w:rStyle w:val="eop"/>
                <w:rFonts w:ascii="Arial" w:hAnsi="Arial" w:cs="Arial"/>
                <w:b/>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212230"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0212231"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0212232"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r>
      <w:tr w:rsidR="00763660" w:rsidRPr="002465D4" w14:paraId="40212239" w14:textId="77777777">
        <w:trPr>
          <w:trHeight w:val="276"/>
        </w:trPr>
        <w:tc>
          <w:tcPr>
            <w:tcW w:w="2040" w:type="dxa"/>
            <w:vMerge/>
            <w:tcBorders>
              <w:top w:val="single" w:sz="4" w:space="0" w:color="auto"/>
              <w:right w:val="single" w:sz="4" w:space="0" w:color="auto"/>
            </w:tcBorders>
            <w:vAlign w:val="center"/>
            <w:hideMark/>
          </w:tcPr>
          <w:p w14:paraId="40212234" w14:textId="77777777" w:rsidR="00763660" w:rsidRPr="002465D4"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40212235"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2465D4">
              <w:rPr>
                <w:rStyle w:val="eop"/>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40212236" w14:textId="77777777" w:rsidR="00763660" w:rsidRPr="002465D4" w:rsidRDefault="00763660">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40212237" w14:textId="77777777" w:rsidR="00763660" w:rsidRPr="002465D4" w:rsidRDefault="00763660">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40212238" w14:textId="77777777" w:rsidR="00763660" w:rsidRPr="002465D4" w:rsidRDefault="00763660">
            <w:pPr>
              <w:rPr>
                <w:rFonts w:ascii="Arial" w:hAnsi="Arial" w:cs="Arial"/>
                <w:sz w:val="22"/>
                <w:szCs w:val="22"/>
              </w:rPr>
            </w:pPr>
          </w:p>
        </w:tc>
      </w:tr>
      <w:tr w:rsidR="00763660" w:rsidRPr="002465D4" w14:paraId="4021223F" w14:textId="77777777">
        <w:trPr>
          <w:trHeight w:val="360"/>
        </w:trPr>
        <w:tc>
          <w:tcPr>
            <w:tcW w:w="2040" w:type="dxa"/>
            <w:vMerge/>
            <w:vAlign w:val="center"/>
            <w:hideMark/>
          </w:tcPr>
          <w:p w14:paraId="4021223A" w14:textId="77777777" w:rsidR="00763660" w:rsidRPr="002465D4" w:rsidRDefault="00763660">
            <w:pPr>
              <w:rPr>
                <w:rFonts w:ascii="Arial" w:hAnsi="Arial" w:cs="Arial"/>
                <w:sz w:val="22"/>
                <w:szCs w:val="22"/>
              </w:rPr>
            </w:pPr>
          </w:p>
        </w:tc>
        <w:tc>
          <w:tcPr>
            <w:tcW w:w="2767" w:type="dxa"/>
            <w:vMerge/>
            <w:vAlign w:val="center"/>
            <w:hideMark/>
          </w:tcPr>
          <w:p w14:paraId="4021223B" w14:textId="77777777" w:rsidR="00763660" w:rsidRPr="002465D4" w:rsidRDefault="00763660">
            <w:pPr>
              <w:rPr>
                <w:rFonts w:ascii="Arial" w:hAnsi="Arial" w:cs="Arial"/>
                <w:bCs/>
                <w:sz w:val="22"/>
                <w:szCs w:val="22"/>
              </w:rPr>
            </w:pPr>
          </w:p>
        </w:tc>
        <w:tc>
          <w:tcPr>
            <w:tcW w:w="1771" w:type="dxa"/>
            <w:vMerge/>
            <w:vAlign w:val="center"/>
            <w:hideMark/>
          </w:tcPr>
          <w:p w14:paraId="4021223C" w14:textId="77777777" w:rsidR="00763660" w:rsidRPr="002465D4" w:rsidRDefault="00763660">
            <w:pPr>
              <w:rPr>
                <w:rFonts w:ascii="Arial" w:hAnsi="Arial" w:cs="Arial"/>
                <w:sz w:val="22"/>
                <w:szCs w:val="22"/>
              </w:rPr>
            </w:pPr>
          </w:p>
        </w:tc>
        <w:tc>
          <w:tcPr>
            <w:tcW w:w="3194" w:type="dxa"/>
            <w:vMerge/>
            <w:vAlign w:val="center"/>
            <w:hideMark/>
          </w:tcPr>
          <w:p w14:paraId="4021223D" w14:textId="77777777" w:rsidR="00763660" w:rsidRPr="002465D4" w:rsidRDefault="00763660">
            <w:pPr>
              <w:rPr>
                <w:rFonts w:ascii="Arial" w:hAnsi="Arial" w:cs="Arial"/>
                <w:sz w:val="22"/>
                <w:szCs w:val="22"/>
              </w:rPr>
            </w:pPr>
          </w:p>
        </w:tc>
        <w:tc>
          <w:tcPr>
            <w:tcW w:w="4410" w:type="dxa"/>
            <w:vMerge/>
            <w:vAlign w:val="center"/>
            <w:hideMark/>
          </w:tcPr>
          <w:p w14:paraId="4021223E" w14:textId="77777777" w:rsidR="00763660" w:rsidRPr="002465D4" w:rsidRDefault="00763660">
            <w:pPr>
              <w:rPr>
                <w:rFonts w:ascii="Arial" w:hAnsi="Arial" w:cs="Arial"/>
                <w:sz w:val="22"/>
                <w:szCs w:val="22"/>
              </w:rPr>
            </w:pPr>
          </w:p>
        </w:tc>
      </w:tr>
      <w:tr w:rsidR="00763660" w:rsidRPr="002465D4" w14:paraId="40212245" w14:textId="77777777">
        <w:trPr>
          <w:trHeight w:val="276"/>
        </w:trPr>
        <w:tc>
          <w:tcPr>
            <w:tcW w:w="2040" w:type="dxa"/>
            <w:vMerge/>
            <w:vAlign w:val="center"/>
            <w:hideMark/>
          </w:tcPr>
          <w:p w14:paraId="40212240" w14:textId="77777777" w:rsidR="00763660" w:rsidRPr="002465D4" w:rsidRDefault="00763660">
            <w:pPr>
              <w:rPr>
                <w:rFonts w:ascii="Arial" w:hAnsi="Arial" w:cs="Arial"/>
                <w:sz w:val="22"/>
                <w:szCs w:val="22"/>
              </w:rPr>
            </w:pPr>
          </w:p>
        </w:tc>
        <w:tc>
          <w:tcPr>
            <w:tcW w:w="2767" w:type="dxa"/>
            <w:vMerge/>
            <w:vAlign w:val="center"/>
            <w:hideMark/>
          </w:tcPr>
          <w:p w14:paraId="40212241" w14:textId="77777777" w:rsidR="00763660" w:rsidRPr="002465D4" w:rsidRDefault="00763660">
            <w:pPr>
              <w:rPr>
                <w:rFonts w:ascii="Arial" w:hAnsi="Arial" w:cs="Arial"/>
                <w:bCs/>
                <w:sz w:val="22"/>
                <w:szCs w:val="22"/>
              </w:rPr>
            </w:pPr>
          </w:p>
        </w:tc>
        <w:tc>
          <w:tcPr>
            <w:tcW w:w="1771" w:type="dxa"/>
            <w:vMerge/>
            <w:vAlign w:val="center"/>
            <w:hideMark/>
          </w:tcPr>
          <w:p w14:paraId="40212242" w14:textId="77777777" w:rsidR="00763660" w:rsidRPr="002465D4" w:rsidRDefault="00763660">
            <w:pPr>
              <w:rPr>
                <w:rFonts w:ascii="Arial" w:hAnsi="Arial" w:cs="Arial"/>
                <w:sz w:val="22"/>
                <w:szCs w:val="22"/>
              </w:rPr>
            </w:pPr>
          </w:p>
        </w:tc>
        <w:tc>
          <w:tcPr>
            <w:tcW w:w="3194" w:type="dxa"/>
            <w:vMerge/>
            <w:vAlign w:val="center"/>
            <w:hideMark/>
          </w:tcPr>
          <w:p w14:paraId="40212243" w14:textId="77777777" w:rsidR="00763660" w:rsidRPr="002465D4" w:rsidRDefault="00763660">
            <w:pPr>
              <w:rPr>
                <w:rFonts w:ascii="Arial" w:hAnsi="Arial" w:cs="Arial"/>
                <w:sz w:val="22"/>
                <w:szCs w:val="22"/>
              </w:rPr>
            </w:pPr>
          </w:p>
        </w:tc>
        <w:tc>
          <w:tcPr>
            <w:tcW w:w="4410" w:type="dxa"/>
            <w:vMerge/>
            <w:vAlign w:val="center"/>
            <w:hideMark/>
          </w:tcPr>
          <w:p w14:paraId="40212244" w14:textId="77777777" w:rsidR="00763660" w:rsidRPr="002465D4" w:rsidRDefault="00763660">
            <w:pPr>
              <w:rPr>
                <w:rFonts w:ascii="Arial" w:hAnsi="Arial" w:cs="Arial"/>
                <w:sz w:val="22"/>
                <w:szCs w:val="22"/>
              </w:rPr>
            </w:pPr>
          </w:p>
        </w:tc>
      </w:tr>
      <w:tr w:rsidR="00763660" w:rsidRPr="002465D4" w14:paraId="4021224B" w14:textId="77777777">
        <w:trPr>
          <w:trHeight w:val="135"/>
        </w:trPr>
        <w:tc>
          <w:tcPr>
            <w:tcW w:w="2040" w:type="dxa"/>
            <w:vMerge/>
            <w:tcBorders>
              <w:top w:val="single" w:sz="4" w:space="0" w:color="auto"/>
              <w:bottom w:val="single" w:sz="4" w:space="0" w:color="auto"/>
              <w:right w:val="single" w:sz="4" w:space="0" w:color="auto"/>
            </w:tcBorders>
            <w:vAlign w:val="center"/>
            <w:hideMark/>
          </w:tcPr>
          <w:p w14:paraId="40212246" w14:textId="77777777" w:rsidR="00763660" w:rsidRPr="002465D4"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40212247"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b/>
                <w:i/>
                <w:iCs/>
                <w:sz w:val="22"/>
                <w:szCs w:val="22"/>
              </w:rPr>
            </w:pPr>
            <w:r w:rsidRPr="002465D4">
              <w:rPr>
                <w:rStyle w:val="eop"/>
                <w:rFonts w:ascii="Arial" w:hAnsi="Arial" w:cs="Arial"/>
                <w:b/>
                <w:i/>
                <w:iCs/>
                <w:sz w:val="22"/>
                <w:szCs w:val="22"/>
              </w:rPr>
              <w:t>FCS Institution:</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212248"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0212249"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021224A"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r>
      <w:tr w:rsidR="00763660" w:rsidRPr="002465D4" w14:paraId="40212251" w14:textId="77777777">
        <w:trPr>
          <w:trHeight w:val="276"/>
        </w:trPr>
        <w:tc>
          <w:tcPr>
            <w:tcW w:w="2040" w:type="dxa"/>
            <w:vMerge/>
            <w:tcBorders>
              <w:top w:val="single" w:sz="4" w:space="0" w:color="auto"/>
              <w:right w:val="single" w:sz="4" w:space="0" w:color="auto"/>
            </w:tcBorders>
            <w:vAlign w:val="center"/>
            <w:hideMark/>
          </w:tcPr>
          <w:p w14:paraId="4021224C" w14:textId="77777777" w:rsidR="00763660" w:rsidRPr="002465D4"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4021224D"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2465D4">
              <w:rPr>
                <w:rStyle w:val="eop"/>
                <w:rFonts w:ascii="Arial" w:hAnsi="Arial" w:cs="Arial"/>
                <w:bCs/>
                <w:sz w:val="22"/>
                <w:szCs w:val="22"/>
              </w:rPr>
              <w:t> </w:t>
            </w:r>
          </w:p>
        </w:tc>
        <w:tc>
          <w:tcPr>
            <w:tcW w:w="1771" w:type="dxa"/>
            <w:vMerge/>
            <w:tcBorders>
              <w:top w:val="single" w:sz="4" w:space="0" w:color="auto"/>
              <w:left w:val="single" w:sz="4" w:space="0" w:color="auto"/>
              <w:right w:val="single" w:sz="4" w:space="0" w:color="auto"/>
            </w:tcBorders>
            <w:vAlign w:val="center"/>
            <w:hideMark/>
          </w:tcPr>
          <w:p w14:paraId="4021224E" w14:textId="77777777" w:rsidR="00763660" w:rsidRPr="002465D4" w:rsidRDefault="00763660">
            <w:pPr>
              <w:rPr>
                <w:rFonts w:ascii="Arial" w:hAnsi="Arial" w:cs="Arial"/>
                <w:sz w:val="22"/>
                <w:szCs w:val="22"/>
              </w:rPr>
            </w:pPr>
          </w:p>
        </w:tc>
        <w:tc>
          <w:tcPr>
            <w:tcW w:w="3194" w:type="dxa"/>
            <w:vMerge/>
            <w:tcBorders>
              <w:top w:val="single" w:sz="4" w:space="0" w:color="auto"/>
              <w:left w:val="single" w:sz="4" w:space="0" w:color="auto"/>
              <w:right w:val="single" w:sz="4" w:space="0" w:color="auto"/>
            </w:tcBorders>
            <w:vAlign w:val="center"/>
            <w:hideMark/>
          </w:tcPr>
          <w:p w14:paraId="4021224F" w14:textId="77777777" w:rsidR="00763660" w:rsidRPr="002465D4" w:rsidRDefault="00763660">
            <w:pPr>
              <w:rPr>
                <w:rFonts w:ascii="Arial" w:hAnsi="Arial" w:cs="Arial"/>
                <w:sz w:val="22"/>
                <w:szCs w:val="22"/>
              </w:rPr>
            </w:pPr>
          </w:p>
        </w:tc>
        <w:tc>
          <w:tcPr>
            <w:tcW w:w="4410" w:type="dxa"/>
            <w:vMerge/>
            <w:tcBorders>
              <w:top w:val="single" w:sz="4" w:space="0" w:color="auto"/>
              <w:left w:val="single" w:sz="4" w:space="0" w:color="auto"/>
            </w:tcBorders>
            <w:vAlign w:val="center"/>
            <w:hideMark/>
          </w:tcPr>
          <w:p w14:paraId="40212250" w14:textId="77777777" w:rsidR="00763660" w:rsidRPr="002465D4" w:rsidRDefault="00763660">
            <w:pPr>
              <w:rPr>
                <w:rFonts w:ascii="Arial" w:hAnsi="Arial" w:cs="Arial"/>
                <w:sz w:val="22"/>
                <w:szCs w:val="22"/>
              </w:rPr>
            </w:pPr>
          </w:p>
        </w:tc>
      </w:tr>
      <w:tr w:rsidR="00763660" w:rsidRPr="002465D4" w14:paraId="40212257" w14:textId="77777777">
        <w:trPr>
          <w:trHeight w:val="345"/>
        </w:trPr>
        <w:tc>
          <w:tcPr>
            <w:tcW w:w="2040" w:type="dxa"/>
            <w:vMerge/>
            <w:vAlign w:val="center"/>
            <w:hideMark/>
          </w:tcPr>
          <w:p w14:paraId="40212252" w14:textId="77777777" w:rsidR="00763660" w:rsidRPr="002465D4" w:rsidRDefault="00763660">
            <w:pPr>
              <w:rPr>
                <w:rFonts w:ascii="Arial" w:hAnsi="Arial" w:cs="Arial"/>
                <w:sz w:val="22"/>
                <w:szCs w:val="22"/>
              </w:rPr>
            </w:pPr>
          </w:p>
        </w:tc>
        <w:tc>
          <w:tcPr>
            <w:tcW w:w="2767" w:type="dxa"/>
            <w:vMerge/>
            <w:vAlign w:val="center"/>
            <w:hideMark/>
          </w:tcPr>
          <w:p w14:paraId="40212253" w14:textId="77777777" w:rsidR="00763660" w:rsidRPr="002465D4" w:rsidRDefault="00763660">
            <w:pPr>
              <w:rPr>
                <w:rFonts w:ascii="Arial" w:hAnsi="Arial" w:cs="Arial"/>
                <w:bCs/>
                <w:sz w:val="22"/>
                <w:szCs w:val="22"/>
              </w:rPr>
            </w:pPr>
          </w:p>
        </w:tc>
        <w:tc>
          <w:tcPr>
            <w:tcW w:w="1771" w:type="dxa"/>
            <w:vMerge/>
            <w:vAlign w:val="center"/>
            <w:hideMark/>
          </w:tcPr>
          <w:p w14:paraId="40212254" w14:textId="77777777" w:rsidR="00763660" w:rsidRPr="002465D4" w:rsidRDefault="00763660">
            <w:pPr>
              <w:rPr>
                <w:rFonts w:ascii="Arial" w:hAnsi="Arial" w:cs="Arial"/>
                <w:sz w:val="22"/>
                <w:szCs w:val="22"/>
              </w:rPr>
            </w:pPr>
          </w:p>
        </w:tc>
        <w:tc>
          <w:tcPr>
            <w:tcW w:w="3194" w:type="dxa"/>
            <w:vMerge/>
            <w:vAlign w:val="center"/>
            <w:hideMark/>
          </w:tcPr>
          <w:p w14:paraId="40212255" w14:textId="77777777" w:rsidR="00763660" w:rsidRPr="002465D4" w:rsidRDefault="00763660">
            <w:pPr>
              <w:rPr>
                <w:rFonts w:ascii="Arial" w:hAnsi="Arial" w:cs="Arial"/>
                <w:sz w:val="22"/>
                <w:szCs w:val="22"/>
              </w:rPr>
            </w:pPr>
          </w:p>
        </w:tc>
        <w:tc>
          <w:tcPr>
            <w:tcW w:w="4410" w:type="dxa"/>
            <w:vMerge/>
            <w:vAlign w:val="center"/>
            <w:hideMark/>
          </w:tcPr>
          <w:p w14:paraId="40212256" w14:textId="77777777" w:rsidR="00763660" w:rsidRPr="002465D4" w:rsidRDefault="00763660">
            <w:pPr>
              <w:rPr>
                <w:rFonts w:ascii="Arial" w:hAnsi="Arial" w:cs="Arial"/>
                <w:sz w:val="22"/>
                <w:szCs w:val="22"/>
              </w:rPr>
            </w:pPr>
          </w:p>
        </w:tc>
      </w:tr>
      <w:tr w:rsidR="00763660" w:rsidRPr="002465D4" w14:paraId="4021225D" w14:textId="77777777">
        <w:trPr>
          <w:trHeight w:val="276"/>
        </w:trPr>
        <w:tc>
          <w:tcPr>
            <w:tcW w:w="2040" w:type="dxa"/>
            <w:vMerge/>
            <w:vAlign w:val="center"/>
            <w:hideMark/>
          </w:tcPr>
          <w:p w14:paraId="40212258" w14:textId="77777777" w:rsidR="00763660" w:rsidRPr="002465D4" w:rsidRDefault="00763660">
            <w:pPr>
              <w:rPr>
                <w:rFonts w:ascii="Arial" w:hAnsi="Arial" w:cs="Arial"/>
                <w:sz w:val="22"/>
                <w:szCs w:val="22"/>
              </w:rPr>
            </w:pPr>
          </w:p>
        </w:tc>
        <w:tc>
          <w:tcPr>
            <w:tcW w:w="2767" w:type="dxa"/>
            <w:vMerge/>
            <w:tcBorders>
              <w:bottom w:val="single" w:sz="4" w:space="0" w:color="auto"/>
            </w:tcBorders>
            <w:vAlign w:val="center"/>
            <w:hideMark/>
          </w:tcPr>
          <w:p w14:paraId="40212259" w14:textId="77777777" w:rsidR="00763660" w:rsidRPr="002465D4" w:rsidRDefault="00763660">
            <w:pPr>
              <w:rPr>
                <w:rFonts w:ascii="Arial" w:hAnsi="Arial" w:cs="Arial"/>
                <w:bCs/>
                <w:sz w:val="22"/>
                <w:szCs w:val="22"/>
              </w:rPr>
            </w:pPr>
          </w:p>
        </w:tc>
        <w:tc>
          <w:tcPr>
            <w:tcW w:w="1771" w:type="dxa"/>
            <w:vMerge/>
            <w:vAlign w:val="center"/>
            <w:hideMark/>
          </w:tcPr>
          <w:p w14:paraId="4021225A" w14:textId="77777777" w:rsidR="00763660" w:rsidRPr="002465D4" w:rsidRDefault="00763660">
            <w:pPr>
              <w:rPr>
                <w:rFonts w:ascii="Arial" w:hAnsi="Arial" w:cs="Arial"/>
                <w:sz w:val="22"/>
                <w:szCs w:val="22"/>
              </w:rPr>
            </w:pPr>
          </w:p>
        </w:tc>
        <w:tc>
          <w:tcPr>
            <w:tcW w:w="3194" w:type="dxa"/>
            <w:vMerge/>
            <w:vAlign w:val="center"/>
            <w:hideMark/>
          </w:tcPr>
          <w:p w14:paraId="4021225B" w14:textId="77777777" w:rsidR="00763660" w:rsidRPr="002465D4" w:rsidRDefault="00763660">
            <w:pPr>
              <w:rPr>
                <w:rFonts w:ascii="Arial" w:hAnsi="Arial" w:cs="Arial"/>
                <w:sz w:val="22"/>
                <w:szCs w:val="22"/>
              </w:rPr>
            </w:pPr>
          </w:p>
        </w:tc>
        <w:tc>
          <w:tcPr>
            <w:tcW w:w="4410" w:type="dxa"/>
            <w:vMerge/>
            <w:vAlign w:val="center"/>
            <w:hideMark/>
          </w:tcPr>
          <w:p w14:paraId="4021225C" w14:textId="77777777" w:rsidR="00763660" w:rsidRPr="002465D4" w:rsidRDefault="00763660">
            <w:pPr>
              <w:rPr>
                <w:rFonts w:ascii="Arial" w:hAnsi="Arial" w:cs="Arial"/>
                <w:sz w:val="22"/>
                <w:szCs w:val="22"/>
              </w:rPr>
            </w:pPr>
          </w:p>
        </w:tc>
      </w:tr>
      <w:tr w:rsidR="00763660" w:rsidRPr="002465D4" w14:paraId="40212263" w14:textId="77777777">
        <w:trPr>
          <w:trHeight w:val="135"/>
        </w:trPr>
        <w:tc>
          <w:tcPr>
            <w:tcW w:w="2040" w:type="dxa"/>
            <w:vMerge/>
            <w:tcBorders>
              <w:top w:val="single" w:sz="4" w:space="0" w:color="auto"/>
              <w:bottom w:val="single" w:sz="4" w:space="0" w:color="auto"/>
              <w:right w:val="single" w:sz="4" w:space="0" w:color="auto"/>
            </w:tcBorders>
            <w:vAlign w:val="center"/>
            <w:hideMark/>
          </w:tcPr>
          <w:p w14:paraId="4021225E" w14:textId="77777777" w:rsidR="00763660" w:rsidRPr="002465D4" w:rsidRDefault="00763660">
            <w:pPr>
              <w:rPr>
                <w:rFonts w:ascii="Arial" w:hAnsi="Arial" w:cs="Arial"/>
                <w:sz w:val="22"/>
                <w:szCs w:val="22"/>
              </w:rPr>
            </w:pPr>
          </w:p>
        </w:tc>
        <w:tc>
          <w:tcPr>
            <w:tcW w:w="2767" w:type="dxa"/>
            <w:tcBorders>
              <w:top w:val="single" w:sz="4" w:space="0" w:color="auto"/>
              <w:left w:val="single" w:sz="4" w:space="0" w:color="auto"/>
              <w:bottom w:val="single" w:sz="4" w:space="0" w:color="auto"/>
              <w:right w:val="single" w:sz="4" w:space="0" w:color="auto"/>
            </w:tcBorders>
            <w:hideMark/>
          </w:tcPr>
          <w:p w14:paraId="4021225F"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b/>
                <w:i/>
                <w:iCs/>
                <w:sz w:val="22"/>
                <w:szCs w:val="22"/>
              </w:rPr>
            </w:pPr>
            <w:r w:rsidRPr="002465D4">
              <w:rPr>
                <w:rStyle w:val="normaltextrun"/>
                <w:rFonts w:ascii="Arial" w:hAnsi="Arial" w:cs="Arial"/>
                <w:b/>
                <w:i/>
                <w:iCs/>
                <w:sz w:val="22"/>
                <w:szCs w:val="22"/>
              </w:rPr>
              <w:t>University:</w:t>
            </w:r>
            <w:r w:rsidRPr="002465D4">
              <w:rPr>
                <w:rStyle w:val="eop"/>
                <w:rFonts w:ascii="Arial" w:hAnsi="Arial" w:cs="Arial"/>
                <w:b/>
                <w:i/>
                <w:iCs/>
                <w:sz w:val="22"/>
                <w:szCs w:val="22"/>
              </w:rPr>
              <w:t> </w:t>
            </w:r>
          </w:p>
        </w:tc>
        <w:tc>
          <w:tcPr>
            <w:tcW w:w="1771" w:type="dxa"/>
            <w:vMerge w:val="restart"/>
            <w:tcBorders>
              <w:top w:val="single" w:sz="4" w:space="0" w:color="auto"/>
              <w:left w:val="single" w:sz="4" w:space="0" w:color="auto"/>
              <w:bottom w:val="single" w:sz="4" w:space="0" w:color="auto"/>
              <w:right w:val="single" w:sz="4" w:space="0" w:color="auto"/>
            </w:tcBorders>
            <w:hideMark/>
          </w:tcPr>
          <w:p w14:paraId="40212260"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3194" w:type="dxa"/>
            <w:vMerge w:val="restart"/>
            <w:tcBorders>
              <w:top w:val="single" w:sz="4" w:space="0" w:color="auto"/>
              <w:left w:val="single" w:sz="4" w:space="0" w:color="auto"/>
              <w:bottom w:val="single" w:sz="4" w:space="0" w:color="auto"/>
              <w:right w:val="single" w:sz="4" w:space="0" w:color="auto"/>
            </w:tcBorders>
            <w:hideMark/>
          </w:tcPr>
          <w:p w14:paraId="40212261"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c>
          <w:tcPr>
            <w:tcW w:w="4410" w:type="dxa"/>
            <w:vMerge w:val="restart"/>
            <w:tcBorders>
              <w:top w:val="single" w:sz="4" w:space="0" w:color="auto"/>
              <w:left w:val="single" w:sz="4" w:space="0" w:color="auto"/>
              <w:bottom w:val="single" w:sz="4" w:space="0" w:color="auto"/>
              <w:right w:val="single" w:sz="4" w:space="0" w:color="auto"/>
            </w:tcBorders>
            <w:hideMark/>
          </w:tcPr>
          <w:p w14:paraId="40212262"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sz w:val="22"/>
                <w:szCs w:val="22"/>
              </w:rPr>
            </w:pPr>
            <w:r w:rsidRPr="002465D4">
              <w:rPr>
                <w:rStyle w:val="eop"/>
                <w:rFonts w:ascii="Arial" w:hAnsi="Arial" w:cs="Arial"/>
                <w:sz w:val="22"/>
                <w:szCs w:val="22"/>
              </w:rPr>
              <w:t> </w:t>
            </w:r>
          </w:p>
        </w:tc>
      </w:tr>
      <w:tr w:rsidR="00763660" w:rsidRPr="002465D4" w14:paraId="40212269" w14:textId="77777777">
        <w:trPr>
          <w:trHeight w:val="276"/>
        </w:trPr>
        <w:tc>
          <w:tcPr>
            <w:tcW w:w="2040" w:type="dxa"/>
            <w:vMerge/>
            <w:tcBorders>
              <w:top w:val="single" w:sz="4" w:space="0" w:color="auto"/>
              <w:right w:val="single" w:sz="4" w:space="0" w:color="auto"/>
            </w:tcBorders>
            <w:vAlign w:val="center"/>
            <w:hideMark/>
          </w:tcPr>
          <w:p w14:paraId="40212264" w14:textId="77777777" w:rsidR="00763660" w:rsidRPr="002465D4" w:rsidRDefault="00763660">
            <w:pPr>
              <w:rPr>
                <w:rFonts w:ascii="Arial" w:hAnsi="Arial" w:cs="Arial"/>
                <w:sz w:val="22"/>
                <w:szCs w:val="22"/>
              </w:rPr>
            </w:pPr>
          </w:p>
        </w:tc>
        <w:tc>
          <w:tcPr>
            <w:tcW w:w="2767" w:type="dxa"/>
            <w:vMerge w:val="restart"/>
            <w:tcBorders>
              <w:top w:val="single" w:sz="4" w:space="0" w:color="auto"/>
              <w:left w:val="single" w:sz="4" w:space="0" w:color="auto"/>
              <w:right w:val="single" w:sz="4" w:space="0" w:color="auto"/>
            </w:tcBorders>
            <w:hideMark/>
          </w:tcPr>
          <w:p w14:paraId="40212265" w14:textId="77777777" w:rsidR="00763660" w:rsidRPr="002465D4" w:rsidRDefault="00763660">
            <w:pPr>
              <w:pStyle w:val="paragraph"/>
              <w:spacing w:before="0" w:beforeAutospacing="0" w:after="0" w:afterAutospacing="0" w:line="135" w:lineRule="atLeast"/>
              <w:textAlignment w:val="baseline"/>
              <w:rPr>
                <w:rStyle w:val="eop"/>
                <w:rFonts w:ascii="Arial" w:hAnsi="Arial" w:cs="Arial"/>
                <w:bCs/>
                <w:sz w:val="22"/>
                <w:szCs w:val="22"/>
              </w:rPr>
            </w:pPr>
            <w:r w:rsidRPr="002465D4">
              <w:rPr>
                <w:rStyle w:val="eop"/>
                <w:rFonts w:ascii="Arial" w:hAnsi="Arial" w:cs="Arial"/>
                <w:bCs/>
                <w:sz w:val="22"/>
                <w:szCs w:val="22"/>
              </w:rPr>
              <w:t> </w:t>
            </w:r>
          </w:p>
        </w:tc>
        <w:tc>
          <w:tcPr>
            <w:tcW w:w="1771" w:type="dxa"/>
            <w:vMerge/>
            <w:tcBorders>
              <w:top w:val="single" w:sz="4" w:space="0" w:color="auto"/>
              <w:left w:val="single" w:sz="4" w:space="0" w:color="auto"/>
            </w:tcBorders>
            <w:vAlign w:val="center"/>
            <w:hideMark/>
          </w:tcPr>
          <w:p w14:paraId="40212266" w14:textId="77777777" w:rsidR="00763660" w:rsidRPr="002465D4" w:rsidRDefault="00763660">
            <w:pPr>
              <w:rPr>
                <w:rFonts w:ascii="Arial" w:hAnsi="Arial" w:cs="Arial"/>
                <w:sz w:val="22"/>
                <w:szCs w:val="22"/>
              </w:rPr>
            </w:pPr>
          </w:p>
        </w:tc>
        <w:tc>
          <w:tcPr>
            <w:tcW w:w="3194" w:type="dxa"/>
            <w:vMerge/>
            <w:tcBorders>
              <w:top w:val="single" w:sz="4" w:space="0" w:color="auto"/>
            </w:tcBorders>
            <w:vAlign w:val="center"/>
            <w:hideMark/>
          </w:tcPr>
          <w:p w14:paraId="40212267" w14:textId="77777777" w:rsidR="00763660" w:rsidRPr="002465D4" w:rsidRDefault="00763660">
            <w:pPr>
              <w:rPr>
                <w:rFonts w:ascii="Arial" w:hAnsi="Arial" w:cs="Arial"/>
                <w:sz w:val="22"/>
                <w:szCs w:val="22"/>
              </w:rPr>
            </w:pPr>
          </w:p>
        </w:tc>
        <w:tc>
          <w:tcPr>
            <w:tcW w:w="4410" w:type="dxa"/>
            <w:vMerge/>
            <w:tcBorders>
              <w:top w:val="single" w:sz="4" w:space="0" w:color="auto"/>
            </w:tcBorders>
            <w:vAlign w:val="center"/>
            <w:hideMark/>
          </w:tcPr>
          <w:p w14:paraId="40212268" w14:textId="77777777" w:rsidR="00763660" w:rsidRPr="002465D4" w:rsidRDefault="00763660">
            <w:pPr>
              <w:rPr>
                <w:rFonts w:ascii="Arial" w:hAnsi="Arial" w:cs="Arial"/>
                <w:sz w:val="22"/>
                <w:szCs w:val="22"/>
              </w:rPr>
            </w:pPr>
          </w:p>
        </w:tc>
      </w:tr>
      <w:tr w:rsidR="00763660" w:rsidRPr="002465D4" w14:paraId="4021226F" w14:textId="77777777">
        <w:trPr>
          <w:trHeight w:val="345"/>
        </w:trPr>
        <w:tc>
          <w:tcPr>
            <w:tcW w:w="2040" w:type="dxa"/>
            <w:vMerge/>
            <w:vAlign w:val="center"/>
            <w:hideMark/>
          </w:tcPr>
          <w:p w14:paraId="4021226A" w14:textId="77777777" w:rsidR="00763660" w:rsidRPr="002465D4" w:rsidRDefault="00763660">
            <w:pPr>
              <w:rPr>
                <w:rFonts w:ascii="Arial" w:hAnsi="Arial" w:cs="Arial"/>
                <w:sz w:val="22"/>
                <w:szCs w:val="22"/>
              </w:rPr>
            </w:pPr>
          </w:p>
        </w:tc>
        <w:tc>
          <w:tcPr>
            <w:tcW w:w="2767" w:type="dxa"/>
            <w:vMerge/>
            <w:vAlign w:val="center"/>
            <w:hideMark/>
          </w:tcPr>
          <w:p w14:paraId="4021226B" w14:textId="77777777" w:rsidR="00763660" w:rsidRPr="002465D4" w:rsidRDefault="00763660">
            <w:pPr>
              <w:rPr>
                <w:rFonts w:ascii="Arial" w:hAnsi="Arial" w:cs="Arial"/>
                <w:sz w:val="22"/>
                <w:szCs w:val="22"/>
              </w:rPr>
            </w:pPr>
          </w:p>
        </w:tc>
        <w:tc>
          <w:tcPr>
            <w:tcW w:w="1771" w:type="dxa"/>
            <w:vMerge/>
            <w:vAlign w:val="center"/>
            <w:hideMark/>
          </w:tcPr>
          <w:p w14:paraId="4021226C" w14:textId="77777777" w:rsidR="00763660" w:rsidRPr="002465D4" w:rsidRDefault="00763660">
            <w:pPr>
              <w:rPr>
                <w:rFonts w:ascii="Arial" w:hAnsi="Arial" w:cs="Arial"/>
                <w:sz w:val="22"/>
                <w:szCs w:val="22"/>
              </w:rPr>
            </w:pPr>
          </w:p>
        </w:tc>
        <w:tc>
          <w:tcPr>
            <w:tcW w:w="3194" w:type="dxa"/>
            <w:vMerge/>
            <w:vAlign w:val="center"/>
            <w:hideMark/>
          </w:tcPr>
          <w:p w14:paraId="4021226D" w14:textId="77777777" w:rsidR="00763660" w:rsidRPr="002465D4" w:rsidRDefault="00763660">
            <w:pPr>
              <w:rPr>
                <w:rFonts w:ascii="Arial" w:hAnsi="Arial" w:cs="Arial"/>
                <w:sz w:val="22"/>
                <w:szCs w:val="22"/>
              </w:rPr>
            </w:pPr>
          </w:p>
        </w:tc>
        <w:tc>
          <w:tcPr>
            <w:tcW w:w="4410" w:type="dxa"/>
            <w:vMerge/>
            <w:vAlign w:val="center"/>
            <w:hideMark/>
          </w:tcPr>
          <w:p w14:paraId="4021226E" w14:textId="77777777" w:rsidR="00763660" w:rsidRPr="002465D4" w:rsidRDefault="00763660">
            <w:pPr>
              <w:rPr>
                <w:rFonts w:ascii="Arial" w:hAnsi="Arial" w:cs="Arial"/>
                <w:sz w:val="22"/>
                <w:szCs w:val="22"/>
              </w:rPr>
            </w:pPr>
          </w:p>
        </w:tc>
      </w:tr>
      <w:tr w:rsidR="00763660" w:rsidRPr="002465D4" w14:paraId="40212275" w14:textId="77777777">
        <w:trPr>
          <w:trHeight w:val="345"/>
        </w:trPr>
        <w:tc>
          <w:tcPr>
            <w:tcW w:w="2040" w:type="dxa"/>
            <w:vMerge/>
            <w:vAlign w:val="center"/>
            <w:hideMark/>
          </w:tcPr>
          <w:p w14:paraId="40212270" w14:textId="77777777" w:rsidR="00763660" w:rsidRPr="002465D4" w:rsidRDefault="00763660">
            <w:pPr>
              <w:rPr>
                <w:rFonts w:ascii="Arial" w:hAnsi="Arial" w:cs="Arial"/>
                <w:sz w:val="22"/>
                <w:szCs w:val="22"/>
              </w:rPr>
            </w:pPr>
          </w:p>
        </w:tc>
        <w:tc>
          <w:tcPr>
            <w:tcW w:w="2767" w:type="dxa"/>
            <w:vMerge/>
            <w:vAlign w:val="center"/>
            <w:hideMark/>
          </w:tcPr>
          <w:p w14:paraId="40212271" w14:textId="77777777" w:rsidR="00763660" w:rsidRPr="002465D4" w:rsidRDefault="00763660">
            <w:pPr>
              <w:rPr>
                <w:rFonts w:ascii="Arial" w:hAnsi="Arial" w:cs="Arial"/>
                <w:sz w:val="22"/>
                <w:szCs w:val="22"/>
              </w:rPr>
            </w:pPr>
          </w:p>
        </w:tc>
        <w:tc>
          <w:tcPr>
            <w:tcW w:w="1771" w:type="dxa"/>
            <w:vMerge/>
            <w:vAlign w:val="center"/>
            <w:hideMark/>
          </w:tcPr>
          <w:p w14:paraId="40212272" w14:textId="77777777" w:rsidR="00763660" w:rsidRPr="002465D4" w:rsidRDefault="00763660">
            <w:pPr>
              <w:rPr>
                <w:rFonts w:ascii="Arial" w:hAnsi="Arial" w:cs="Arial"/>
                <w:sz w:val="22"/>
                <w:szCs w:val="22"/>
              </w:rPr>
            </w:pPr>
          </w:p>
        </w:tc>
        <w:tc>
          <w:tcPr>
            <w:tcW w:w="3194" w:type="dxa"/>
            <w:vMerge/>
            <w:vAlign w:val="center"/>
            <w:hideMark/>
          </w:tcPr>
          <w:p w14:paraId="40212273" w14:textId="77777777" w:rsidR="00763660" w:rsidRPr="002465D4" w:rsidRDefault="00763660">
            <w:pPr>
              <w:rPr>
                <w:rFonts w:ascii="Arial" w:hAnsi="Arial" w:cs="Arial"/>
                <w:sz w:val="22"/>
                <w:szCs w:val="22"/>
              </w:rPr>
            </w:pPr>
          </w:p>
        </w:tc>
        <w:tc>
          <w:tcPr>
            <w:tcW w:w="4410" w:type="dxa"/>
            <w:vMerge/>
            <w:vAlign w:val="center"/>
            <w:hideMark/>
          </w:tcPr>
          <w:p w14:paraId="40212274" w14:textId="77777777" w:rsidR="00763660" w:rsidRPr="002465D4" w:rsidRDefault="00763660">
            <w:pPr>
              <w:rPr>
                <w:rFonts w:ascii="Arial" w:hAnsi="Arial" w:cs="Arial"/>
                <w:sz w:val="22"/>
                <w:szCs w:val="22"/>
              </w:rPr>
            </w:pPr>
          </w:p>
        </w:tc>
      </w:tr>
    </w:tbl>
    <w:p w14:paraId="40212276" w14:textId="77777777" w:rsidR="00763660" w:rsidRPr="002465D4" w:rsidRDefault="00763660" w:rsidP="00763660">
      <w:pPr>
        <w:tabs>
          <w:tab w:val="left" w:pos="1228"/>
        </w:tabs>
        <w:rPr>
          <w:rFonts w:ascii="Arial" w:hAnsi="Arial" w:cs="Arial"/>
          <w:sz w:val="22"/>
          <w:szCs w:val="22"/>
        </w:rPr>
      </w:pPr>
    </w:p>
    <w:p w14:paraId="40212277" w14:textId="77777777" w:rsidR="00763660" w:rsidRPr="002465D4" w:rsidRDefault="00763660" w:rsidP="00763660">
      <w:pPr>
        <w:tabs>
          <w:tab w:val="left" w:pos="1334"/>
        </w:tabs>
        <w:rPr>
          <w:rFonts w:ascii="Arial" w:hAnsi="Arial" w:cs="Arial"/>
          <w:sz w:val="22"/>
          <w:szCs w:val="22"/>
        </w:rPr>
        <w:sectPr w:rsidR="00763660" w:rsidRPr="002465D4" w:rsidSect="00763660">
          <w:pgSz w:w="15840" w:h="12240" w:orient="landscape" w:code="1"/>
          <w:pgMar w:top="720" w:right="540" w:bottom="720" w:left="720" w:header="720" w:footer="720" w:gutter="0"/>
          <w:cols w:space="720"/>
          <w:docGrid w:linePitch="360"/>
        </w:sectPr>
      </w:pPr>
      <w:r w:rsidRPr="002465D4">
        <w:rPr>
          <w:rFonts w:ascii="Arial" w:hAnsi="Arial" w:cs="Arial"/>
          <w:sz w:val="22"/>
          <w:szCs w:val="22"/>
        </w:rPr>
        <w:tab/>
      </w:r>
    </w:p>
    <w:p w14:paraId="40212278" w14:textId="77777777" w:rsidR="004C4F49" w:rsidRPr="0091366A" w:rsidRDefault="004C4F49" w:rsidP="004C4F49">
      <w:pPr>
        <w:spacing w:after="60"/>
        <w:jc w:val="center"/>
        <w:outlineLvl w:val="1"/>
        <w:rPr>
          <w:rFonts w:ascii="Arial" w:hAnsi="Arial" w:cs="Arial"/>
          <w:b/>
          <w:bCs/>
          <w:kern w:val="28"/>
          <w:sz w:val="28"/>
          <w:szCs w:val="28"/>
        </w:rPr>
      </w:pPr>
      <w:r w:rsidRPr="0091366A">
        <w:rPr>
          <w:rFonts w:ascii="Arial" w:hAnsi="Arial" w:cs="Arial"/>
          <w:b/>
          <w:bCs/>
          <w:kern w:val="28"/>
          <w:sz w:val="28"/>
          <w:szCs w:val="28"/>
        </w:rPr>
        <w:lastRenderedPageBreak/>
        <w:t>ATTACHMENT C</w:t>
      </w:r>
      <w:r w:rsidRPr="0091366A">
        <w:rPr>
          <w:rFonts w:ascii="Arial" w:hAnsi="Arial" w:cs="Arial"/>
          <w:sz w:val="28"/>
          <w:szCs w:val="28"/>
        </w:rPr>
        <w:t> </w:t>
      </w:r>
    </w:p>
    <w:p w14:paraId="40212279" w14:textId="77777777" w:rsidR="004C4F49" w:rsidRPr="002465D4" w:rsidRDefault="004C4F49" w:rsidP="004C4F49">
      <w:pPr>
        <w:rPr>
          <w:rFonts w:ascii="Arial" w:hAnsi="Arial" w:cs="Arial"/>
          <w:color w:val="666666"/>
          <w:sz w:val="22"/>
          <w:szCs w:val="22"/>
          <w:shd w:val="clear" w:color="auto" w:fill="FFFFFF"/>
        </w:rPr>
      </w:pPr>
      <w:r w:rsidRPr="002465D4">
        <w:rPr>
          <w:rFonts w:ascii="Arial" w:hAnsi="Arial" w:cs="Arial"/>
          <w:b/>
          <w:szCs w:val="24"/>
        </w:rPr>
        <w:tab/>
      </w:r>
    </w:p>
    <w:p w14:paraId="4021227A" w14:textId="77777777" w:rsidR="004C4F49" w:rsidRPr="002465D4" w:rsidRDefault="004C4F49" w:rsidP="004C4F49">
      <w:pPr>
        <w:jc w:val="center"/>
        <w:rPr>
          <w:rFonts w:ascii="Arial" w:hAnsi="Arial" w:cs="Arial"/>
          <w:b/>
          <w:bCs/>
          <w:sz w:val="22"/>
          <w:szCs w:val="22"/>
        </w:rPr>
      </w:pPr>
      <w:r w:rsidRPr="002465D4">
        <w:rPr>
          <w:rFonts w:ascii="Arial" w:hAnsi="Arial" w:cs="Arial"/>
          <w:b/>
          <w:bCs/>
          <w:sz w:val="22"/>
          <w:szCs w:val="22"/>
        </w:rPr>
        <w:t>Performance Accountability Requirements</w:t>
      </w:r>
    </w:p>
    <w:p w14:paraId="4021227B" w14:textId="77777777" w:rsidR="00763660" w:rsidRPr="002465D4" w:rsidRDefault="00763660" w:rsidP="00763660">
      <w:pPr>
        <w:rPr>
          <w:rFonts w:ascii="Arial" w:hAnsi="Arial" w:cs="Arial"/>
          <w:color w:val="666666"/>
          <w:sz w:val="22"/>
          <w:szCs w:val="22"/>
          <w:shd w:val="clear" w:color="auto" w:fill="FFFFFF"/>
        </w:rPr>
      </w:pPr>
    </w:p>
    <w:p w14:paraId="4021227C" w14:textId="77777777" w:rsidR="00763660" w:rsidRPr="002465D4" w:rsidRDefault="00763660" w:rsidP="00763660">
      <w:pPr>
        <w:rPr>
          <w:rFonts w:ascii="Arial" w:hAnsi="Arial" w:cs="Arial"/>
          <w:color w:val="322926"/>
          <w:sz w:val="22"/>
          <w:szCs w:val="22"/>
        </w:rPr>
      </w:pPr>
      <w:r w:rsidRPr="002465D4">
        <w:rPr>
          <w:rFonts w:ascii="Arial" w:hAnsi="Arial" w:cs="Arial"/>
          <w:color w:val="322926"/>
          <w:sz w:val="22"/>
          <w:szCs w:val="22"/>
        </w:rPr>
        <w:t>Section 113 (Perkins V, Section 134 (c)(2)</w:t>
      </w:r>
      <w:r w:rsidR="00AE4C54" w:rsidRPr="002465D4">
        <w:rPr>
          <w:rFonts w:ascii="Arial" w:hAnsi="Arial" w:cs="Arial"/>
          <w:color w:val="322926"/>
          <w:sz w:val="22"/>
          <w:szCs w:val="22"/>
        </w:rPr>
        <w:t>)</w:t>
      </w:r>
    </w:p>
    <w:p w14:paraId="4021227D" w14:textId="77777777" w:rsidR="00763660" w:rsidRPr="002465D4" w:rsidRDefault="00763660" w:rsidP="00763660">
      <w:pPr>
        <w:rPr>
          <w:rFonts w:ascii="Arial" w:hAnsi="Arial" w:cs="Arial"/>
          <w:bCs/>
          <w:color w:val="322926"/>
          <w:sz w:val="22"/>
          <w:szCs w:val="22"/>
        </w:rPr>
      </w:pPr>
    </w:p>
    <w:p w14:paraId="4021227E" w14:textId="77777777" w:rsidR="004C4F49" w:rsidRPr="002465D4" w:rsidRDefault="004C4F49" w:rsidP="004C4F49">
      <w:pPr>
        <w:rPr>
          <w:rFonts w:ascii="Arial" w:hAnsi="Arial" w:cs="Arial"/>
          <w:b/>
          <w:bCs/>
          <w:sz w:val="22"/>
          <w:szCs w:val="22"/>
        </w:rPr>
      </w:pPr>
      <w:r w:rsidRPr="002465D4">
        <w:rPr>
          <w:rFonts w:ascii="Arial" w:hAnsi="Arial" w:cs="Arial"/>
          <w:b/>
          <w:bCs/>
          <w:sz w:val="22"/>
          <w:szCs w:val="22"/>
          <w:u w:val="single"/>
        </w:rPr>
        <w:t>Data Collection, Reporting and Analysis</w:t>
      </w:r>
      <w:r w:rsidRPr="002465D4">
        <w:rPr>
          <w:rFonts w:ascii="Arial" w:hAnsi="Arial" w:cs="Arial"/>
          <w:b/>
          <w:bCs/>
          <w:sz w:val="22"/>
          <w:szCs w:val="22"/>
        </w:rPr>
        <w:t> </w:t>
      </w:r>
    </w:p>
    <w:p w14:paraId="4021227F" w14:textId="77777777" w:rsidR="00763660" w:rsidRPr="002465D4" w:rsidRDefault="00763660" w:rsidP="00763660">
      <w:pPr>
        <w:rPr>
          <w:rFonts w:ascii="Arial" w:hAnsi="Arial" w:cs="Arial"/>
          <w:color w:val="322926"/>
          <w:sz w:val="22"/>
          <w:szCs w:val="22"/>
        </w:rPr>
      </w:pPr>
      <w:r w:rsidRPr="002465D4">
        <w:rPr>
          <w:rFonts w:ascii="Arial" w:hAnsi="Arial" w:cs="Arial"/>
          <w:color w:val="322926"/>
          <w:sz w:val="22"/>
          <w:szCs w:val="22"/>
        </w:rPr>
        <w:t xml:space="preserve">Data reporting is a requirement for implementation of Florida’s </w:t>
      </w:r>
      <w:r w:rsidRPr="002465D4">
        <w:rPr>
          <w:rFonts w:ascii="Arial" w:hAnsi="Arial" w:cs="Arial"/>
          <w:i/>
          <w:iCs/>
          <w:color w:val="322926"/>
          <w:sz w:val="22"/>
          <w:szCs w:val="22"/>
        </w:rPr>
        <w:t>Perkins V State Plan</w:t>
      </w:r>
      <w:r w:rsidRPr="002465D4">
        <w:rPr>
          <w:rFonts w:ascii="Arial" w:hAnsi="Arial" w:cs="Arial"/>
          <w:color w:val="322926"/>
          <w:sz w:val="22"/>
          <w:szCs w:val="22"/>
        </w:rPr>
        <w:t>. There are three important reasons for creating a data-driven accountability system for career and technical programs:</w:t>
      </w:r>
    </w:p>
    <w:p w14:paraId="40212280" w14:textId="77777777" w:rsidR="00763660" w:rsidRPr="002465D4" w:rsidRDefault="00763660" w:rsidP="00763660">
      <w:pPr>
        <w:rPr>
          <w:rFonts w:ascii="Arial" w:hAnsi="Arial" w:cs="Arial"/>
          <w:bCs/>
          <w:color w:val="322926"/>
          <w:sz w:val="22"/>
          <w:szCs w:val="22"/>
        </w:rPr>
      </w:pPr>
    </w:p>
    <w:p w14:paraId="40212281" w14:textId="77777777" w:rsidR="00763660" w:rsidRPr="002465D4" w:rsidRDefault="00763660" w:rsidP="00CC2774">
      <w:pPr>
        <w:numPr>
          <w:ilvl w:val="0"/>
          <w:numId w:val="15"/>
        </w:numPr>
        <w:spacing w:after="200" w:line="276" w:lineRule="auto"/>
        <w:contextualSpacing/>
        <w:rPr>
          <w:rFonts w:ascii="Arial" w:eastAsia="Calibri" w:hAnsi="Arial" w:cs="Arial"/>
          <w:color w:val="322926"/>
          <w:sz w:val="22"/>
          <w:szCs w:val="22"/>
        </w:rPr>
      </w:pPr>
      <w:r w:rsidRPr="002465D4">
        <w:rPr>
          <w:rFonts w:ascii="Arial" w:eastAsia="Calibri" w:hAnsi="Arial" w:cs="Arial"/>
          <w:color w:val="322926"/>
          <w:sz w:val="22"/>
          <w:szCs w:val="22"/>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40212282" w14:textId="77777777" w:rsidR="00763660" w:rsidRPr="002465D4" w:rsidRDefault="00763660" w:rsidP="00CC2774">
      <w:pPr>
        <w:numPr>
          <w:ilvl w:val="0"/>
          <w:numId w:val="15"/>
        </w:numPr>
        <w:spacing w:after="200" w:line="276" w:lineRule="auto"/>
        <w:contextualSpacing/>
        <w:rPr>
          <w:rFonts w:ascii="Arial" w:eastAsia="Calibri" w:hAnsi="Arial" w:cs="Arial"/>
          <w:color w:val="322926"/>
          <w:sz w:val="22"/>
          <w:szCs w:val="22"/>
        </w:rPr>
      </w:pPr>
      <w:r w:rsidRPr="002465D4">
        <w:rPr>
          <w:rFonts w:ascii="Arial" w:eastAsia="Calibri" w:hAnsi="Arial" w:cs="Arial"/>
          <w:color w:val="322926"/>
          <w:sz w:val="22"/>
          <w:szCs w:val="22"/>
        </w:rPr>
        <w:t xml:space="preserve">The Florida Department of Education has enhanced its monitoring processes by instituting a data-driven system for determining program performance. </w:t>
      </w:r>
    </w:p>
    <w:p w14:paraId="40212283" w14:textId="77777777" w:rsidR="00763660" w:rsidRPr="002465D4" w:rsidRDefault="00763660" w:rsidP="00CC2774">
      <w:pPr>
        <w:numPr>
          <w:ilvl w:val="0"/>
          <w:numId w:val="15"/>
        </w:numPr>
        <w:spacing w:after="200" w:line="276" w:lineRule="auto"/>
        <w:contextualSpacing/>
        <w:rPr>
          <w:rFonts w:ascii="Arial" w:eastAsia="Calibri" w:hAnsi="Arial" w:cs="Arial"/>
          <w:color w:val="322926"/>
          <w:sz w:val="22"/>
          <w:szCs w:val="22"/>
        </w:rPr>
      </w:pPr>
      <w:r w:rsidRPr="002465D4">
        <w:rPr>
          <w:rFonts w:ascii="Arial" w:eastAsia="Calibri" w:hAnsi="Arial" w:cs="Arial"/>
          <w:color w:val="322926"/>
          <w:sz w:val="22"/>
          <w:szCs w:val="22"/>
        </w:rPr>
        <w:t>Establishing program performance targets focuses the attention of Department consultants, program administrators, and other practitioners on program improvement.</w:t>
      </w:r>
    </w:p>
    <w:p w14:paraId="40212284" w14:textId="77777777" w:rsidR="004C4F49" w:rsidRPr="002465D4" w:rsidRDefault="004C4F49" w:rsidP="004C4F49">
      <w:pPr>
        <w:spacing w:after="200" w:line="276" w:lineRule="auto"/>
        <w:ind w:left="720"/>
        <w:contextualSpacing/>
        <w:rPr>
          <w:rFonts w:ascii="Arial" w:eastAsia="Calibri" w:hAnsi="Arial" w:cs="Arial"/>
          <w:color w:val="322926"/>
          <w:sz w:val="22"/>
          <w:szCs w:val="22"/>
        </w:rPr>
      </w:pPr>
    </w:p>
    <w:p w14:paraId="40212285" w14:textId="77777777" w:rsidR="004C4F49" w:rsidRPr="002465D4" w:rsidRDefault="004C4F49" w:rsidP="004C4F49">
      <w:pPr>
        <w:rPr>
          <w:rFonts w:ascii="Arial" w:hAnsi="Arial" w:cs="Arial"/>
          <w:b/>
          <w:sz w:val="22"/>
          <w:szCs w:val="22"/>
          <w:u w:val="single"/>
        </w:rPr>
      </w:pPr>
      <w:r w:rsidRPr="002465D4">
        <w:rPr>
          <w:rFonts w:ascii="Arial" w:hAnsi="Arial" w:cs="Arial"/>
          <w:b/>
          <w:sz w:val="22"/>
          <w:szCs w:val="22"/>
          <w:u w:val="single"/>
        </w:rPr>
        <w:t xml:space="preserve">Performance Accountability Targets </w:t>
      </w:r>
    </w:p>
    <w:p w14:paraId="40212286" w14:textId="77777777" w:rsidR="00763660" w:rsidRPr="002465D4" w:rsidRDefault="00763660" w:rsidP="00763660">
      <w:pPr>
        <w:rPr>
          <w:rFonts w:ascii="Arial" w:hAnsi="Arial" w:cs="Arial"/>
          <w:sz w:val="22"/>
          <w:szCs w:val="22"/>
        </w:rPr>
      </w:pPr>
      <w:r w:rsidRPr="002465D4">
        <w:rPr>
          <w:rFonts w:ascii="Arial" w:hAnsi="Arial" w:cs="Arial"/>
          <w:sz w:val="22"/>
          <w:szCs w:val="22"/>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40212287" w14:textId="77777777" w:rsidR="00763660" w:rsidRPr="002465D4" w:rsidRDefault="00763660" w:rsidP="00763660">
      <w:pPr>
        <w:rPr>
          <w:rFonts w:ascii="Arial" w:hAnsi="Arial" w:cs="Arial"/>
          <w:sz w:val="22"/>
          <w:szCs w:val="22"/>
        </w:rPr>
      </w:pPr>
    </w:p>
    <w:p w14:paraId="40212288" w14:textId="77777777" w:rsidR="00763660" w:rsidRPr="002465D4" w:rsidRDefault="00763660" w:rsidP="00763660">
      <w:pPr>
        <w:rPr>
          <w:rFonts w:ascii="Arial" w:eastAsia="Arial" w:hAnsi="Arial" w:cs="Arial"/>
          <w:color w:val="322926"/>
          <w:sz w:val="22"/>
          <w:szCs w:val="22"/>
        </w:rPr>
      </w:pPr>
      <w:r w:rsidRPr="002465D4">
        <w:rPr>
          <w:rFonts w:ascii="Arial" w:hAnsi="Arial" w:cs="Arial"/>
          <w:sz w:val="22"/>
          <w:szCs w:val="22"/>
        </w:rPr>
        <w:t>Local eligible recipients accepted or negotiated local targets for all measures as part of the 2020–2021 application process.</w:t>
      </w:r>
      <w:r w:rsidRPr="002465D4">
        <w:rPr>
          <w:rFonts w:ascii="Arial" w:hAnsi="Arial" w:cs="Arial"/>
          <w:color w:val="322926"/>
          <w:sz w:val="22"/>
          <w:szCs w:val="22"/>
        </w:rPr>
        <w:t xml:space="preserve"> Eligible recipients were held accountable for these performance targets beginning with the data from the 2020–2021 program year. Program Improvement Plans (PIP) were required as part of the 2023–2024,2024–2025 and 2025-2026 local continuation grant application for those measures not meeting at least 90% of the agreed upon performance level. In 2025, agencies negotiated the targets for the 2025-2026 program year. Program Improvement Plans (PIP) will be required as part of the 2026–2027 local grant application for those measures not meeting at least 90% of the agreed-upon performance level in 2025-2026. </w:t>
      </w:r>
      <w:r w:rsidRPr="002465D4">
        <w:rPr>
          <w:rFonts w:ascii="Arial" w:eastAsia="Arial" w:hAnsi="Arial" w:cs="Arial"/>
          <w:color w:val="322926"/>
          <w:sz w:val="22"/>
          <w:szCs w:val="22"/>
        </w:rPr>
        <w:t>Agencies must complete any required PIPs before a final Grant Award Letter may be issued. Procedures for reviewing performance levels and submitting PIPs will be provided under separate cover.</w:t>
      </w:r>
    </w:p>
    <w:p w14:paraId="40212289" w14:textId="77777777" w:rsidR="00763660" w:rsidRPr="002465D4" w:rsidRDefault="00763660" w:rsidP="00763660">
      <w:pPr>
        <w:rPr>
          <w:rFonts w:ascii="Arial" w:hAnsi="Arial" w:cs="Arial"/>
          <w:color w:val="322926"/>
          <w:sz w:val="22"/>
          <w:szCs w:val="22"/>
        </w:rPr>
      </w:pPr>
    </w:p>
    <w:p w14:paraId="4021228A" w14:textId="77777777" w:rsidR="00763660" w:rsidRPr="002465D4" w:rsidRDefault="00763660" w:rsidP="00763660">
      <w:pPr>
        <w:rPr>
          <w:rFonts w:ascii="Arial" w:hAnsi="Arial" w:cs="Arial"/>
          <w:sz w:val="22"/>
          <w:szCs w:val="22"/>
        </w:rPr>
      </w:pPr>
      <w:r w:rsidRPr="002465D4">
        <w:rPr>
          <w:rFonts w:ascii="Arial" w:hAnsi="Arial" w:cs="Arial"/>
          <w:sz w:val="22"/>
          <w:szCs w:val="22"/>
        </w:rPr>
        <w:t>Instances where an LEA shows a consistent pattern of failure to submit student performance data as required may delay approval of funds until the LEA can demonstrate that local data reporting problems have been corrected.</w:t>
      </w:r>
    </w:p>
    <w:p w14:paraId="4021228B" w14:textId="77777777" w:rsidR="00763660" w:rsidRPr="002465D4" w:rsidRDefault="00763660" w:rsidP="00763660">
      <w:pPr>
        <w:rPr>
          <w:rFonts w:ascii="Arial" w:hAnsi="Arial" w:cs="Arial"/>
          <w:sz w:val="22"/>
          <w:szCs w:val="22"/>
        </w:rPr>
      </w:pPr>
    </w:p>
    <w:p w14:paraId="4021228C" w14:textId="77777777" w:rsidR="00763660" w:rsidRPr="002465D4" w:rsidRDefault="00763660" w:rsidP="00763660">
      <w:pPr>
        <w:rPr>
          <w:rFonts w:ascii="Arial" w:hAnsi="Arial" w:cs="Arial"/>
          <w:sz w:val="22"/>
          <w:szCs w:val="22"/>
        </w:rPr>
      </w:pPr>
      <w:r w:rsidRPr="002465D4">
        <w:rPr>
          <w:rFonts w:ascii="Arial" w:hAnsi="Arial" w:cs="Arial"/>
          <w:sz w:val="22"/>
          <w:szCs w:val="22"/>
        </w:rPr>
        <w:t xml:space="preserve">For more information on Florida’s Perkins V Performance Measures, see the </w:t>
      </w:r>
      <w:r w:rsidRPr="002465D4">
        <w:rPr>
          <w:rFonts w:ascii="Arial" w:hAnsi="Arial" w:cs="Arial"/>
          <w:iCs/>
          <w:sz w:val="22"/>
          <w:szCs w:val="22"/>
        </w:rPr>
        <w:t xml:space="preserve"> </w:t>
      </w:r>
      <w:hyperlink r:id="rId50" w:history="1">
        <w:r w:rsidRPr="002465D4">
          <w:rPr>
            <w:rFonts w:ascii="Arial" w:hAnsi="Arial" w:cs="Arial"/>
            <w:i/>
            <w:iCs/>
            <w:color w:val="0000FF"/>
            <w:sz w:val="22"/>
            <w:szCs w:val="22"/>
            <w:u w:val="single"/>
          </w:rPr>
          <w:t>Perkins V Implementation Guide</w:t>
        </w:r>
      </w:hyperlink>
      <w:r w:rsidRPr="002465D4">
        <w:rPr>
          <w:rFonts w:ascii="Arial" w:hAnsi="Arial" w:cs="Arial"/>
          <w:sz w:val="22"/>
          <w:szCs w:val="22"/>
        </w:rPr>
        <w:t>.</w:t>
      </w:r>
    </w:p>
    <w:p w14:paraId="29B59A1E" w14:textId="77777777" w:rsidR="00A53D59" w:rsidRDefault="00A53D59">
      <w:pPr>
        <w:rPr>
          <w:rFonts w:ascii="Arial" w:hAnsi="Arial" w:cs="Arial"/>
          <w:b/>
          <w:sz w:val="22"/>
          <w:szCs w:val="22"/>
          <w:shd w:val="clear" w:color="auto" w:fill="FFFFFF"/>
        </w:rPr>
      </w:pPr>
      <w:bookmarkStart w:id="25" w:name="_Hlk215737735"/>
      <w:r>
        <w:rPr>
          <w:rFonts w:ascii="Arial" w:hAnsi="Arial" w:cs="Arial"/>
          <w:b/>
          <w:sz w:val="22"/>
          <w:szCs w:val="22"/>
          <w:shd w:val="clear" w:color="auto" w:fill="FFFFFF"/>
        </w:rPr>
        <w:br w:type="page"/>
      </w:r>
    </w:p>
    <w:p w14:paraId="3383F694" w14:textId="77777777" w:rsidR="00A53D59" w:rsidRPr="0004743B" w:rsidRDefault="00A53D59" w:rsidP="00A53D59">
      <w:pPr>
        <w:spacing w:after="60"/>
        <w:jc w:val="center"/>
        <w:outlineLvl w:val="1"/>
        <w:rPr>
          <w:rFonts w:ascii="Arial" w:hAnsi="Arial" w:cs="Arial"/>
          <w:b/>
          <w:bCs/>
          <w:kern w:val="28"/>
          <w:sz w:val="28"/>
          <w:szCs w:val="28"/>
        </w:rPr>
      </w:pPr>
      <w:r w:rsidRPr="0004743B">
        <w:rPr>
          <w:rFonts w:ascii="Arial" w:hAnsi="Arial" w:cs="Arial"/>
          <w:b/>
          <w:bCs/>
          <w:kern w:val="28"/>
          <w:sz w:val="26"/>
          <w:szCs w:val="26"/>
        </w:rPr>
        <w:lastRenderedPageBreak/>
        <w:t>ATTACHMENT</w:t>
      </w:r>
      <w:r w:rsidRPr="0004743B">
        <w:rPr>
          <w:rFonts w:ascii="Arial" w:hAnsi="Arial" w:cs="Arial"/>
          <w:b/>
          <w:bCs/>
          <w:kern w:val="28"/>
          <w:sz w:val="28"/>
          <w:szCs w:val="28"/>
        </w:rPr>
        <w:t> </w:t>
      </w:r>
      <w:r>
        <w:rPr>
          <w:rFonts w:ascii="Arial" w:hAnsi="Arial" w:cs="Arial"/>
          <w:b/>
          <w:bCs/>
          <w:kern w:val="28"/>
          <w:sz w:val="28"/>
          <w:szCs w:val="28"/>
        </w:rPr>
        <w:t>D</w:t>
      </w:r>
      <w:r w:rsidRPr="0004743B">
        <w:rPr>
          <w:rFonts w:ascii="Arial" w:hAnsi="Arial" w:cs="Arial"/>
          <w:szCs w:val="24"/>
        </w:rPr>
        <w:t> </w:t>
      </w:r>
    </w:p>
    <w:p w14:paraId="68975472" w14:textId="77777777" w:rsidR="00A53D59" w:rsidRPr="0004743B" w:rsidRDefault="00A53D59" w:rsidP="00A53D59">
      <w:pPr>
        <w:rPr>
          <w:rFonts w:ascii="Arial" w:hAnsi="Arial" w:cs="Arial"/>
          <w:b/>
          <w:bCs/>
          <w:sz w:val="22"/>
          <w:szCs w:val="22"/>
        </w:rPr>
      </w:pPr>
    </w:p>
    <w:p w14:paraId="108F7A99" w14:textId="77777777" w:rsidR="00A53D59" w:rsidRPr="0004743B" w:rsidRDefault="00A53D59" w:rsidP="00A53D59">
      <w:pPr>
        <w:jc w:val="center"/>
        <w:rPr>
          <w:rFonts w:ascii="Arial" w:hAnsi="Arial" w:cs="Arial"/>
          <w:b/>
          <w:bCs/>
          <w:sz w:val="22"/>
          <w:szCs w:val="22"/>
        </w:rPr>
      </w:pPr>
      <w:r w:rsidRPr="0004743B">
        <w:rPr>
          <w:rFonts w:ascii="Arial" w:hAnsi="Arial" w:cs="Arial"/>
          <w:b/>
          <w:bCs/>
          <w:sz w:val="22"/>
          <w:szCs w:val="22"/>
        </w:rPr>
        <w:t>2026–2027 Secondary CTE Assurances</w:t>
      </w:r>
    </w:p>
    <w:p w14:paraId="6B5F099C" w14:textId="77777777" w:rsidR="00A53D59" w:rsidRPr="0004743B" w:rsidRDefault="00A53D59" w:rsidP="00A53D59">
      <w:pPr>
        <w:rPr>
          <w:rFonts w:ascii="Arial" w:hAnsi="Arial" w:cs="Arial"/>
        </w:rPr>
      </w:pPr>
    </w:p>
    <w:p w14:paraId="38009132" w14:textId="77777777" w:rsidR="00A53D59" w:rsidRPr="0004743B" w:rsidRDefault="00A53D59" w:rsidP="00A53D59">
      <w:pPr>
        <w:rPr>
          <w:rFonts w:ascii="Arial" w:hAnsi="Arial" w:cs="Arial"/>
          <w:b/>
          <w:bCs/>
          <w:sz w:val="22"/>
          <w:szCs w:val="22"/>
        </w:rPr>
      </w:pPr>
      <w:r w:rsidRPr="0004743B">
        <w:rPr>
          <w:rFonts w:ascii="Arial" w:hAnsi="Arial" w:cs="Arial"/>
          <w:b/>
          <w:bCs/>
          <w:sz w:val="22"/>
          <w:szCs w:val="22"/>
        </w:rPr>
        <w:t>Applicants must thoroughly read the assurances and acknowledgements prior to determining whether to submit an application. If an applicant is awarded funds, the applicant will become a grantee and must agree to all terms and conditions herein.</w:t>
      </w:r>
    </w:p>
    <w:p w14:paraId="08CEF7D2" w14:textId="77777777" w:rsidR="00A53D59" w:rsidRPr="0004743B" w:rsidRDefault="00A53D59" w:rsidP="00A53D59">
      <w:pPr>
        <w:rPr>
          <w:rFonts w:ascii="Arial" w:hAnsi="Arial" w:cs="Arial"/>
          <w:b/>
          <w:sz w:val="22"/>
          <w:szCs w:val="22"/>
        </w:rPr>
      </w:pPr>
    </w:p>
    <w:p w14:paraId="0705DFCD" w14:textId="77777777" w:rsidR="00A53D59" w:rsidRPr="0004743B" w:rsidRDefault="00A53D59" w:rsidP="00A53D59">
      <w:pPr>
        <w:rPr>
          <w:rFonts w:ascii="Arial" w:hAnsi="Arial" w:cs="Arial"/>
          <w:b/>
          <w:sz w:val="22"/>
          <w:szCs w:val="22"/>
        </w:rPr>
      </w:pPr>
      <w:r w:rsidRPr="0004743B">
        <w:rPr>
          <w:rFonts w:ascii="Arial" w:hAnsi="Arial" w:cs="Arial"/>
          <w:b/>
          <w:sz w:val="22"/>
          <w:szCs w:val="22"/>
        </w:rPr>
        <w:t>The agency head must initial each item in the space provided. Failure to assure compliance with each of the following requirements will result in the rejection of the application.</w:t>
      </w:r>
    </w:p>
    <w:p w14:paraId="07676AE8" w14:textId="77777777" w:rsidR="00A53D59" w:rsidRPr="0004743B" w:rsidRDefault="00271992" w:rsidP="00A53D59">
      <w:pPr>
        <w:spacing w:line="480" w:lineRule="auto"/>
        <w:rPr>
          <w:rFonts w:ascii="Arial" w:hAnsi="Arial" w:cs="Arial"/>
          <w:sz w:val="22"/>
          <w:szCs w:val="22"/>
        </w:rPr>
      </w:pPr>
      <w:r>
        <w:rPr>
          <w:noProof/>
        </w:rPr>
      </w:r>
      <w:r>
        <w:pict w14:anchorId="0A8C693D">
          <v:rect id="Horizontal Line 1" o:spid="_x0000_s2051" alt="Horizontal line"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" filled="f">
            <o:lock v:ext="edit" rotation="t" aspectratio="t" verticies="t" text="t" shapetype="t"/>
            <w10:anchorlock/>
          </v:rect>
        </w:pict>
      </w:r>
    </w:p>
    <w:p w14:paraId="257CF8EF" w14:textId="77777777" w:rsidR="00A53D59" w:rsidRPr="0004743B" w:rsidRDefault="00A53D59" w:rsidP="00A53D59">
      <w:pPr>
        <w:rPr>
          <w:rFonts w:ascii="Arial" w:hAnsi="Arial" w:cs="Arial"/>
          <w:sz w:val="22"/>
          <w:szCs w:val="22"/>
        </w:rPr>
      </w:pPr>
      <w:r w:rsidRPr="0004743B">
        <w:rPr>
          <w:rFonts w:ascii="Arial" w:hAnsi="Arial" w:cs="Arial"/>
          <w:sz w:val="22"/>
          <w:szCs w:val="22"/>
        </w:rPr>
        <w:t>_____________________________, hereby acknowledge and agree to the statements below.</w:t>
      </w:r>
    </w:p>
    <w:p w14:paraId="4666BA92" w14:textId="77777777" w:rsidR="00A53D59" w:rsidRPr="0004743B" w:rsidRDefault="00A53D59" w:rsidP="00A53D59">
      <w:pPr>
        <w:rPr>
          <w:rFonts w:ascii="Arial" w:hAnsi="Arial" w:cs="Arial"/>
          <w:b/>
          <w:sz w:val="22"/>
          <w:szCs w:val="22"/>
        </w:rPr>
      </w:pPr>
      <w:r w:rsidRPr="0004743B">
        <w:rPr>
          <w:rFonts w:ascii="Arial" w:hAnsi="Arial" w:cs="Arial"/>
          <w:sz w:val="22"/>
          <w:szCs w:val="22"/>
        </w:rPr>
        <w:t xml:space="preserve">                  </w:t>
      </w:r>
      <w:r w:rsidRPr="0004743B">
        <w:rPr>
          <w:rFonts w:ascii="Arial" w:hAnsi="Arial" w:cs="Arial"/>
          <w:b/>
          <w:sz w:val="22"/>
          <w:szCs w:val="22"/>
        </w:rPr>
        <w:t>Name of Grantee</w:t>
      </w:r>
    </w:p>
    <w:p w14:paraId="6E105365" w14:textId="77777777" w:rsidR="00A53D59" w:rsidRPr="0004743B" w:rsidRDefault="00271992" w:rsidP="00A53D59">
      <w:pPr>
        <w:spacing w:line="480" w:lineRule="auto"/>
        <w:rPr>
          <w:rFonts w:ascii="Arial" w:hAnsi="Arial" w:cs="Arial"/>
          <w:sz w:val="22"/>
          <w:szCs w:val="22"/>
        </w:rPr>
      </w:pPr>
      <w:r>
        <w:rPr>
          <w:noProof/>
        </w:rPr>
      </w:r>
      <w:r>
        <w:pict w14:anchorId="2460D092">
          <v:rect id="Horizontal Line 2" o:spid="_x0000_s2050" alt="Horizontal line" style="width:540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" filled="f">
            <o:lock v:ext="edit" rotation="t" aspectratio="t" verticies="t" text="t" shapetype="t"/>
            <w10:anchorlock/>
          </v:rect>
        </w:pict>
      </w:r>
    </w:p>
    <w:p w14:paraId="035C3A2A" w14:textId="77777777" w:rsidR="00A53D59" w:rsidRPr="0004743B" w:rsidRDefault="00A53D59" w:rsidP="00CC2774">
      <w:pPr>
        <w:numPr>
          <w:ilvl w:val="0"/>
          <w:numId w:val="22"/>
        </w:numPr>
        <w:spacing w:after="160"/>
        <w:ind w:left="360"/>
        <w:contextualSpacing/>
        <w:rPr>
          <w:rFonts w:ascii="Arial" w:eastAsia="Arial" w:hAnsi="Arial" w:cs="Arial"/>
          <w:b/>
          <w:bCs/>
          <w:sz w:val="22"/>
          <w:szCs w:val="22"/>
        </w:rPr>
      </w:pPr>
      <w:r w:rsidRPr="0004743B">
        <w:rPr>
          <w:rFonts w:ascii="Arial" w:eastAsia="Arial" w:hAnsi="Arial" w:cs="Arial"/>
          <w:b/>
          <w:bCs/>
          <w:sz w:val="22"/>
          <w:szCs w:val="22"/>
          <w:u w:val="single"/>
        </w:rPr>
        <w:t>Career and Technical Education Instructional and Programmatic Policies</w:t>
      </w:r>
    </w:p>
    <w:p w14:paraId="0430031A" w14:textId="77777777" w:rsidR="00A53D59" w:rsidRPr="0004743B" w:rsidRDefault="00A53D59" w:rsidP="00A53D59">
      <w:pPr>
        <w:rPr>
          <w:rFonts w:ascii="Arial" w:eastAsia="Arial" w:hAnsi="Arial" w:cs="Arial"/>
          <w:b/>
          <w:sz w:val="22"/>
          <w:szCs w:val="22"/>
        </w:rPr>
      </w:pPr>
      <w:r w:rsidRPr="0004743B">
        <w:rPr>
          <w:rFonts w:ascii="Arial" w:eastAsia="Arial" w:hAnsi="Arial" w:cs="Arial"/>
          <w:b/>
          <w:sz w:val="22"/>
          <w:szCs w:val="22"/>
        </w:rPr>
        <w:t>The Grantee agrees:</w:t>
      </w:r>
    </w:p>
    <w:p w14:paraId="40F3A582" w14:textId="77777777" w:rsidR="00A53D59" w:rsidRPr="0004743B" w:rsidRDefault="00A53D59" w:rsidP="00CC2774">
      <w:pPr>
        <w:numPr>
          <w:ilvl w:val="0"/>
          <w:numId w:val="2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use the Florida Career and Technical Education Curriculum Frameworks located at </w:t>
      </w:r>
      <w:hyperlink r:id="rId51">
        <w:r w:rsidRPr="0004743B">
          <w:rPr>
            <w:rFonts w:ascii="Arial" w:eastAsia="Arial" w:hAnsi="Arial" w:cs="Arial"/>
            <w:color w:val="0000FF"/>
            <w:sz w:val="22"/>
            <w:szCs w:val="22"/>
            <w:u w:val="single"/>
          </w:rPr>
          <w:t>http://www.fldoe.org/academics/career-adult-edu/career-tech-edu/curriculum-frameworks/</w:t>
        </w:r>
      </w:hyperlink>
      <w:r w:rsidRPr="0004743B">
        <w:rPr>
          <w:rFonts w:ascii="Arial" w:eastAsia="Arial" w:hAnsi="Arial" w:cs="Arial"/>
          <w:sz w:val="22"/>
          <w:szCs w:val="22"/>
        </w:rPr>
        <w:t xml:space="preserve"> in accordance with Rule 6A-6.0571 to plan, deliver and assess instruction. </w:t>
      </w:r>
    </w:p>
    <w:p w14:paraId="5E213462" w14:textId="77777777" w:rsidR="00A53D59" w:rsidRPr="0004743B" w:rsidRDefault="00A53D59" w:rsidP="00CC2774">
      <w:pPr>
        <w:numPr>
          <w:ilvl w:val="0"/>
          <w:numId w:val="2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that all career and technical education teachers meet the minimum requirements and abide by the provisions set forth in the applicable sections in Chapter 1012 Personnel of the Florida Statutes </w:t>
      </w:r>
      <w:hyperlink r:id="rId52">
        <w:r w:rsidRPr="0004743B">
          <w:rPr>
            <w:rFonts w:ascii="Arial" w:eastAsia="Arial" w:hAnsi="Arial" w:cs="Arial"/>
            <w:color w:val="0000FF"/>
            <w:sz w:val="22"/>
            <w:szCs w:val="22"/>
            <w:u w:val="single"/>
          </w:rPr>
          <w:t>Section 1012.39 (1)(c), F.S.</w:t>
        </w:r>
      </w:hyperlink>
    </w:p>
    <w:p w14:paraId="3AE36A5F" w14:textId="77777777" w:rsidR="00A53D59" w:rsidRPr="0004743B" w:rsidRDefault="00A53D59" w:rsidP="00CC2774">
      <w:pPr>
        <w:numPr>
          <w:ilvl w:val="0"/>
          <w:numId w:val="2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provide local professional development as defined in Perkins V Section 3(40) for staff and faculty and ensure participation in state-provided professional development and meetings as appropriate and deemed mandatory by the state.</w:t>
      </w:r>
    </w:p>
    <w:p w14:paraId="41747F06" w14:textId="77777777" w:rsidR="00A53D59" w:rsidRPr="0004743B" w:rsidRDefault="00A53D59" w:rsidP="00CC2774">
      <w:pPr>
        <w:numPr>
          <w:ilvl w:val="0"/>
          <w:numId w:val="2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offer at least one program of study (Section 134(b)(2)) that meets all of Florida’s Programs of Study Standards at </w:t>
      </w:r>
      <w:hyperlink r:id="rId53">
        <w:r w:rsidRPr="0004743B">
          <w:rPr>
            <w:rFonts w:ascii="Arial" w:eastAsia="Calibri" w:hAnsi="Arial" w:cs="Arial"/>
            <w:color w:val="0000FF"/>
            <w:sz w:val="22"/>
            <w:szCs w:val="22"/>
            <w:u w:val="single"/>
          </w:rPr>
          <w:t>http://www.fldoe.org/academics/career-adult-edu/Perkins/ProgramsofStudy.stml</w:t>
        </w:r>
      </w:hyperlink>
      <w:r w:rsidRPr="0004743B">
        <w:rPr>
          <w:rFonts w:ascii="Arial" w:eastAsia="Calibri" w:hAnsi="Arial" w:cs="Arial"/>
          <w:color w:val="0000FF"/>
          <w:sz w:val="22"/>
          <w:szCs w:val="22"/>
          <w:u w:val="single"/>
        </w:rPr>
        <w:t>.</w:t>
      </w:r>
    </w:p>
    <w:p w14:paraId="2D39F215" w14:textId="77777777" w:rsidR="00A53D59" w:rsidRPr="0004743B" w:rsidRDefault="00A53D59" w:rsidP="00CC2774">
      <w:pPr>
        <w:numPr>
          <w:ilvl w:val="0"/>
          <w:numId w:val="2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undertake the necessary steps to identify, adopt or develop additional programs of study in order to achieve the </w:t>
      </w:r>
      <w:r w:rsidRPr="0004743B">
        <w:rPr>
          <w:rFonts w:ascii="Arial" w:eastAsia="Arial" w:hAnsi="Arial" w:cs="Arial"/>
          <w:i/>
          <w:sz w:val="22"/>
          <w:szCs w:val="22"/>
        </w:rPr>
        <w:t>Perkins V State Plan</w:t>
      </w:r>
      <w:r w:rsidRPr="0004743B">
        <w:rPr>
          <w:rFonts w:ascii="Arial" w:eastAsia="Arial" w:hAnsi="Arial" w:cs="Arial"/>
          <w:sz w:val="22"/>
          <w:szCs w:val="22"/>
        </w:rPr>
        <w:t xml:space="preserve"> requirement that 75% (or more) of all local career and technical education students are enrolled in a fully implemented Perkins V program of study in program year 2026–2027.  </w:t>
      </w:r>
    </w:p>
    <w:p w14:paraId="2308CE7F" w14:textId="77777777" w:rsidR="00A53D59" w:rsidRPr="0004743B" w:rsidRDefault="00A53D59" w:rsidP="00CC2774">
      <w:pPr>
        <w:numPr>
          <w:ilvl w:val="0"/>
          <w:numId w:val="25"/>
        </w:numPr>
        <w:contextualSpacing/>
        <w:rPr>
          <w:rFonts w:ascii="Arial" w:eastAsia="Yu Mincho" w:hAnsi="Arial" w:cs="Arial"/>
          <w:sz w:val="22"/>
          <w:szCs w:val="22"/>
          <w:lang w:val="en"/>
        </w:rPr>
      </w:pPr>
      <w:r w:rsidRPr="0004743B">
        <w:rPr>
          <w:rFonts w:ascii="Arial" w:hAnsi="Arial" w:cs="Arial"/>
          <w:sz w:val="22"/>
          <w:szCs w:val="22"/>
        </w:rPr>
        <w:t xml:space="preserve">______ </w:t>
      </w:r>
      <w:r w:rsidRPr="0004743B">
        <w:rPr>
          <w:rFonts w:ascii="Arial" w:eastAsia="Arial" w:hAnsi="Arial" w:cs="Arial"/>
          <w:sz w:val="22"/>
          <w:szCs w:val="22"/>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23E6A0D3" w14:textId="77777777" w:rsidR="00A53D59" w:rsidRPr="0004743B" w:rsidRDefault="00A53D59" w:rsidP="00CC2774">
      <w:pPr>
        <w:numPr>
          <w:ilvl w:val="0"/>
          <w:numId w:val="30"/>
        </w:numPr>
        <w:spacing w:after="160"/>
        <w:contextualSpacing/>
        <w:rPr>
          <w:rFonts w:ascii="Arial" w:eastAsia="Yu Mincho" w:hAnsi="Arial" w:cs="Arial"/>
          <w:sz w:val="22"/>
          <w:szCs w:val="22"/>
          <w:lang w:val="en"/>
        </w:rPr>
      </w:pPr>
      <w:r w:rsidRPr="0004743B">
        <w:rPr>
          <w:rFonts w:ascii="Arial" w:hAnsi="Arial" w:cs="Arial"/>
          <w:sz w:val="22"/>
          <w:szCs w:val="22"/>
        </w:rPr>
        <w:t xml:space="preserve">______ </w:t>
      </w:r>
      <w:r w:rsidRPr="0004743B">
        <w:rPr>
          <w:rFonts w:ascii="Arial" w:eastAsia="Arial" w:hAnsi="Arial" w:cs="Arial"/>
          <w:sz w:val="22"/>
          <w:szCs w:val="22"/>
          <w:lang w:val="en"/>
        </w:rPr>
        <w:t xml:space="preserve">career exploration and career development coursework, activities, or services; </w:t>
      </w:r>
    </w:p>
    <w:p w14:paraId="61B48B74" w14:textId="77777777" w:rsidR="00A53D59" w:rsidRPr="0004743B" w:rsidRDefault="00A53D59" w:rsidP="00CC2774">
      <w:pPr>
        <w:numPr>
          <w:ilvl w:val="0"/>
          <w:numId w:val="30"/>
        </w:numPr>
        <w:spacing w:after="160"/>
        <w:contextualSpacing/>
        <w:rPr>
          <w:rFonts w:ascii="Arial" w:eastAsia="Yu Mincho"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career information on employment opportunities that incorporate the most up to-date information on high-skill, high-wage, or in-demand industry sectors or occupations, as determined by the Comprehensive Local Needs Assessment</w:t>
      </w:r>
    </w:p>
    <w:p w14:paraId="6656C1F2" w14:textId="77777777" w:rsidR="00A53D59" w:rsidRPr="0004743B" w:rsidRDefault="00A53D59" w:rsidP="00CC2774">
      <w:pPr>
        <w:numPr>
          <w:ilvl w:val="0"/>
          <w:numId w:val="30"/>
        </w:numPr>
        <w:spacing w:after="160"/>
        <w:contextualSpacing/>
        <w:rPr>
          <w:rFonts w:ascii="Arial" w:eastAsia="Yu Mincho"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Comprehensive Local Needs Assessment; and</w:t>
      </w:r>
      <w:r w:rsidRPr="0004743B">
        <w:rPr>
          <w:rFonts w:ascii="Arial" w:eastAsia="Yu Mincho" w:hAnsi="Arial" w:cs="Arial"/>
          <w:sz w:val="22"/>
          <w:szCs w:val="22"/>
        </w:rPr>
        <w:t xml:space="preserve"> </w:t>
      </w:r>
      <w:r w:rsidRPr="0004743B">
        <w:rPr>
          <w:rFonts w:ascii="Arial" w:eastAsia="Arial" w:hAnsi="Arial" w:cs="Arial"/>
          <w:sz w:val="22"/>
          <w:szCs w:val="22"/>
          <w:lang w:val="en"/>
        </w:rPr>
        <w:t xml:space="preserve">an organized system of career guidance and academic counseling to students before enrolling and while participating in a career and technical education program (Section 134(b)(3)) </w:t>
      </w:r>
    </w:p>
    <w:p w14:paraId="295B54D4" w14:textId="77777777" w:rsidR="00A53D59" w:rsidRPr="0004743B" w:rsidRDefault="00A53D59" w:rsidP="00CC2774">
      <w:pPr>
        <w:numPr>
          <w:ilvl w:val="0"/>
          <w:numId w:val="2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incorporate challenging State academic standards, including those adopted by Florida under Section 1111(b)(1) of the Elementary and Secondary Education Act of 1965.</w:t>
      </w:r>
    </w:p>
    <w:p w14:paraId="2FD222C8" w14:textId="77777777" w:rsidR="00A53D59" w:rsidRPr="0004743B" w:rsidRDefault="00A53D59" w:rsidP="00CC2774">
      <w:pPr>
        <w:numPr>
          <w:ilvl w:val="0"/>
          <w:numId w:val="2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provide activities to prepare special populations for high-skill, high-wage, or in-demand industry sectors or occupations that will lead to self-sufficiency.</w:t>
      </w:r>
    </w:p>
    <w:p w14:paraId="2B8D1D5D" w14:textId="77777777" w:rsidR="00A53D59" w:rsidRPr="0004743B" w:rsidRDefault="00A53D59" w:rsidP="00CC2774">
      <w:pPr>
        <w:numPr>
          <w:ilvl w:val="0"/>
          <w:numId w:val="25"/>
        </w:numPr>
        <w:contextualSpacing/>
        <w:rPr>
          <w:rFonts w:ascii="Arial" w:eastAsia="Calibri"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prepare career and technical education participants for non-traditional fields.</w:t>
      </w:r>
    </w:p>
    <w:p w14:paraId="5FAC2FEE" w14:textId="77777777" w:rsidR="00A53D59" w:rsidRPr="0004743B" w:rsidRDefault="00A53D59" w:rsidP="00CC2774">
      <w:pPr>
        <w:numPr>
          <w:ilvl w:val="0"/>
          <w:numId w:val="25"/>
        </w:numPr>
        <w:contextualSpacing/>
        <w:rPr>
          <w:rFonts w:ascii="Arial" w:eastAsia="Calibri"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provide equal access for special populations to career and technical education courses, programs, and programs of study.</w:t>
      </w:r>
    </w:p>
    <w:p w14:paraId="6BB7B1AC" w14:textId="77777777" w:rsidR="00A53D59" w:rsidRDefault="00A53D59" w:rsidP="00CC2774">
      <w:pPr>
        <w:numPr>
          <w:ilvl w:val="0"/>
          <w:numId w:val="25"/>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that members of special populations will not be discriminated against based on their status as members of special populations. </w:t>
      </w:r>
    </w:p>
    <w:p w14:paraId="1C3CF97F" w14:textId="77777777" w:rsidR="00350322" w:rsidRDefault="00350322" w:rsidP="00350322">
      <w:pPr>
        <w:contextualSpacing/>
        <w:rPr>
          <w:rFonts w:ascii="Arial" w:eastAsia="Arial" w:hAnsi="Arial" w:cs="Arial"/>
          <w:sz w:val="22"/>
          <w:szCs w:val="22"/>
        </w:rPr>
      </w:pPr>
    </w:p>
    <w:p w14:paraId="22ABC280" w14:textId="77777777" w:rsidR="00350322" w:rsidRDefault="00350322" w:rsidP="00350322">
      <w:pPr>
        <w:contextualSpacing/>
        <w:rPr>
          <w:rFonts w:ascii="Arial" w:eastAsia="Arial" w:hAnsi="Arial" w:cs="Arial"/>
          <w:sz w:val="22"/>
          <w:szCs w:val="22"/>
        </w:rPr>
      </w:pPr>
    </w:p>
    <w:p w14:paraId="7B0AE065" w14:textId="77777777" w:rsidR="00350322" w:rsidRPr="0004743B" w:rsidRDefault="00350322" w:rsidP="00350322">
      <w:pPr>
        <w:contextualSpacing/>
        <w:rPr>
          <w:rFonts w:ascii="Arial" w:eastAsia="Arial" w:hAnsi="Arial" w:cs="Arial"/>
          <w:sz w:val="22"/>
          <w:szCs w:val="22"/>
        </w:rPr>
      </w:pPr>
    </w:p>
    <w:p w14:paraId="01280920" w14:textId="77777777" w:rsidR="00A53D59" w:rsidRPr="0004743B" w:rsidRDefault="00A53D59" w:rsidP="00CC2774">
      <w:pPr>
        <w:numPr>
          <w:ilvl w:val="0"/>
          <w:numId w:val="22"/>
        </w:numPr>
        <w:ind w:left="360"/>
        <w:contextualSpacing/>
        <w:rPr>
          <w:rFonts w:ascii="Arial" w:eastAsia="Arial" w:hAnsi="Arial" w:cs="Arial"/>
          <w:b/>
          <w:bCs/>
          <w:sz w:val="22"/>
          <w:szCs w:val="22"/>
          <w:u w:val="single"/>
        </w:rPr>
      </w:pPr>
      <w:r w:rsidRPr="0004743B">
        <w:rPr>
          <w:rFonts w:ascii="Arial" w:eastAsia="Arial" w:hAnsi="Arial" w:cs="Arial"/>
          <w:b/>
          <w:bCs/>
          <w:sz w:val="22"/>
          <w:szCs w:val="22"/>
          <w:u w:val="single"/>
        </w:rPr>
        <w:lastRenderedPageBreak/>
        <w:t>Comprehensive Local Needs Assessment (CLNA)</w:t>
      </w:r>
    </w:p>
    <w:p w14:paraId="77F2CAFE" w14:textId="77777777" w:rsidR="00A53D59" w:rsidRPr="0004743B" w:rsidRDefault="00A53D59" w:rsidP="00A53D59">
      <w:pPr>
        <w:rPr>
          <w:rFonts w:ascii="Arial" w:eastAsia="Arial" w:hAnsi="Arial" w:cs="Arial"/>
          <w:b/>
          <w:sz w:val="22"/>
          <w:szCs w:val="22"/>
        </w:rPr>
      </w:pPr>
      <w:r w:rsidRPr="0004743B">
        <w:rPr>
          <w:rFonts w:ascii="Arial" w:eastAsia="Arial" w:hAnsi="Arial" w:cs="Arial"/>
          <w:b/>
          <w:sz w:val="22"/>
          <w:szCs w:val="22"/>
        </w:rPr>
        <w:t>The Grantee agrees:</w:t>
      </w:r>
    </w:p>
    <w:p w14:paraId="38625F39" w14:textId="77777777" w:rsidR="00A53D59" w:rsidRPr="0004743B" w:rsidRDefault="00A53D59" w:rsidP="00CC2774">
      <w:pPr>
        <w:numPr>
          <w:ilvl w:val="0"/>
          <w:numId w:val="26"/>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that all career preparatory and technology education programs being supported with Perkins funds meet Florida’s Perkins V Secondary Size, Scope and Quality (SSQ) Standards at </w:t>
      </w:r>
      <w:hyperlink r:id="rId54">
        <w:r w:rsidRPr="0004743B">
          <w:rPr>
            <w:rFonts w:ascii="Arial" w:eastAsia="Calibri" w:hAnsi="Arial" w:cs="Arial"/>
            <w:color w:val="0000FF"/>
            <w:sz w:val="22"/>
            <w:szCs w:val="22"/>
            <w:u w:val="single"/>
          </w:rPr>
          <w:t>http://fldoe.org/academics/career-adult-edu/Perkins/clna.stml</w:t>
        </w:r>
      </w:hyperlink>
      <w:r w:rsidRPr="0004743B">
        <w:rPr>
          <w:rFonts w:ascii="Arial" w:eastAsia="Arial" w:hAnsi="Arial" w:cs="Arial"/>
          <w:sz w:val="22"/>
          <w:szCs w:val="22"/>
        </w:rPr>
        <w:t xml:space="preserve"> (Section 134(c)(2)(B)(i); Section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p>
    <w:p w14:paraId="30EBD0C5" w14:textId="77777777" w:rsidR="00A53D59" w:rsidRPr="0004743B" w:rsidRDefault="00A53D59" w:rsidP="00CC2774">
      <w:pPr>
        <w:numPr>
          <w:ilvl w:val="0"/>
          <w:numId w:val="26"/>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all career preparatory and technology education programs supported by Perkins funds are aligned to State, regional, Tribal, or local in-demand industry sectors or occupations as evidenced by the comprehensive local needs assessment (Section 134(c)(2)(B)(ii)). </w:t>
      </w:r>
    </w:p>
    <w:p w14:paraId="61B4DED8" w14:textId="77777777" w:rsidR="00A53D59" w:rsidRPr="0004743B" w:rsidRDefault="00A53D59" w:rsidP="00CC2774">
      <w:pPr>
        <w:numPr>
          <w:ilvl w:val="0"/>
          <w:numId w:val="26"/>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maintain all relevant documentation relating to need identification and stakeholder engagement for five (5) years beyond the time of submission to the FDOE.</w:t>
      </w:r>
    </w:p>
    <w:p w14:paraId="72D5F708" w14:textId="77777777" w:rsidR="00A53D59" w:rsidRPr="0004743B" w:rsidRDefault="00A53D59" w:rsidP="00CC2774">
      <w:pPr>
        <w:numPr>
          <w:ilvl w:val="0"/>
          <w:numId w:val="26"/>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that programs and courses identified by FDOE as ineligible to be supported with Perkins V funding will not be supported with local Perkins funds. </w:t>
      </w:r>
    </w:p>
    <w:p w14:paraId="1572E3B2" w14:textId="77777777" w:rsidR="00A53D59" w:rsidRPr="0004743B" w:rsidRDefault="00A53D59" w:rsidP="00CC2774">
      <w:pPr>
        <w:numPr>
          <w:ilvl w:val="0"/>
          <w:numId w:val="26"/>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ensure that stakeholder engagement required in Section 134(d) and Section 134(e) will take place to inform updates to the comprehensive local needs assessment, labor market alignment, implementation of programs and programs of study, implementation of work-based learning, and the coordination of local resources.</w:t>
      </w:r>
    </w:p>
    <w:p w14:paraId="7395EBD1" w14:textId="77777777" w:rsidR="00A53D59" w:rsidRPr="0004743B" w:rsidRDefault="00A53D59" w:rsidP="00A53D59">
      <w:pPr>
        <w:spacing w:after="200"/>
        <w:ind w:left="720"/>
        <w:contextualSpacing/>
        <w:rPr>
          <w:rFonts w:ascii="Arial" w:eastAsia="Arial" w:hAnsi="Arial" w:cs="Arial"/>
          <w:sz w:val="22"/>
          <w:szCs w:val="22"/>
        </w:rPr>
      </w:pPr>
    </w:p>
    <w:p w14:paraId="5984AE0E" w14:textId="77777777" w:rsidR="00A53D59" w:rsidRPr="0004743B" w:rsidRDefault="00A53D59" w:rsidP="00CC2774">
      <w:pPr>
        <w:numPr>
          <w:ilvl w:val="0"/>
          <w:numId w:val="22"/>
        </w:numPr>
        <w:spacing w:after="160"/>
        <w:ind w:left="360"/>
        <w:contextualSpacing/>
        <w:rPr>
          <w:rFonts w:ascii="Arial" w:eastAsia="Arial" w:hAnsi="Arial" w:cs="Arial"/>
          <w:b/>
          <w:bCs/>
          <w:sz w:val="22"/>
          <w:szCs w:val="22"/>
          <w:u w:val="single"/>
        </w:rPr>
      </w:pPr>
      <w:r w:rsidRPr="0004743B">
        <w:rPr>
          <w:rFonts w:ascii="Arial" w:eastAsia="Arial" w:hAnsi="Arial" w:cs="Arial"/>
          <w:b/>
          <w:bCs/>
          <w:sz w:val="22"/>
          <w:szCs w:val="22"/>
          <w:u w:val="single"/>
        </w:rPr>
        <w:t>Program Performance: Program Improvement and Data Reporting</w:t>
      </w:r>
    </w:p>
    <w:p w14:paraId="5216361D" w14:textId="77777777" w:rsidR="00A53D59" w:rsidRPr="0004743B" w:rsidRDefault="00A53D59" w:rsidP="00A53D59">
      <w:pPr>
        <w:rPr>
          <w:rFonts w:ascii="Arial" w:eastAsia="Arial" w:hAnsi="Arial" w:cs="Arial"/>
          <w:b/>
          <w:sz w:val="22"/>
          <w:szCs w:val="22"/>
        </w:rPr>
      </w:pPr>
      <w:r w:rsidRPr="0004743B">
        <w:rPr>
          <w:rFonts w:ascii="Arial" w:eastAsia="Arial" w:hAnsi="Arial" w:cs="Arial"/>
          <w:b/>
          <w:sz w:val="22"/>
          <w:szCs w:val="22"/>
        </w:rPr>
        <w:t>The Grantee agrees:</w:t>
      </w:r>
    </w:p>
    <w:p w14:paraId="3926C702" w14:textId="77777777" w:rsidR="00A53D59" w:rsidRPr="0004743B" w:rsidRDefault="00A53D59" w:rsidP="00CC2774">
      <w:pPr>
        <w:numPr>
          <w:ilvl w:val="0"/>
          <w:numId w:val="2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w:t>
      </w:r>
    </w:p>
    <w:p w14:paraId="1FAD74B7" w14:textId="77777777" w:rsidR="00A53D59" w:rsidRPr="0004743B" w:rsidRDefault="00A53D59" w:rsidP="00CC2774">
      <w:pPr>
        <w:numPr>
          <w:ilvl w:val="0"/>
          <w:numId w:val="28"/>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Calibri" w:hAnsi="Arial" w:cs="Arial"/>
          <w:sz w:val="22"/>
          <w:szCs w:val="22"/>
        </w:rPr>
        <w:t>Failure to report accurate and complete data during the required reporting periods may result in the return of funds.</w:t>
      </w:r>
    </w:p>
    <w:p w14:paraId="5C6353EA" w14:textId="77777777" w:rsidR="00A53D59" w:rsidRPr="0004743B" w:rsidRDefault="00A53D59" w:rsidP="00CC2774">
      <w:pPr>
        <w:numPr>
          <w:ilvl w:val="0"/>
          <w:numId w:val="2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accept that each eligible recipient will be expected to meet the local agreed upon performance levels for each secondary performance measure.</w:t>
      </w:r>
    </w:p>
    <w:p w14:paraId="69972421" w14:textId="77777777" w:rsidR="00A53D59" w:rsidRPr="0004743B" w:rsidRDefault="00A53D59" w:rsidP="00CC2774">
      <w:pPr>
        <w:numPr>
          <w:ilvl w:val="0"/>
          <w:numId w:val="27"/>
        </w:numPr>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that performance on the Perkins V measures is based on each recipient’s accurate data submission of student performance information as reported to the state. </w:t>
      </w:r>
    </w:p>
    <w:p w14:paraId="6651E3F2" w14:textId="77777777" w:rsidR="00A53D59" w:rsidRPr="0004743B" w:rsidRDefault="00A53D59" w:rsidP="00CC2774">
      <w:pPr>
        <w:numPr>
          <w:ilvl w:val="0"/>
          <w:numId w:val="2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accept the requirement to implement additional program improvement measures and/or activities if the eligible recipient is not meeting 90% of the required performance target for any measure.</w:t>
      </w:r>
    </w:p>
    <w:p w14:paraId="6EA2B292" w14:textId="77777777" w:rsidR="00A53D59" w:rsidRPr="0004743B" w:rsidRDefault="00A53D59" w:rsidP="00CC2774">
      <w:pPr>
        <w:numPr>
          <w:ilvl w:val="0"/>
          <w:numId w:val="27"/>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72A98E50" w14:textId="77777777" w:rsidR="00A53D59" w:rsidRPr="0004743B" w:rsidRDefault="00A53D59" w:rsidP="00A53D59">
      <w:pPr>
        <w:rPr>
          <w:rFonts w:ascii="Arial" w:eastAsia="Arial" w:hAnsi="Arial" w:cs="Arial"/>
          <w:sz w:val="22"/>
          <w:szCs w:val="22"/>
        </w:rPr>
      </w:pPr>
      <w:r w:rsidRPr="0004743B">
        <w:rPr>
          <w:rFonts w:ascii="Arial" w:eastAsia="Arial" w:hAnsi="Arial" w:cs="Arial"/>
          <w:sz w:val="22"/>
          <w:szCs w:val="22"/>
        </w:rPr>
        <w:t xml:space="preserve">  </w:t>
      </w:r>
    </w:p>
    <w:p w14:paraId="6DC575E4" w14:textId="77777777" w:rsidR="00A53D59" w:rsidRPr="0004743B" w:rsidRDefault="00A53D59" w:rsidP="00CC2774">
      <w:pPr>
        <w:numPr>
          <w:ilvl w:val="0"/>
          <w:numId w:val="22"/>
        </w:numPr>
        <w:ind w:left="360"/>
        <w:contextualSpacing/>
        <w:rPr>
          <w:rFonts w:ascii="Arial" w:eastAsia="Arial" w:hAnsi="Arial" w:cs="Arial"/>
          <w:b/>
          <w:bCs/>
          <w:sz w:val="22"/>
          <w:szCs w:val="22"/>
          <w:u w:val="single"/>
        </w:rPr>
      </w:pPr>
      <w:r w:rsidRPr="0004743B">
        <w:rPr>
          <w:rFonts w:ascii="Arial" w:eastAsia="Arial" w:hAnsi="Arial" w:cs="Arial"/>
          <w:b/>
          <w:bCs/>
          <w:sz w:val="22"/>
          <w:szCs w:val="22"/>
          <w:u w:val="single"/>
        </w:rPr>
        <w:t>Grants and Fiscal Management and other Federal and State Administrative Provisions</w:t>
      </w:r>
    </w:p>
    <w:p w14:paraId="4B489C25" w14:textId="77777777" w:rsidR="00A53D59" w:rsidRPr="0004743B" w:rsidRDefault="00A53D59" w:rsidP="00A53D59">
      <w:pPr>
        <w:rPr>
          <w:rFonts w:ascii="Arial" w:eastAsia="Arial" w:hAnsi="Arial" w:cs="Arial"/>
          <w:b/>
          <w:bCs/>
          <w:sz w:val="22"/>
          <w:szCs w:val="22"/>
        </w:rPr>
      </w:pPr>
      <w:r w:rsidRPr="0004743B">
        <w:rPr>
          <w:rFonts w:ascii="Arial" w:eastAsia="Arial" w:hAnsi="Arial" w:cs="Arial"/>
          <w:b/>
          <w:bCs/>
          <w:sz w:val="22"/>
          <w:szCs w:val="22"/>
        </w:rPr>
        <w:t>The Grantee agrees:</w:t>
      </w:r>
    </w:p>
    <w:p w14:paraId="3B9B1C12" w14:textId="77777777" w:rsidR="00A53D59" w:rsidRPr="0004743B" w:rsidRDefault="00A53D59" w:rsidP="00CC2774">
      <w:pPr>
        <w:numPr>
          <w:ilvl w:val="0"/>
          <w:numId w:val="2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accept the State Plan as revised for the 2024-2028 grant period, the funds are appropriated annually and FDOE will evaluate eligible recipient’s grant application each program year. Grantees agree to expended Perkins V funds on eligible career and technical education (CTE) programs that:</w:t>
      </w:r>
    </w:p>
    <w:p w14:paraId="4890B634" w14:textId="77777777" w:rsidR="00A53D59" w:rsidRPr="0004743B" w:rsidRDefault="00A53D59" w:rsidP="00CC2774">
      <w:pPr>
        <w:numPr>
          <w:ilvl w:val="0"/>
          <w:numId w:val="31"/>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document a need specified within the Comprehensive Local Needs Assessment (CLNA) in accordance with Perkins V Section 134(c –e) </w:t>
      </w:r>
    </w:p>
    <w:p w14:paraId="72AAD6A8" w14:textId="77777777" w:rsidR="00A53D59" w:rsidRPr="0004743B" w:rsidRDefault="00A53D59" w:rsidP="00CC2774">
      <w:pPr>
        <w:numPr>
          <w:ilvl w:val="0"/>
          <w:numId w:val="31"/>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meet the Perkins V requirements for sufficient Size, Scope and Quality as specified in Florida’s Perkins V State Plan in accordance with Perkins V Section 134(c)(2)(B)(i) and  </w:t>
      </w:r>
    </w:p>
    <w:p w14:paraId="1EF9EF35" w14:textId="77777777" w:rsidR="00A53D59" w:rsidRPr="0004743B" w:rsidRDefault="00A53D59" w:rsidP="00CC2774">
      <w:pPr>
        <w:numPr>
          <w:ilvl w:val="0"/>
          <w:numId w:val="31"/>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coincide with the Requirements for Uses of Funds in accordance Perkins V Section 135</w:t>
      </w:r>
    </w:p>
    <w:p w14:paraId="6A86620D" w14:textId="77777777" w:rsidR="00A53D59" w:rsidRDefault="00A53D59" w:rsidP="00CC2774">
      <w:pPr>
        <w:numPr>
          <w:ilvl w:val="0"/>
          <w:numId w:val="2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overall responsibility for ensuring that the grant funds are managed in accordance with Florida‘s Perkins V State Plan, Sections 134 and 135 of Perkins V, GEPA, OMB Circulars, UGG, </w:t>
      </w:r>
    </w:p>
    <w:p w14:paraId="1C22B768" w14:textId="77777777" w:rsidR="00A53D59" w:rsidRDefault="00A53D59">
      <w:pPr>
        <w:rPr>
          <w:rFonts w:ascii="Arial" w:eastAsia="Arial" w:hAnsi="Arial" w:cs="Arial"/>
          <w:sz w:val="22"/>
          <w:szCs w:val="22"/>
        </w:rPr>
      </w:pPr>
      <w:r>
        <w:rPr>
          <w:rFonts w:ascii="Arial" w:eastAsia="Arial" w:hAnsi="Arial" w:cs="Arial"/>
          <w:sz w:val="22"/>
          <w:szCs w:val="22"/>
        </w:rPr>
        <w:br w:type="page"/>
      </w:r>
    </w:p>
    <w:p w14:paraId="755A879D" w14:textId="406C771F" w:rsidR="00A53D59" w:rsidRPr="0004743B" w:rsidRDefault="00A53D59" w:rsidP="00CC2774">
      <w:pPr>
        <w:numPr>
          <w:ilvl w:val="0"/>
          <w:numId w:val="29"/>
        </w:numPr>
        <w:contextualSpacing/>
        <w:rPr>
          <w:rFonts w:ascii="Arial" w:eastAsia="Arial" w:hAnsi="Arial" w:cs="Arial"/>
          <w:sz w:val="22"/>
          <w:szCs w:val="22"/>
        </w:rPr>
      </w:pPr>
      <w:r w:rsidRPr="0004743B">
        <w:rPr>
          <w:rFonts w:ascii="Arial" w:eastAsia="Arial" w:hAnsi="Arial" w:cs="Arial"/>
          <w:sz w:val="22"/>
          <w:szCs w:val="22"/>
        </w:rPr>
        <w:lastRenderedPageBreak/>
        <w:t>EDGAR, Project Application and Amendment Procedures for Federal and State Programs (Green Book), any other relevant statutes, and regulations for guidance. Furthermore, the applicant accepts the responsibility to use fiscal internal control and accounting procedures that will ensure the proper disbursement of, and accounting for, federal funds. Applicable federal regulations include:</w:t>
      </w:r>
    </w:p>
    <w:p w14:paraId="2D117731" w14:textId="77777777" w:rsidR="00A53D59" w:rsidRPr="0004743B" w:rsidRDefault="00A53D59" w:rsidP="00CC2774">
      <w:pPr>
        <w:numPr>
          <w:ilvl w:val="0"/>
          <w:numId w:val="32"/>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Education Department General Administrative Regulations (EDGAR) </w:t>
      </w:r>
      <w:hyperlink r:id="rId55" w:history="1">
        <w:r w:rsidRPr="0004743B">
          <w:rPr>
            <w:rFonts w:ascii="Arial" w:eastAsia="Arial" w:hAnsi="Arial" w:cs="Arial"/>
            <w:color w:val="0000FF"/>
            <w:sz w:val="22"/>
            <w:szCs w:val="22"/>
            <w:u w:val="single"/>
          </w:rPr>
          <w:t>http://www2.ed.gov/policy/fund/reg/edgarReg/edgar.html</w:t>
        </w:r>
      </w:hyperlink>
      <w:r w:rsidRPr="0004743B">
        <w:rPr>
          <w:rFonts w:ascii="Arial" w:eastAsia="Arial" w:hAnsi="Arial" w:cs="Arial"/>
          <w:sz w:val="22"/>
          <w:szCs w:val="22"/>
        </w:rPr>
        <w:t xml:space="preserve">.  </w:t>
      </w:r>
    </w:p>
    <w:p w14:paraId="12164EAC" w14:textId="77777777" w:rsidR="00A53D59" w:rsidRPr="0004743B" w:rsidRDefault="00A53D59" w:rsidP="00CC2774">
      <w:pPr>
        <w:numPr>
          <w:ilvl w:val="0"/>
          <w:numId w:val="32"/>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2 CFR 200 in the Uniform Administrative Requirements, Cost Principles and Audit Requirements for Federal Awards.</w:t>
      </w:r>
    </w:p>
    <w:p w14:paraId="7CD4D4FA" w14:textId="77777777" w:rsidR="00A53D59" w:rsidRPr="0004743B" w:rsidRDefault="00A53D59" w:rsidP="00CC2774">
      <w:pPr>
        <w:numPr>
          <w:ilvl w:val="0"/>
          <w:numId w:val="29"/>
        </w:numPr>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retain records for financial transactions and supporting documentation for auditing purposes. If records are requested by the FDOE or the State of Florida Division of Financial Services, all records must be provided. Records should be maintained for </w:t>
      </w:r>
      <w:r w:rsidRPr="0004743B">
        <w:rPr>
          <w:rFonts w:ascii="Arial" w:eastAsia="Arial" w:hAnsi="Arial" w:cs="Arial"/>
          <w:b/>
          <w:bCs/>
          <w:sz w:val="22"/>
          <w:szCs w:val="22"/>
          <w:u w:val="single"/>
        </w:rPr>
        <w:t>five years</w:t>
      </w:r>
      <w:r w:rsidRPr="0004743B">
        <w:rPr>
          <w:rFonts w:ascii="Arial" w:eastAsia="Arial" w:hAnsi="Arial" w:cs="Arial"/>
          <w:sz w:val="22"/>
          <w:szCs w:val="22"/>
        </w:rPr>
        <w:t xml:space="preserve"> from the last day of the program or longer if there is an ongoing investigation or audit.</w:t>
      </w:r>
    </w:p>
    <w:p w14:paraId="0BFB7961" w14:textId="77777777" w:rsidR="00A53D59" w:rsidRPr="0004743B" w:rsidRDefault="00A53D59" w:rsidP="00CC2774">
      <w:pPr>
        <w:numPr>
          <w:ilvl w:val="0"/>
          <w:numId w:val="2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the requirement that the FDOE will monitor grantee’s compliance with program and fiscal requirements according to applicable federal and state laws and regulations specified by: </w:t>
      </w:r>
    </w:p>
    <w:p w14:paraId="496C29C5" w14:textId="77777777" w:rsidR="00A53D59" w:rsidRPr="0004743B" w:rsidRDefault="00A53D59" w:rsidP="00CC2774">
      <w:pPr>
        <w:numPr>
          <w:ilvl w:val="0"/>
          <w:numId w:val="33"/>
        </w:numPr>
        <w:contextualSpacing/>
        <w:rPr>
          <w:rFonts w:ascii="Arial" w:eastAsia="Arial" w:hAnsi="Arial" w:cs="Arial"/>
          <w:sz w:val="22"/>
          <w:szCs w:val="22"/>
        </w:rPr>
      </w:pPr>
      <w:r w:rsidRPr="0004743B">
        <w:rPr>
          <w:rFonts w:ascii="Arial" w:hAnsi="Arial" w:cs="Arial"/>
          <w:sz w:val="22"/>
          <w:szCs w:val="22"/>
        </w:rPr>
        <w:t xml:space="preserve">______ 2 </w:t>
      </w:r>
      <w:r w:rsidRPr="0004743B">
        <w:rPr>
          <w:rFonts w:ascii="Arial" w:eastAsia="Arial" w:hAnsi="Arial" w:cs="Arial"/>
          <w:sz w:val="22"/>
          <w:szCs w:val="22"/>
        </w:rPr>
        <w:t xml:space="preserve">CFR 200 of the Uniform Guidance </w:t>
      </w:r>
      <w:hyperlink r:id="rId56" w:history="1">
        <w:r w:rsidRPr="0004743B">
          <w:rPr>
            <w:rFonts w:ascii="Arial" w:eastAsia="Arial" w:hAnsi="Arial" w:cs="Arial"/>
            <w:color w:val="0000FF"/>
            <w:sz w:val="22"/>
            <w:szCs w:val="22"/>
            <w:u w:val="single"/>
          </w:rPr>
          <w:t>https://www.federalregister.gov/articles/2013/12/26/2013-30465/uniform-administrative-requirements-cost-principles-and-audit-requirements-for-federal-awards</w:t>
        </w:r>
      </w:hyperlink>
      <w:r w:rsidRPr="0004743B">
        <w:rPr>
          <w:rFonts w:ascii="Arial" w:eastAsia="Arial" w:hAnsi="Arial" w:cs="Arial"/>
          <w:sz w:val="22"/>
          <w:szCs w:val="22"/>
        </w:rPr>
        <w:t xml:space="preserve">.   </w:t>
      </w:r>
    </w:p>
    <w:p w14:paraId="558B58DC" w14:textId="77777777" w:rsidR="00A53D59" w:rsidRPr="0004743B" w:rsidRDefault="00A53D59" w:rsidP="00CC2774">
      <w:pPr>
        <w:numPr>
          <w:ilvl w:val="0"/>
          <w:numId w:val="3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Florida Department of Financial Services Reference Guide for State Expenditures </w:t>
      </w:r>
      <w:hyperlink r:id="rId57" w:history="1">
        <w:r w:rsidRPr="0004743B">
          <w:rPr>
            <w:rFonts w:ascii="Arial" w:eastAsia="Arial" w:hAnsi="Arial" w:cs="Arial"/>
            <w:color w:val="0000FF"/>
            <w:sz w:val="22"/>
            <w:szCs w:val="22"/>
            <w:u w:val="single"/>
          </w:rPr>
          <w:t>https://www.myfloridacfo.com/division/aa/manuals/documents/ReferenceGuideforStateExpenditures.pdf</w:t>
        </w:r>
      </w:hyperlink>
      <w:r w:rsidRPr="0004743B">
        <w:rPr>
          <w:rFonts w:ascii="Arial" w:eastAsia="Arial" w:hAnsi="Arial" w:cs="Arial"/>
          <w:sz w:val="22"/>
          <w:szCs w:val="22"/>
        </w:rPr>
        <w:t xml:space="preserve"> and guidelines published in the Florida Department of Education’s Green Book available at </w:t>
      </w:r>
      <w:hyperlink r:id="rId58" w:history="1">
        <w:r w:rsidRPr="0004743B">
          <w:rPr>
            <w:rFonts w:ascii="Arial" w:eastAsia="Arial" w:hAnsi="Arial" w:cs="Arial"/>
            <w:color w:val="0000FF"/>
            <w:sz w:val="22"/>
            <w:szCs w:val="22"/>
            <w:u w:val="single"/>
          </w:rPr>
          <w:t>http://www.fldoe.org/finance/contracts-grants-procurement/grants-management/project-application-amendment-procedur.stml</w:t>
        </w:r>
      </w:hyperlink>
      <w:r w:rsidRPr="0004743B">
        <w:rPr>
          <w:rFonts w:ascii="Arial" w:eastAsia="Arial" w:hAnsi="Arial" w:cs="Arial"/>
          <w:sz w:val="22"/>
          <w:szCs w:val="22"/>
        </w:rPr>
        <w:t xml:space="preserve">. </w:t>
      </w:r>
    </w:p>
    <w:p w14:paraId="5DDCD825" w14:textId="77777777" w:rsidR="00A53D59" w:rsidRPr="0004743B" w:rsidRDefault="00A53D59" w:rsidP="00CC2774">
      <w:pPr>
        <w:numPr>
          <w:ilvl w:val="0"/>
          <w:numId w:val="33"/>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The DCAE, Quality Assurance Policies, Procedures and Protocols Manual is available at </w:t>
      </w:r>
      <w:hyperlink r:id="rId59" w:history="1">
        <w:r w:rsidRPr="0004743B">
          <w:rPr>
            <w:rFonts w:ascii="Arial" w:eastAsia="Arial" w:hAnsi="Arial" w:cs="Arial"/>
            <w:color w:val="0000FF"/>
            <w:sz w:val="22"/>
            <w:szCs w:val="22"/>
            <w:u w:val="single"/>
          </w:rPr>
          <w:t>http://www.fldoe.org/academics/career-adult-edu/compliance/</w:t>
        </w:r>
      </w:hyperlink>
      <w:r w:rsidRPr="0004743B">
        <w:rPr>
          <w:rFonts w:ascii="Arial" w:eastAsia="Arial" w:hAnsi="Arial" w:cs="Arial"/>
          <w:sz w:val="22"/>
          <w:szCs w:val="22"/>
        </w:rPr>
        <w:t xml:space="preserve">. </w:t>
      </w:r>
    </w:p>
    <w:p w14:paraId="7C5CF6AE" w14:textId="77777777" w:rsidR="00A53D59" w:rsidRPr="0004743B" w:rsidRDefault="00A53D59" w:rsidP="00CC2774">
      <w:pPr>
        <w:numPr>
          <w:ilvl w:val="0"/>
          <w:numId w:val="29"/>
        </w:numPr>
        <w:contextualSpacing/>
        <w:rPr>
          <w:rFonts w:ascii="Arial" w:eastAsia="Arial" w:hAnsi="Arial" w:cs="Arial"/>
          <w:sz w:val="22"/>
          <w:szCs w:val="22"/>
        </w:rPr>
      </w:pPr>
      <w:r w:rsidRPr="0004743B">
        <w:rPr>
          <w:rFonts w:ascii="Arial" w:eastAsia="Arial" w:hAnsi="Arial" w:cs="Arial"/>
          <w:sz w:val="22"/>
          <w:szCs w:val="22"/>
        </w:rPr>
        <w:t xml:space="preserve"> </w:t>
      </w:r>
      <w:r w:rsidRPr="0004743B">
        <w:rPr>
          <w:rFonts w:ascii="Arial" w:hAnsi="Arial" w:cs="Arial"/>
          <w:sz w:val="22"/>
          <w:szCs w:val="22"/>
        </w:rPr>
        <w:t xml:space="preserve">______ </w:t>
      </w:r>
      <w:r w:rsidRPr="0004743B">
        <w:rPr>
          <w:rFonts w:ascii="Arial" w:eastAsia="Arial" w:hAnsi="Arial" w:cs="Arial"/>
          <w:sz w:val="22"/>
          <w:szCs w:val="22"/>
        </w:rPr>
        <w:t>To ensure that funds received through this grant will be used to supplement Perkins V CTE program operating funds and will in no case be used to supplant local and state funding for such programs.</w:t>
      </w:r>
    </w:p>
    <w:p w14:paraId="157058FD" w14:textId="77777777" w:rsidR="00A53D59" w:rsidRPr="0004743B" w:rsidRDefault="00A53D59" w:rsidP="00CC2774">
      <w:pPr>
        <w:numPr>
          <w:ilvl w:val="0"/>
          <w:numId w:val="2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maintain Personnel Activity Reports (also referred to as Time and Effort Reports) for all applicable federal and state funded employees and ensure that these reports are signed by the employee and the supervisor.</w:t>
      </w:r>
    </w:p>
    <w:p w14:paraId="1212AB6B" w14:textId="77777777" w:rsidR="00A53D59" w:rsidRPr="0004743B" w:rsidRDefault="00A53D59" w:rsidP="00CC2774">
      <w:pPr>
        <w:numPr>
          <w:ilvl w:val="0"/>
          <w:numId w:val="2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accept that FDOE contract managers will periodically review the progress made on the implementation of your local plan.</w:t>
      </w:r>
    </w:p>
    <w:p w14:paraId="7146E29D" w14:textId="77777777" w:rsidR="00A53D59" w:rsidRPr="0004743B" w:rsidRDefault="00A53D59" w:rsidP="00CC2774">
      <w:pPr>
        <w:numPr>
          <w:ilvl w:val="0"/>
          <w:numId w:val="2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submit a completed DOE 399 form, Final Project Disbursement Report, and the Projected Equipment Purchases Form to the FDOE, Comptroller’s Office, by August 20, 2027.</w:t>
      </w:r>
    </w:p>
    <w:p w14:paraId="47708A76" w14:textId="77777777" w:rsidR="00A53D59" w:rsidRPr="0004743B" w:rsidRDefault="00A53D59" w:rsidP="00CC2774">
      <w:pPr>
        <w:numPr>
          <w:ilvl w:val="0"/>
          <w:numId w:val="2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that equipment purchased under this program must follow the Uniform Guidance found at </w:t>
      </w:r>
      <w:hyperlink r:id="rId60" w:history="1">
        <w:r w:rsidRPr="0004743B">
          <w:rPr>
            <w:rFonts w:ascii="Arial" w:eastAsia="Arial" w:hAnsi="Arial" w:cs="Arial"/>
            <w:color w:val="0000FF"/>
            <w:sz w:val="22"/>
            <w:szCs w:val="22"/>
            <w:u w:val="single"/>
          </w:rPr>
          <w:t>https://www.federalregister.gov/articles/2013/12/26/2013-30465/uniform-administrative-requirements-cost-principles-and-audit-requirements-for-federal-awards</w:t>
        </w:r>
      </w:hyperlink>
      <w:r w:rsidRPr="0004743B">
        <w:rPr>
          <w:rFonts w:ascii="Arial" w:eastAsia="Arial" w:hAnsi="Arial" w:cs="Arial"/>
          <w:sz w:val="22"/>
          <w:szCs w:val="22"/>
        </w:rPr>
        <w:t xml:space="preserve">. </w:t>
      </w:r>
    </w:p>
    <w:p w14:paraId="437C9A39" w14:textId="77777777" w:rsidR="00A53D59" w:rsidRPr="0004743B" w:rsidRDefault="00A53D59" w:rsidP="00CC2774">
      <w:pPr>
        <w:numPr>
          <w:ilvl w:val="0"/>
          <w:numId w:val="29"/>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ensure equitable access to, and participation of students, teachers, and other program beneficiaries with special needs. For details, refer to: </w:t>
      </w:r>
      <w:hyperlink r:id="rId61" w:history="1">
        <w:r w:rsidRPr="0004743B">
          <w:rPr>
            <w:rFonts w:ascii="Arial" w:eastAsia="Arial" w:hAnsi="Arial" w:cs="Arial"/>
            <w:color w:val="0000FF"/>
            <w:sz w:val="22"/>
            <w:szCs w:val="22"/>
            <w:u w:val="single"/>
          </w:rPr>
          <w:t>http://www.ed.gov/fund/grant/apply/appforms/gepa427.pdf</w:t>
        </w:r>
      </w:hyperlink>
      <w:r w:rsidRPr="0004743B">
        <w:rPr>
          <w:rFonts w:ascii="Arial" w:eastAsia="Arial" w:hAnsi="Arial" w:cs="Arial"/>
          <w:sz w:val="22"/>
          <w:szCs w:val="22"/>
        </w:rPr>
        <w:t xml:space="preserve">. </w:t>
      </w:r>
    </w:p>
    <w:p w14:paraId="1E354FE1" w14:textId="77777777" w:rsidR="00A53D59" w:rsidRPr="0004743B" w:rsidRDefault="00A53D59" w:rsidP="00CC2774">
      <w:pPr>
        <w:numPr>
          <w:ilvl w:val="0"/>
          <w:numId w:val="29"/>
        </w:numPr>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 </w:t>
      </w:r>
    </w:p>
    <w:p w14:paraId="7E46360A" w14:textId="77777777" w:rsidR="00A53D59" w:rsidRPr="0004743B" w:rsidRDefault="00A53D59" w:rsidP="00A53D59">
      <w:pPr>
        <w:rPr>
          <w:rFonts w:ascii="Arial" w:eastAsia="Arial" w:hAnsi="Arial" w:cs="Arial"/>
          <w:b/>
          <w:bCs/>
          <w:sz w:val="22"/>
          <w:szCs w:val="22"/>
        </w:rPr>
      </w:pPr>
    </w:p>
    <w:p w14:paraId="69FCF939" w14:textId="77777777" w:rsidR="00A53D59" w:rsidRDefault="00A53D59">
      <w:pPr>
        <w:rPr>
          <w:rFonts w:ascii="Arial" w:eastAsia="Arial" w:hAnsi="Arial" w:cs="Arial"/>
          <w:b/>
          <w:bCs/>
          <w:sz w:val="22"/>
          <w:szCs w:val="22"/>
          <w:u w:val="single"/>
        </w:rPr>
      </w:pPr>
      <w:r>
        <w:rPr>
          <w:rFonts w:ascii="Arial" w:eastAsia="Arial" w:hAnsi="Arial" w:cs="Arial"/>
          <w:b/>
          <w:bCs/>
          <w:sz w:val="22"/>
          <w:szCs w:val="22"/>
          <w:u w:val="single"/>
        </w:rPr>
        <w:br w:type="page"/>
      </w:r>
    </w:p>
    <w:p w14:paraId="66940C86" w14:textId="7AE2CDC5" w:rsidR="00A53D59" w:rsidRPr="0004743B" w:rsidRDefault="00A53D59" w:rsidP="00CC2774">
      <w:pPr>
        <w:numPr>
          <w:ilvl w:val="0"/>
          <w:numId w:val="22"/>
        </w:numPr>
        <w:ind w:left="360"/>
        <w:contextualSpacing/>
        <w:rPr>
          <w:rFonts w:ascii="Arial" w:eastAsia="Arial" w:hAnsi="Arial" w:cs="Arial"/>
          <w:b/>
          <w:bCs/>
          <w:sz w:val="22"/>
          <w:szCs w:val="22"/>
          <w:u w:val="single"/>
        </w:rPr>
      </w:pPr>
      <w:r w:rsidRPr="0004743B">
        <w:rPr>
          <w:rFonts w:ascii="Arial" w:eastAsia="Arial" w:hAnsi="Arial" w:cs="Arial"/>
          <w:b/>
          <w:bCs/>
          <w:sz w:val="22"/>
          <w:szCs w:val="22"/>
          <w:u w:val="single"/>
        </w:rPr>
        <w:lastRenderedPageBreak/>
        <w:t>Data Privacy and Security</w:t>
      </w:r>
    </w:p>
    <w:p w14:paraId="58B16A4A" w14:textId="77777777" w:rsidR="00A53D59" w:rsidRPr="0004743B" w:rsidRDefault="00A53D59" w:rsidP="00A53D59">
      <w:pPr>
        <w:rPr>
          <w:rFonts w:ascii="Arial" w:eastAsia="Arial" w:hAnsi="Arial" w:cs="Arial"/>
          <w:b/>
          <w:bCs/>
          <w:sz w:val="22"/>
          <w:szCs w:val="22"/>
        </w:rPr>
      </w:pPr>
      <w:r w:rsidRPr="0004743B">
        <w:rPr>
          <w:rFonts w:ascii="Arial" w:eastAsia="Arial" w:hAnsi="Arial" w:cs="Arial"/>
          <w:b/>
          <w:bCs/>
          <w:sz w:val="22"/>
          <w:szCs w:val="22"/>
        </w:rPr>
        <w:t>The Grantee agrees:</w:t>
      </w:r>
    </w:p>
    <w:p w14:paraId="29476B28" w14:textId="77777777" w:rsidR="00A53D59" w:rsidRPr="0004743B" w:rsidRDefault="00A53D59" w:rsidP="00CC2774">
      <w:pPr>
        <w:numPr>
          <w:ilvl w:val="0"/>
          <w:numId w:val="34"/>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2" w:history="1">
        <w:r w:rsidRPr="0004743B">
          <w:rPr>
            <w:rFonts w:ascii="Arial" w:eastAsia="Arial" w:hAnsi="Arial" w:cs="Arial"/>
            <w:color w:val="0000FF"/>
            <w:sz w:val="22"/>
            <w:szCs w:val="22"/>
            <w:u w:val="single"/>
          </w:rPr>
          <w:t>http://uscode.house.gov/view.xhtml?req=(title:20%20section:1232g%20edition:prelim)</w:t>
        </w:r>
      </w:hyperlink>
      <w:r w:rsidRPr="0004743B">
        <w:rPr>
          <w:rFonts w:ascii="Arial" w:eastAsia="Arial" w:hAnsi="Arial" w:cs="Arial"/>
          <w:sz w:val="22"/>
          <w:szCs w:val="22"/>
        </w:rPr>
        <w:t xml:space="preserve"> The USED provided information on FERPA on this site: </w:t>
      </w:r>
      <w:hyperlink r:id="rId63" w:history="1">
        <w:r w:rsidRPr="0004743B">
          <w:rPr>
            <w:rFonts w:ascii="Arial" w:eastAsia="Arial" w:hAnsi="Arial" w:cs="Arial"/>
            <w:color w:val="0000FF"/>
            <w:sz w:val="22"/>
            <w:szCs w:val="22"/>
            <w:u w:val="single"/>
          </w:rPr>
          <w:t>https://studentprivacy.ed.gov/ferpa</w:t>
        </w:r>
      </w:hyperlink>
      <w:r w:rsidRPr="0004743B">
        <w:rPr>
          <w:rFonts w:ascii="Arial" w:eastAsia="Arial" w:hAnsi="Arial" w:cs="Arial"/>
          <w:sz w:val="22"/>
          <w:szCs w:val="22"/>
        </w:rPr>
        <w:t xml:space="preserve">. </w:t>
      </w:r>
    </w:p>
    <w:p w14:paraId="33E6A1F1" w14:textId="77777777" w:rsidR="00A53D59" w:rsidRPr="0004743B" w:rsidRDefault="00A53D59" w:rsidP="00CC2774">
      <w:pPr>
        <w:numPr>
          <w:ilvl w:val="0"/>
          <w:numId w:val="34"/>
        </w:numPr>
        <w:contextualSpacing/>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31DF6E2C" w14:textId="77777777" w:rsidR="00A53D59" w:rsidRPr="0004743B" w:rsidRDefault="00A53D59" w:rsidP="00CC2774">
      <w:pPr>
        <w:numPr>
          <w:ilvl w:val="0"/>
          <w:numId w:val="34"/>
        </w:numPr>
        <w:rPr>
          <w:rFonts w:ascii="Arial" w:eastAsia="Arial" w:hAnsi="Arial" w:cs="Arial"/>
          <w:sz w:val="22"/>
          <w:szCs w:val="22"/>
        </w:rPr>
      </w:pPr>
      <w:r w:rsidRPr="0004743B">
        <w:rPr>
          <w:rFonts w:ascii="Arial" w:hAnsi="Arial" w:cs="Arial"/>
          <w:sz w:val="22"/>
          <w:szCs w:val="22"/>
        </w:rPr>
        <w:t xml:space="preserve">______ </w:t>
      </w:r>
      <w:r w:rsidRPr="0004743B">
        <w:rPr>
          <w:rFonts w:ascii="Arial" w:eastAsia="Arial" w:hAnsi="Arial" w:cs="Arial"/>
          <w:sz w:val="22"/>
          <w:szCs w:val="22"/>
        </w:rPr>
        <w:t>To comply with records retention schedules established by the Florida Department of State, Division of Library and Information Services, Records management program, consistent with the requirements of Section 257.36, Florida Statutes.</w:t>
      </w:r>
    </w:p>
    <w:p w14:paraId="63925CBB" w14:textId="77777777" w:rsidR="00A53D59" w:rsidRPr="0004743B" w:rsidRDefault="00A53D59" w:rsidP="00A53D59">
      <w:pPr>
        <w:rPr>
          <w:rFonts w:ascii="Arial" w:eastAsia="Arial" w:hAnsi="Arial" w:cs="Arial"/>
          <w:b/>
          <w:bCs/>
          <w:sz w:val="22"/>
          <w:szCs w:val="22"/>
        </w:rPr>
      </w:pPr>
    </w:p>
    <w:p w14:paraId="00FC6E78" w14:textId="77777777" w:rsidR="00A53D59" w:rsidRPr="0004743B" w:rsidRDefault="00A53D59" w:rsidP="00A53D59">
      <w:pPr>
        <w:rPr>
          <w:rFonts w:ascii="Arial" w:eastAsia="Arial" w:hAnsi="Arial" w:cs="Arial"/>
          <w:b/>
          <w:bCs/>
          <w:sz w:val="22"/>
          <w:szCs w:val="22"/>
        </w:rPr>
      </w:pPr>
      <w:r w:rsidRPr="0004743B">
        <w:rPr>
          <w:rFonts w:ascii="Arial" w:eastAsia="Arial" w:hAnsi="Arial" w:cs="Arial"/>
          <w:b/>
          <w:bCs/>
          <w:sz w:val="22"/>
          <w:szCs w:val="22"/>
        </w:rPr>
        <w:t>I certify that I have reviewed, understand, and agree to comply with the above assurances.</w:t>
      </w:r>
    </w:p>
    <w:p w14:paraId="6F26A0B9" w14:textId="77777777" w:rsidR="00A53D59" w:rsidRPr="0004743B" w:rsidRDefault="00A53D59" w:rsidP="00A53D59">
      <w:pPr>
        <w:rPr>
          <w:rFonts w:ascii="Arial" w:eastAsia="Arial" w:hAnsi="Arial" w:cs="Arial"/>
          <w:b/>
          <w:bCs/>
          <w:sz w:val="22"/>
          <w:szCs w:val="22"/>
        </w:rPr>
      </w:pPr>
    </w:p>
    <w:p w14:paraId="37F0BCB7" w14:textId="77777777" w:rsidR="00A53D59" w:rsidRPr="0004743B" w:rsidRDefault="00A53D59" w:rsidP="00A53D59">
      <w:pPr>
        <w:rPr>
          <w:rFonts w:ascii="Arial" w:eastAsia="Arial" w:hAnsi="Arial" w:cs="Arial"/>
          <w:b/>
          <w:bCs/>
          <w:sz w:val="22"/>
          <w:szCs w:val="22"/>
        </w:rPr>
      </w:pPr>
      <w:r w:rsidRPr="0004743B">
        <w:rPr>
          <w:rFonts w:ascii="Arial" w:eastAsia="Arial" w:hAnsi="Arial" w:cs="Arial"/>
          <w:b/>
          <w:bCs/>
          <w:sz w:val="22"/>
          <w:szCs w:val="22"/>
        </w:rPr>
        <w:t>__________________________________</w:t>
      </w:r>
      <w:r w:rsidRPr="0004743B">
        <w:rPr>
          <w:rFonts w:ascii="Arial" w:hAnsi="Arial" w:cs="Arial"/>
          <w:b/>
          <w:sz w:val="22"/>
          <w:szCs w:val="22"/>
        </w:rPr>
        <w:tab/>
      </w:r>
      <w:r w:rsidRPr="0004743B">
        <w:rPr>
          <w:rFonts w:ascii="Arial" w:hAnsi="Arial" w:cs="Arial"/>
          <w:b/>
          <w:sz w:val="22"/>
          <w:szCs w:val="22"/>
        </w:rPr>
        <w:tab/>
      </w:r>
      <w:r w:rsidRPr="0004743B">
        <w:rPr>
          <w:rFonts w:ascii="Arial" w:eastAsia="Arial" w:hAnsi="Arial" w:cs="Arial"/>
          <w:b/>
          <w:bCs/>
          <w:sz w:val="22"/>
          <w:szCs w:val="22"/>
        </w:rPr>
        <w:t>__________________________________</w:t>
      </w:r>
    </w:p>
    <w:p w14:paraId="29847FE4" w14:textId="77777777" w:rsidR="00A53D59" w:rsidRPr="0004743B" w:rsidRDefault="00A53D59" w:rsidP="00A53D59">
      <w:pPr>
        <w:tabs>
          <w:tab w:val="left" w:pos="5040"/>
        </w:tabs>
        <w:rPr>
          <w:rFonts w:ascii="Arial" w:eastAsia="Arial" w:hAnsi="Arial" w:cs="Arial"/>
          <w:b/>
          <w:bCs/>
          <w:sz w:val="22"/>
          <w:szCs w:val="22"/>
        </w:rPr>
      </w:pPr>
      <w:r w:rsidRPr="0004743B">
        <w:rPr>
          <w:rFonts w:ascii="Arial" w:eastAsia="Arial" w:hAnsi="Arial" w:cs="Arial"/>
          <w:b/>
          <w:bCs/>
          <w:sz w:val="22"/>
          <w:szCs w:val="22"/>
        </w:rPr>
        <w:t>Print Name of Agency Head</w:t>
      </w:r>
      <w:r w:rsidRPr="0004743B">
        <w:rPr>
          <w:rFonts w:ascii="Arial" w:hAnsi="Arial" w:cs="Arial"/>
          <w:b/>
          <w:sz w:val="22"/>
          <w:szCs w:val="22"/>
        </w:rPr>
        <w:tab/>
      </w:r>
      <w:r w:rsidRPr="0004743B">
        <w:rPr>
          <w:rFonts w:ascii="Arial" w:hAnsi="Arial" w:cs="Arial"/>
          <w:b/>
          <w:sz w:val="22"/>
          <w:szCs w:val="22"/>
        </w:rPr>
        <w:tab/>
      </w:r>
      <w:r w:rsidRPr="0004743B">
        <w:rPr>
          <w:rFonts w:ascii="Arial" w:eastAsia="Arial" w:hAnsi="Arial" w:cs="Arial"/>
          <w:b/>
          <w:bCs/>
          <w:sz w:val="22"/>
          <w:szCs w:val="22"/>
        </w:rPr>
        <w:t>Signature of Agency Head</w:t>
      </w:r>
    </w:p>
    <w:p w14:paraId="5B2B0546" w14:textId="77777777" w:rsidR="00A53D59" w:rsidRPr="0004743B" w:rsidRDefault="00A53D59" w:rsidP="00A53D59">
      <w:pPr>
        <w:rPr>
          <w:rFonts w:ascii="Arial" w:eastAsia="Arial" w:hAnsi="Arial" w:cs="Arial"/>
          <w:b/>
          <w:bCs/>
          <w:sz w:val="22"/>
          <w:szCs w:val="22"/>
        </w:rPr>
      </w:pPr>
    </w:p>
    <w:p w14:paraId="1C763828" w14:textId="77777777" w:rsidR="00A53D59" w:rsidRPr="0004743B" w:rsidRDefault="00A53D59" w:rsidP="00A53D59">
      <w:pPr>
        <w:rPr>
          <w:rFonts w:ascii="Arial" w:eastAsia="Arial" w:hAnsi="Arial" w:cs="Arial"/>
          <w:b/>
          <w:bCs/>
          <w:sz w:val="22"/>
          <w:szCs w:val="22"/>
        </w:rPr>
      </w:pPr>
    </w:p>
    <w:p w14:paraId="7E551551" w14:textId="77777777" w:rsidR="00A53D59" w:rsidRPr="0004743B" w:rsidRDefault="00A53D59" w:rsidP="00A53D59">
      <w:pPr>
        <w:rPr>
          <w:rFonts w:ascii="Arial" w:eastAsia="Arial" w:hAnsi="Arial" w:cs="Arial"/>
          <w:b/>
          <w:bCs/>
          <w:sz w:val="22"/>
          <w:szCs w:val="22"/>
        </w:rPr>
      </w:pPr>
      <w:r w:rsidRPr="0004743B">
        <w:rPr>
          <w:rFonts w:ascii="Arial" w:eastAsia="Arial" w:hAnsi="Arial" w:cs="Arial"/>
          <w:b/>
          <w:bCs/>
          <w:sz w:val="22"/>
          <w:szCs w:val="22"/>
        </w:rPr>
        <w:t>__________________________________</w:t>
      </w:r>
      <w:r w:rsidRPr="0004743B">
        <w:rPr>
          <w:rFonts w:ascii="Arial" w:hAnsi="Arial" w:cs="Arial"/>
          <w:b/>
          <w:sz w:val="22"/>
          <w:szCs w:val="22"/>
        </w:rPr>
        <w:tab/>
      </w:r>
      <w:r w:rsidRPr="0004743B">
        <w:rPr>
          <w:rFonts w:ascii="Arial" w:hAnsi="Arial" w:cs="Arial"/>
          <w:b/>
          <w:sz w:val="22"/>
          <w:szCs w:val="22"/>
        </w:rPr>
        <w:tab/>
      </w:r>
      <w:r w:rsidRPr="0004743B">
        <w:rPr>
          <w:rFonts w:ascii="Arial" w:eastAsia="Arial" w:hAnsi="Arial" w:cs="Arial"/>
          <w:b/>
          <w:bCs/>
          <w:sz w:val="22"/>
          <w:szCs w:val="22"/>
        </w:rPr>
        <w:t>__________________________________</w:t>
      </w:r>
    </w:p>
    <w:p w14:paraId="211FCCDF" w14:textId="77777777" w:rsidR="00A53D59" w:rsidRPr="0004743B" w:rsidRDefault="00A53D59" w:rsidP="00A53D59">
      <w:pPr>
        <w:rPr>
          <w:rFonts w:ascii="Arial" w:hAnsi="Arial" w:cs="Arial"/>
          <w:sz w:val="22"/>
          <w:szCs w:val="22"/>
        </w:rPr>
      </w:pPr>
      <w:r w:rsidRPr="0004743B">
        <w:rPr>
          <w:rFonts w:ascii="Arial" w:eastAsia="Arial" w:hAnsi="Arial" w:cs="Arial"/>
          <w:b/>
          <w:bCs/>
          <w:sz w:val="22"/>
          <w:szCs w:val="22"/>
        </w:rPr>
        <w:t>Print Name of Program Contact</w:t>
      </w:r>
      <w:r w:rsidRPr="0004743B">
        <w:rPr>
          <w:rFonts w:ascii="Arial" w:hAnsi="Arial" w:cs="Arial"/>
          <w:b/>
          <w:sz w:val="22"/>
          <w:szCs w:val="22"/>
        </w:rPr>
        <w:tab/>
      </w:r>
      <w:r w:rsidRPr="0004743B">
        <w:rPr>
          <w:rFonts w:ascii="Arial" w:hAnsi="Arial" w:cs="Arial"/>
          <w:b/>
          <w:sz w:val="22"/>
          <w:szCs w:val="22"/>
        </w:rPr>
        <w:tab/>
      </w:r>
      <w:r w:rsidRPr="0004743B">
        <w:rPr>
          <w:rFonts w:ascii="Arial" w:hAnsi="Arial" w:cs="Arial"/>
          <w:b/>
          <w:sz w:val="22"/>
          <w:szCs w:val="22"/>
        </w:rPr>
        <w:tab/>
      </w:r>
      <w:r w:rsidRPr="0004743B">
        <w:rPr>
          <w:rFonts w:ascii="Arial" w:hAnsi="Arial" w:cs="Arial"/>
          <w:b/>
          <w:sz w:val="22"/>
          <w:szCs w:val="22"/>
        </w:rPr>
        <w:tab/>
      </w:r>
      <w:r w:rsidRPr="0004743B">
        <w:rPr>
          <w:rFonts w:ascii="Arial" w:eastAsia="Arial" w:hAnsi="Arial" w:cs="Arial"/>
          <w:b/>
          <w:bCs/>
          <w:sz w:val="22"/>
          <w:szCs w:val="22"/>
        </w:rPr>
        <w:t>Signature of Program Contact</w:t>
      </w:r>
    </w:p>
    <w:p w14:paraId="5C035802" w14:textId="77777777" w:rsidR="00A53D59" w:rsidRPr="0004743B" w:rsidRDefault="00A53D59" w:rsidP="00A53D59">
      <w:pPr>
        <w:rPr>
          <w:rFonts w:ascii="Arial" w:eastAsia="Arial" w:hAnsi="Arial" w:cs="Arial"/>
          <w:b/>
          <w:bCs/>
          <w:sz w:val="22"/>
          <w:szCs w:val="22"/>
        </w:rPr>
      </w:pPr>
    </w:p>
    <w:p w14:paraId="40212389" w14:textId="6F5B968C" w:rsidR="00763660" w:rsidRPr="002465D4" w:rsidRDefault="00763660" w:rsidP="401FE443">
      <w:pPr>
        <w:rPr>
          <w:rFonts w:ascii="Arial" w:eastAsia="Arial" w:hAnsi="Arial" w:cs="Arial"/>
          <w:sz w:val="22"/>
          <w:szCs w:val="22"/>
        </w:rPr>
        <w:sectPr w:rsidR="00763660" w:rsidRPr="002465D4" w:rsidSect="00D122EA">
          <w:headerReference w:type="even" r:id="rId64"/>
          <w:headerReference w:type="default" r:id="rId65"/>
          <w:footerReference w:type="default" r:id="rId66"/>
          <w:headerReference w:type="first" r:id="rId67"/>
          <w:footerReference w:type="first" r:id="rId68"/>
          <w:pgSz w:w="12240" w:h="15840" w:code="1"/>
          <w:pgMar w:top="720" w:right="720" w:bottom="720" w:left="720" w:header="720" w:footer="0" w:gutter="0"/>
          <w:cols w:space="720"/>
          <w:titlePg/>
          <w:docGrid w:linePitch="360"/>
        </w:sectPr>
      </w:pPr>
      <w:bookmarkStart w:id="26" w:name="_Hlk213399791"/>
      <w:bookmarkStart w:id="27" w:name="_Hlk211962615"/>
      <w:bookmarkEnd w:id="25"/>
    </w:p>
    <w:p w14:paraId="4021238A" w14:textId="30E902EA" w:rsidR="00CC230E" w:rsidRPr="002465D4" w:rsidRDefault="00CC230E" w:rsidP="00CC230E">
      <w:pPr>
        <w:spacing w:after="60"/>
        <w:jc w:val="center"/>
        <w:outlineLvl w:val="1"/>
        <w:rPr>
          <w:rFonts w:ascii="Arial" w:hAnsi="Arial" w:cs="Arial"/>
          <w:b/>
          <w:bCs/>
          <w:kern w:val="28"/>
          <w:sz w:val="28"/>
          <w:szCs w:val="28"/>
        </w:rPr>
      </w:pPr>
      <w:r w:rsidRPr="002465D4">
        <w:rPr>
          <w:rFonts w:ascii="Arial" w:hAnsi="Arial" w:cs="Arial"/>
          <w:b/>
          <w:bCs/>
          <w:kern w:val="28"/>
          <w:sz w:val="28"/>
          <w:szCs w:val="28"/>
        </w:rPr>
        <w:lastRenderedPageBreak/>
        <w:t>ATTACHMENT </w:t>
      </w:r>
      <w:r w:rsidR="00543240">
        <w:rPr>
          <w:rFonts w:ascii="Arial" w:hAnsi="Arial" w:cs="Arial"/>
          <w:b/>
          <w:bCs/>
          <w:kern w:val="28"/>
          <w:sz w:val="28"/>
          <w:szCs w:val="28"/>
        </w:rPr>
        <w:t>E</w:t>
      </w:r>
    </w:p>
    <w:p w14:paraId="4021238B" w14:textId="77777777" w:rsidR="00CC230E" w:rsidRPr="002465D4" w:rsidRDefault="00CC230E" w:rsidP="00E52A96">
      <w:pPr>
        <w:jc w:val="center"/>
        <w:rPr>
          <w:rFonts w:ascii="Arial" w:hAnsi="Arial" w:cs="Arial"/>
          <w:b/>
          <w:sz w:val="22"/>
          <w:szCs w:val="22"/>
        </w:rPr>
      </w:pPr>
    </w:p>
    <w:p w14:paraId="4021238C" w14:textId="77777777" w:rsidR="00763660" w:rsidRPr="002465D4" w:rsidRDefault="00763660" w:rsidP="00E52614">
      <w:pPr>
        <w:jc w:val="center"/>
        <w:rPr>
          <w:rFonts w:ascii="Arial" w:hAnsi="Arial" w:cs="Arial"/>
          <w:b/>
          <w:sz w:val="26"/>
          <w:szCs w:val="26"/>
        </w:rPr>
      </w:pPr>
      <w:r w:rsidRPr="002465D4">
        <w:rPr>
          <w:rFonts w:ascii="Arial" w:hAnsi="Arial" w:cs="Arial"/>
          <w:b/>
          <w:sz w:val="26"/>
          <w:szCs w:val="26"/>
        </w:rPr>
        <w:t>Strengthening Career and Technical Education for the 21st Century Act (Perkins V),</w:t>
      </w:r>
    </w:p>
    <w:p w14:paraId="4021238D" w14:textId="77777777" w:rsidR="00E52A96" w:rsidRPr="002465D4" w:rsidRDefault="00E52A96" w:rsidP="009341D7">
      <w:pPr>
        <w:jc w:val="center"/>
        <w:rPr>
          <w:rFonts w:ascii="Arial" w:hAnsi="Arial" w:cs="Arial"/>
          <w:b/>
          <w:bCs/>
          <w:sz w:val="26"/>
          <w:szCs w:val="26"/>
        </w:rPr>
      </w:pPr>
      <w:r w:rsidRPr="002465D4">
        <w:rPr>
          <w:rFonts w:ascii="Arial" w:hAnsi="Arial" w:cs="Arial"/>
          <w:b/>
          <w:bCs/>
          <w:sz w:val="26"/>
          <w:szCs w:val="26"/>
        </w:rPr>
        <w:t>Secondary, Section 131</w:t>
      </w:r>
    </w:p>
    <w:p w14:paraId="4021238E" w14:textId="77777777" w:rsidR="006A22BC" w:rsidRPr="002465D4" w:rsidRDefault="006A22BC" w:rsidP="006A22BC">
      <w:pPr>
        <w:jc w:val="center"/>
        <w:rPr>
          <w:rFonts w:ascii="Arial" w:hAnsi="Arial" w:cs="Arial"/>
          <w:b/>
          <w:bCs/>
          <w:sz w:val="26"/>
          <w:szCs w:val="26"/>
        </w:rPr>
      </w:pPr>
      <w:r w:rsidRPr="002465D4">
        <w:rPr>
          <w:rFonts w:ascii="Arial" w:hAnsi="Arial" w:cs="Arial"/>
          <w:b/>
          <w:bCs/>
          <w:sz w:val="26"/>
          <w:szCs w:val="26"/>
        </w:rPr>
        <w:t>Florida School for the Deaf and the Blind</w:t>
      </w:r>
    </w:p>
    <w:p w14:paraId="4021238F" w14:textId="6A447EFF" w:rsidR="006A22BC" w:rsidRPr="002465D4" w:rsidRDefault="006A22BC" w:rsidP="006A22BC">
      <w:pPr>
        <w:jc w:val="center"/>
        <w:rPr>
          <w:rFonts w:ascii="Arial" w:hAnsi="Arial" w:cs="Arial"/>
          <w:b/>
          <w:bCs/>
          <w:sz w:val="26"/>
          <w:szCs w:val="26"/>
        </w:rPr>
      </w:pPr>
      <w:r w:rsidRPr="002465D4">
        <w:rPr>
          <w:rFonts w:ascii="Arial" w:hAnsi="Arial" w:cs="Arial"/>
          <w:b/>
          <w:bCs/>
          <w:sz w:val="26"/>
          <w:szCs w:val="26"/>
        </w:rPr>
        <w:t>TAPS# 2</w:t>
      </w:r>
      <w:r w:rsidR="00062FA7">
        <w:rPr>
          <w:rFonts w:ascii="Arial" w:hAnsi="Arial" w:cs="Arial"/>
          <w:b/>
          <w:bCs/>
          <w:sz w:val="26"/>
          <w:szCs w:val="26"/>
        </w:rPr>
        <w:t>7</w:t>
      </w:r>
      <w:r w:rsidRPr="002465D4">
        <w:rPr>
          <w:rFonts w:ascii="Arial" w:hAnsi="Arial" w:cs="Arial"/>
          <w:b/>
          <w:bCs/>
          <w:sz w:val="26"/>
          <w:szCs w:val="26"/>
        </w:rPr>
        <w:t>B007</w:t>
      </w:r>
    </w:p>
    <w:p w14:paraId="40212390" w14:textId="77777777" w:rsidR="00E52614" w:rsidRPr="002465D4" w:rsidRDefault="00E52614" w:rsidP="009341D7">
      <w:pPr>
        <w:jc w:val="center"/>
        <w:rPr>
          <w:rFonts w:ascii="Arial" w:hAnsi="Arial" w:cs="Arial"/>
          <w:b/>
          <w:bCs/>
          <w:sz w:val="22"/>
          <w:szCs w:val="22"/>
        </w:rPr>
      </w:pPr>
    </w:p>
    <w:p w14:paraId="40212391" w14:textId="77777777" w:rsidR="009341D7" w:rsidRDefault="00E52614" w:rsidP="00E52614">
      <w:pPr>
        <w:jc w:val="center"/>
        <w:rPr>
          <w:rFonts w:ascii="Arial" w:hAnsi="Arial" w:cs="Arial"/>
          <w:b/>
          <w:bCs/>
          <w:sz w:val="26"/>
          <w:szCs w:val="26"/>
        </w:rPr>
      </w:pPr>
      <w:r w:rsidRPr="002465D4">
        <w:rPr>
          <w:rFonts w:ascii="Arial" w:hAnsi="Arial" w:cs="Arial"/>
          <w:b/>
          <w:bCs/>
          <w:sz w:val="26"/>
          <w:szCs w:val="26"/>
        </w:rPr>
        <w:t>APPLICATION REVIEW CRITERIA AND CHECKLIST</w:t>
      </w:r>
    </w:p>
    <w:p w14:paraId="65915E99" w14:textId="77777777" w:rsidR="00350322" w:rsidRPr="002465D4" w:rsidRDefault="00350322" w:rsidP="00E52614">
      <w:pPr>
        <w:jc w:val="center"/>
        <w:rPr>
          <w:rFonts w:ascii="Arial" w:hAnsi="Arial" w:cs="Arial"/>
          <w:b/>
          <w:bCs/>
          <w:sz w:val="26"/>
          <w:szCs w:val="26"/>
        </w:rPr>
      </w:pPr>
    </w:p>
    <w:p w14:paraId="40212392" w14:textId="77777777" w:rsidR="00763660" w:rsidRPr="002465D4" w:rsidRDefault="00763660" w:rsidP="00CC2774">
      <w:pPr>
        <w:numPr>
          <w:ilvl w:val="0"/>
          <w:numId w:val="12"/>
        </w:numPr>
        <w:tabs>
          <w:tab w:val="clear" w:pos="720"/>
          <w:tab w:val="num" w:pos="360"/>
        </w:tabs>
        <w:ind w:left="0" w:firstLine="0"/>
        <w:rPr>
          <w:rFonts w:ascii="Arial" w:hAnsi="Arial" w:cs="Arial"/>
          <w:sz w:val="22"/>
          <w:szCs w:val="22"/>
        </w:rPr>
      </w:pPr>
      <w:r w:rsidRPr="002465D4">
        <w:rPr>
          <w:rFonts w:ascii="Arial" w:hAnsi="Arial" w:cs="Arial"/>
          <w:b/>
          <w:bCs/>
          <w:sz w:val="22"/>
          <w:szCs w:val="22"/>
          <w:u w:val="single"/>
        </w:rPr>
        <w:t>Place all items requested in the order indicated below</w:t>
      </w:r>
      <w:r w:rsidRPr="002465D4">
        <w:rPr>
          <w:rFonts w:ascii="Arial" w:hAnsi="Arial" w:cs="Arial"/>
          <w:sz w:val="22"/>
          <w:szCs w:val="22"/>
        </w:rPr>
        <w:t xml:space="preserve">. </w:t>
      </w:r>
    </w:p>
    <w:p w14:paraId="25A8F847" w14:textId="77777777" w:rsidR="00350322" w:rsidRPr="006F1474" w:rsidRDefault="00350322" w:rsidP="00CC2774">
      <w:pPr>
        <w:numPr>
          <w:ilvl w:val="0"/>
          <w:numId w:val="12"/>
        </w:numPr>
        <w:tabs>
          <w:tab w:val="num" w:pos="360"/>
        </w:tabs>
        <w:ind w:left="0" w:firstLine="0"/>
        <w:rPr>
          <w:rFonts w:ascii="Arial" w:hAnsi="Arial" w:cs="Arial"/>
          <w:sz w:val="22"/>
          <w:szCs w:val="22"/>
        </w:rPr>
      </w:pPr>
      <w:bookmarkStart w:id="28" w:name="_Hlk213398232"/>
      <w:r w:rsidRPr="006F1474">
        <w:rPr>
          <w:rFonts w:ascii="Arial" w:hAnsi="Arial" w:cs="Arial"/>
          <w:color w:val="000000" w:themeColor="text1"/>
          <w:sz w:val="22"/>
          <w:szCs w:val="22"/>
        </w:rPr>
        <w:t>All eligible providers must submit all documents electronically to FDOE Office of Grants Management in the established ShareFile folder AgencyNumber_AgencyName_xxB011</w:t>
      </w:r>
      <w:r w:rsidRPr="006F1474">
        <w:rPr>
          <w:rFonts w:ascii="Arial" w:hAnsi="Arial" w:cs="Arial"/>
          <w:sz w:val="22"/>
          <w:szCs w:val="22"/>
        </w:rPr>
        <w:t>_submit</w:t>
      </w:r>
      <w:r w:rsidRPr="006F1474">
        <w:rPr>
          <w:rFonts w:ascii="Arial" w:hAnsi="Arial" w:cs="Arial"/>
          <w:color w:val="000000" w:themeColor="text1"/>
          <w:sz w:val="22"/>
          <w:szCs w:val="22"/>
        </w:rPr>
        <w:t xml:space="preserve">, on </w:t>
      </w:r>
      <w:r w:rsidRPr="006F1474">
        <w:rPr>
          <w:rFonts w:ascii="Arial" w:hAnsi="Arial" w:cs="Arial"/>
          <w:sz w:val="22"/>
          <w:szCs w:val="22"/>
        </w:rPr>
        <w:t xml:space="preserve">the </w:t>
      </w:r>
      <w:r w:rsidRPr="006F1474">
        <w:rPr>
          <w:rFonts w:ascii="Arial" w:hAnsi="Arial" w:cs="Arial"/>
          <w:b/>
          <w:bCs/>
          <w:sz w:val="22"/>
          <w:szCs w:val="22"/>
        </w:rPr>
        <w:t xml:space="preserve">due date of </w:t>
      </w:r>
    </w:p>
    <w:p w14:paraId="5E498EE3" w14:textId="77777777" w:rsidR="00350322" w:rsidRPr="00AB3F81" w:rsidRDefault="00350322" w:rsidP="00350322">
      <w:pPr>
        <w:rPr>
          <w:rFonts w:ascii="Arial" w:hAnsi="Arial" w:cs="Arial"/>
          <w:b/>
          <w:bCs/>
          <w:sz w:val="22"/>
          <w:szCs w:val="22"/>
        </w:rPr>
      </w:pPr>
      <w:r w:rsidRPr="006F1474">
        <w:rPr>
          <w:rFonts w:ascii="Arial" w:hAnsi="Arial" w:cs="Arial"/>
          <w:b/>
          <w:bCs/>
          <w:sz w:val="22"/>
          <w:szCs w:val="22"/>
        </w:rPr>
        <w:t>Tuesday, June 30, 2026</w:t>
      </w:r>
      <w:r w:rsidRPr="00AB3F81">
        <w:rPr>
          <w:rFonts w:ascii="Arial" w:hAnsi="Arial" w:cs="Arial"/>
          <w:b/>
          <w:bCs/>
          <w:sz w:val="22"/>
          <w:szCs w:val="22"/>
        </w:rPr>
        <w:t xml:space="preserve"> </w:t>
      </w:r>
    </w:p>
    <w:p w14:paraId="46FB852A" w14:textId="77777777" w:rsidR="00350322" w:rsidRPr="00AB3F81" w:rsidRDefault="00350322" w:rsidP="00CC2774">
      <w:pPr>
        <w:numPr>
          <w:ilvl w:val="0"/>
          <w:numId w:val="12"/>
        </w:numPr>
        <w:tabs>
          <w:tab w:val="clear" w:pos="720"/>
          <w:tab w:val="num" w:pos="360"/>
        </w:tabs>
        <w:ind w:left="0" w:firstLine="0"/>
        <w:rPr>
          <w:rFonts w:ascii="Arial" w:hAnsi="Arial" w:cs="Arial"/>
          <w:sz w:val="22"/>
          <w:szCs w:val="22"/>
        </w:rPr>
      </w:pPr>
      <w:r w:rsidRPr="00AB3F81">
        <w:rPr>
          <w:rFonts w:ascii="Arial" w:hAnsi="Arial" w:cs="Arial"/>
          <w:sz w:val="22"/>
          <w:szCs w:val="22"/>
        </w:rPr>
        <w:t xml:space="preserve">Include only the items requested. (Do not include </w:t>
      </w:r>
      <w:r w:rsidRPr="00AB3F81">
        <w:rPr>
          <w:rFonts w:ascii="Arial" w:hAnsi="Arial" w:cs="Arial"/>
          <w:b/>
          <w:bCs/>
          <w:sz w:val="22"/>
          <w:szCs w:val="22"/>
        </w:rPr>
        <w:t>Instructions</w:t>
      </w:r>
      <w:r w:rsidRPr="00AB3F81">
        <w:rPr>
          <w:rFonts w:ascii="Arial" w:hAnsi="Arial" w:cs="Arial"/>
          <w:sz w:val="22"/>
          <w:szCs w:val="22"/>
        </w:rPr>
        <w:t xml:space="preserve"> pages).</w:t>
      </w:r>
    </w:p>
    <w:p w14:paraId="3A3068E9" w14:textId="77777777" w:rsidR="00350322" w:rsidRPr="00AB3F81" w:rsidRDefault="00350322" w:rsidP="00CC2774">
      <w:pPr>
        <w:numPr>
          <w:ilvl w:val="0"/>
          <w:numId w:val="12"/>
        </w:numPr>
        <w:tabs>
          <w:tab w:val="clear" w:pos="720"/>
          <w:tab w:val="num" w:pos="360"/>
        </w:tabs>
        <w:ind w:left="0" w:firstLine="0"/>
        <w:rPr>
          <w:rFonts w:ascii="Arial" w:hAnsi="Arial" w:cs="Arial"/>
          <w:sz w:val="22"/>
          <w:szCs w:val="22"/>
        </w:rPr>
      </w:pPr>
      <w:r w:rsidRPr="00AB3F81">
        <w:rPr>
          <w:rFonts w:ascii="Arial" w:hAnsi="Arial" w:cs="Arial"/>
          <w:sz w:val="22"/>
          <w:szCs w:val="22"/>
        </w:rPr>
        <w:t>Place page numbers on every page consecutively, at the bottom, beginning with the DOE 100A as page 1. Page numbers written by hand are permissible if electronic numbering is a problem.</w:t>
      </w:r>
    </w:p>
    <w:p w14:paraId="6E358583" w14:textId="77777777" w:rsidR="00350322" w:rsidRPr="00AB3F81" w:rsidRDefault="00350322" w:rsidP="00350322">
      <w:pPr>
        <w:rPr>
          <w:rFonts w:ascii="Arial" w:hAnsi="Arial" w:cs="Arial"/>
          <w:sz w:val="22"/>
          <w:szCs w:val="22"/>
        </w:rPr>
      </w:pP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6570"/>
        <w:gridCol w:w="2250"/>
      </w:tblGrid>
      <w:tr w:rsidR="00350322" w:rsidRPr="00D9054C" w14:paraId="086368A4" w14:textId="77777777">
        <w:trPr>
          <w:cantSplit/>
          <w:trHeight w:val="845"/>
        </w:trPr>
        <w:tc>
          <w:tcPr>
            <w:tcW w:w="1525" w:type="dxa"/>
            <w:tcBorders>
              <w:bottom w:val="single" w:sz="4" w:space="0" w:color="auto"/>
            </w:tcBorders>
            <w:shd w:val="clear" w:color="auto" w:fill="595959" w:themeFill="text1" w:themeFillTint="A6"/>
          </w:tcPr>
          <w:p w14:paraId="164FEEC0" w14:textId="77777777" w:rsidR="00350322" w:rsidRPr="00AB3F81" w:rsidRDefault="00350322">
            <w:pPr>
              <w:jc w:val="center"/>
              <w:rPr>
                <w:rFonts w:ascii="Arial" w:hAnsi="Arial" w:cs="Arial"/>
                <w:b/>
                <w:color w:val="FFFFFF"/>
                <w:sz w:val="22"/>
                <w:szCs w:val="22"/>
              </w:rPr>
            </w:pPr>
          </w:p>
          <w:p w14:paraId="1386EE7B" w14:textId="77777777" w:rsidR="00350322" w:rsidRPr="00D9054C" w:rsidRDefault="00350322">
            <w:pPr>
              <w:jc w:val="center"/>
              <w:rPr>
                <w:rFonts w:ascii="Arial" w:hAnsi="Arial" w:cs="Arial"/>
                <w:b/>
                <w:color w:val="FFFFFF"/>
                <w:sz w:val="22"/>
                <w:szCs w:val="22"/>
              </w:rPr>
            </w:pPr>
            <w:r w:rsidRPr="00D9054C">
              <w:rPr>
                <w:rFonts w:ascii="Arial" w:hAnsi="Arial" w:cs="Arial"/>
                <w:b/>
                <w:color w:val="FFFFFF"/>
                <w:sz w:val="22"/>
                <w:szCs w:val="22"/>
              </w:rPr>
              <w:t>File # and Type</w:t>
            </w:r>
          </w:p>
        </w:tc>
        <w:tc>
          <w:tcPr>
            <w:tcW w:w="6570" w:type="dxa"/>
            <w:tcBorders>
              <w:bottom w:val="single" w:sz="4" w:space="0" w:color="auto"/>
            </w:tcBorders>
            <w:shd w:val="clear" w:color="auto" w:fill="595959" w:themeFill="text1" w:themeFillTint="A6"/>
          </w:tcPr>
          <w:p w14:paraId="3A779709" w14:textId="77777777" w:rsidR="00350322" w:rsidRPr="00D9054C" w:rsidRDefault="00350322">
            <w:pPr>
              <w:jc w:val="center"/>
              <w:rPr>
                <w:rFonts w:ascii="Arial" w:hAnsi="Arial" w:cs="Arial"/>
                <w:b/>
                <w:color w:val="FFFFFF"/>
                <w:sz w:val="22"/>
                <w:szCs w:val="22"/>
              </w:rPr>
            </w:pPr>
          </w:p>
          <w:p w14:paraId="18EA1082" w14:textId="77777777" w:rsidR="00350322" w:rsidRPr="00D9054C" w:rsidRDefault="00350322">
            <w:pPr>
              <w:jc w:val="center"/>
              <w:rPr>
                <w:rFonts w:ascii="Arial" w:hAnsi="Arial" w:cs="Arial"/>
                <w:b/>
                <w:color w:val="FFFFFF"/>
                <w:sz w:val="22"/>
                <w:szCs w:val="22"/>
              </w:rPr>
            </w:pPr>
            <w:r w:rsidRPr="00D9054C">
              <w:rPr>
                <w:rFonts w:ascii="Arial" w:hAnsi="Arial" w:cs="Arial"/>
                <w:b/>
                <w:color w:val="FFFFFF"/>
                <w:sz w:val="22"/>
                <w:szCs w:val="22"/>
              </w:rPr>
              <w:t>Item</w:t>
            </w:r>
          </w:p>
        </w:tc>
        <w:tc>
          <w:tcPr>
            <w:tcW w:w="2250" w:type="dxa"/>
            <w:tcBorders>
              <w:bottom w:val="single" w:sz="4" w:space="0" w:color="auto"/>
            </w:tcBorders>
            <w:shd w:val="clear" w:color="auto" w:fill="595959" w:themeFill="text1" w:themeFillTint="A6"/>
          </w:tcPr>
          <w:p w14:paraId="668815B4" w14:textId="77777777" w:rsidR="00350322" w:rsidRPr="00D9054C" w:rsidRDefault="00350322">
            <w:pPr>
              <w:jc w:val="center"/>
              <w:rPr>
                <w:rFonts w:ascii="Arial" w:hAnsi="Arial" w:cs="Arial"/>
                <w:b/>
                <w:color w:val="FFFFFF"/>
                <w:sz w:val="22"/>
                <w:szCs w:val="22"/>
              </w:rPr>
            </w:pPr>
            <w:r w:rsidRPr="00D9054C">
              <w:rPr>
                <w:rFonts w:ascii="Arial" w:hAnsi="Arial" w:cs="Arial"/>
                <w:b/>
                <w:color w:val="FFFFFF"/>
                <w:sz w:val="22"/>
                <w:szCs w:val="22"/>
              </w:rPr>
              <w:t>Applicant</w:t>
            </w:r>
          </w:p>
          <w:p w14:paraId="0DB5895D" w14:textId="77777777" w:rsidR="00350322" w:rsidRPr="00D9054C" w:rsidRDefault="00350322">
            <w:pPr>
              <w:jc w:val="center"/>
              <w:rPr>
                <w:rFonts w:ascii="Arial" w:hAnsi="Arial" w:cs="Arial"/>
                <w:color w:val="FFFFFF"/>
                <w:sz w:val="22"/>
                <w:szCs w:val="22"/>
              </w:rPr>
            </w:pPr>
            <w:r w:rsidRPr="00D9054C">
              <w:rPr>
                <w:rFonts w:ascii="Arial" w:hAnsi="Arial" w:cs="Arial"/>
                <w:color w:val="FFFFFF"/>
                <w:sz w:val="22"/>
                <w:szCs w:val="22"/>
              </w:rPr>
              <w:t>Provide page #s for items listed</w:t>
            </w:r>
          </w:p>
        </w:tc>
      </w:tr>
      <w:tr w:rsidR="00350322" w:rsidRPr="00D9054C" w14:paraId="0B73973F" w14:textId="77777777">
        <w:trPr>
          <w:cantSplit/>
        </w:trPr>
        <w:tc>
          <w:tcPr>
            <w:tcW w:w="1525" w:type="dxa"/>
            <w:shd w:val="clear" w:color="auto" w:fill="D9D9D9" w:themeFill="background1" w:themeFillShade="D9"/>
          </w:tcPr>
          <w:p w14:paraId="68B2035D" w14:textId="77777777" w:rsidR="00350322" w:rsidRPr="00D9054C" w:rsidRDefault="00350322">
            <w:pPr>
              <w:jc w:val="center"/>
              <w:rPr>
                <w:rFonts w:ascii="Arial" w:hAnsi="Arial" w:cs="Arial"/>
                <w:b/>
                <w:sz w:val="22"/>
                <w:szCs w:val="22"/>
              </w:rPr>
            </w:pPr>
          </w:p>
        </w:tc>
        <w:tc>
          <w:tcPr>
            <w:tcW w:w="6570" w:type="dxa"/>
            <w:shd w:val="clear" w:color="auto" w:fill="D9D9D9" w:themeFill="background1" w:themeFillShade="D9"/>
            <w:vAlign w:val="center"/>
          </w:tcPr>
          <w:p w14:paraId="1037F1F0" w14:textId="77777777" w:rsidR="00350322" w:rsidRPr="00D9054C" w:rsidRDefault="00350322">
            <w:pPr>
              <w:jc w:val="center"/>
              <w:rPr>
                <w:rFonts w:ascii="Arial" w:hAnsi="Arial" w:cs="Arial"/>
                <w:b/>
                <w:bCs/>
                <w:snapToGrid w:val="0"/>
                <w:sz w:val="22"/>
                <w:szCs w:val="22"/>
              </w:rPr>
            </w:pPr>
            <w:r w:rsidRPr="00D9054C">
              <w:rPr>
                <w:rFonts w:ascii="Arial" w:hAnsi="Arial" w:cs="Arial"/>
                <w:b/>
                <w:sz w:val="22"/>
                <w:szCs w:val="22"/>
              </w:rPr>
              <w:t>Attachments</w:t>
            </w:r>
          </w:p>
        </w:tc>
        <w:tc>
          <w:tcPr>
            <w:tcW w:w="2250" w:type="dxa"/>
            <w:shd w:val="clear" w:color="auto" w:fill="D9D9D9" w:themeFill="background1" w:themeFillShade="D9"/>
          </w:tcPr>
          <w:p w14:paraId="4D492DEC" w14:textId="77777777" w:rsidR="00350322" w:rsidRPr="00D9054C" w:rsidRDefault="00350322">
            <w:pPr>
              <w:jc w:val="center"/>
              <w:rPr>
                <w:rFonts w:ascii="Arial" w:hAnsi="Arial" w:cs="Arial"/>
                <w:b/>
                <w:sz w:val="22"/>
                <w:szCs w:val="22"/>
              </w:rPr>
            </w:pPr>
            <w:r w:rsidRPr="00D9054C">
              <w:rPr>
                <w:rFonts w:ascii="Arial" w:hAnsi="Arial" w:cs="Arial"/>
                <w:b/>
                <w:sz w:val="22"/>
                <w:szCs w:val="22"/>
              </w:rPr>
              <w:t>Page Number(s)</w:t>
            </w:r>
          </w:p>
        </w:tc>
      </w:tr>
      <w:tr w:rsidR="00350322" w:rsidRPr="00D9054C" w14:paraId="7488D78C" w14:textId="77777777">
        <w:trPr>
          <w:cantSplit/>
        </w:trPr>
        <w:tc>
          <w:tcPr>
            <w:tcW w:w="1525" w:type="dxa"/>
            <w:vMerge w:val="restart"/>
          </w:tcPr>
          <w:p w14:paraId="6C7DFD90" w14:textId="77777777" w:rsidR="00350322" w:rsidRPr="00D9054C" w:rsidRDefault="00350322">
            <w:pPr>
              <w:jc w:val="center"/>
              <w:rPr>
                <w:rFonts w:ascii="Arial" w:hAnsi="Arial" w:cs="Arial"/>
                <w:b/>
                <w:bCs/>
                <w:sz w:val="22"/>
                <w:szCs w:val="22"/>
              </w:rPr>
            </w:pPr>
            <w:r w:rsidRPr="00D9054C">
              <w:rPr>
                <w:rFonts w:ascii="Arial" w:hAnsi="Arial" w:cs="Arial"/>
                <w:b/>
                <w:bCs/>
                <w:sz w:val="22"/>
                <w:szCs w:val="22"/>
              </w:rPr>
              <w:t>Submit as a PDF file</w:t>
            </w:r>
          </w:p>
          <w:p w14:paraId="38756790" w14:textId="77777777" w:rsidR="00350322" w:rsidRPr="00D9054C" w:rsidRDefault="00350322">
            <w:pPr>
              <w:jc w:val="center"/>
              <w:rPr>
                <w:rFonts w:ascii="Arial" w:hAnsi="Arial" w:cs="Arial"/>
                <w:b/>
                <w:bCs/>
                <w:sz w:val="22"/>
                <w:szCs w:val="22"/>
              </w:rPr>
            </w:pPr>
            <w:r w:rsidRPr="00D9054C">
              <w:rPr>
                <w:rFonts w:ascii="Arial" w:hAnsi="Arial" w:cs="Arial"/>
                <w:b/>
                <w:bCs/>
                <w:sz w:val="22"/>
                <w:szCs w:val="22"/>
              </w:rPr>
              <w:t>1</w:t>
            </w:r>
          </w:p>
        </w:tc>
        <w:tc>
          <w:tcPr>
            <w:tcW w:w="6570" w:type="dxa"/>
            <w:vAlign w:val="center"/>
          </w:tcPr>
          <w:p w14:paraId="0B12C8AC"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DOE 100A, Project Application — with original signature or electronic signature</w:t>
            </w:r>
          </w:p>
        </w:tc>
        <w:tc>
          <w:tcPr>
            <w:tcW w:w="2250" w:type="dxa"/>
          </w:tcPr>
          <w:p w14:paraId="6AA91B4A" w14:textId="77777777" w:rsidR="00350322" w:rsidRPr="00D9054C" w:rsidRDefault="00350322">
            <w:pPr>
              <w:rPr>
                <w:rFonts w:ascii="Arial" w:hAnsi="Arial" w:cs="Arial"/>
                <w:b/>
                <w:sz w:val="22"/>
                <w:szCs w:val="22"/>
              </w:rPr>
            </w:pPr>
          </w:p>
        </w:tc>
      </w:tr>
      <w:tr w:rsidR="00350322" w:rsidRPr="00D9054C" w14:paraId="3087CB3A" w14:textId="77777777">
        <w:trPr>
          <w:cantSplit/>
        </w:trPr>
        <w:tc>
          <w:tcPr>
            <w:tcW w:w="1525" w:type="dxa"/>
            <w:vMerge/>
          </w:tcPr>
          <w:p w14:paraId="40C204C1" w14:textId="77777777" w:rsidR="00350322" w:rsidRPr="00D9054C" w:rsidRDefault="00350322">
            <w:pPr>
              <w:jc w:val="center"/>
              <w:rPr>
                <w:rFonts w:ascii="Arial" w:hAnsi="Arial" w:cs="Arial"/>
                <w:b/>
                <w:sz w:val="22"/>
                <w:szCs w:val="22"/>
              </w:rPr>
            </w:pPr>
          </w:p>
        </w:tc>
        <w:tc>
          <w:tcPr>
            <w:tcW w:w="6570" w:type="dxa"/>
            <w:vAlign w:val="center"/>
          </w:tcPr>
          <w:p w14:paraId="6E3D335B"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Program of Study Template</w:t>
            </w:r>
          </w:p>
        </w:tc>
        <w:tc>
          <w:tcPr>
            <w:tcW w:w="2250" w:type="dxa"/>
          </w:tcPr>
          <w:p w14:paraId="3CE822B2" w14:textId="77777777" w:rsidR="00350322" w:rsidRPr="00D9054C" w:rsidRDefault="00350322">
            <w:pPr>
              <w:rPr>
                <w:rFonts w:ascii="Arial" w:hAnsi="Arial" w:cs="Arial"/>
                <w:b/>
                <w:sz w:val="22"/>
                <w:szCs w:val="22"/>
              </w:rPr>
            </w:pPr>
          </w:p>
        </w:tc>
      </w:tr>
      <w:tr w:rsidR="00350322" w:rsidRPr="00D9054C" w14:paraId="78C79237" w14:textId="77777777">
        <w:trPr>
          <w:cantSplit/>
        </w:trPr>
        <w:tc>
          <w:tcPr>
            <w:tcW w:w="1525" w:type="dxa"/>
            <w:vMerge/>
          </w:tcPr>
          <w:p w14:paraId="648C2B43" w14:textId="77777777" w:rsidR="00350322" w:rsidRPr="00D9054C" w:rsidRDefault="00350322">
            <w:pPr>
              <w:jc w:val="center"/>
              <w:rPr>
                <w:rFonts w:ascii="Arial" w:hAnsi="Arial" w:cs="Arial"/>
                <w:b/>
                <w:sz w:val="22"/>
                <w:szCs w:val="22"/>
              </w:rPr>
            </w:pPr>
          </w:p>
        </w:tc>
        <w:tc>
          <w:tcPr>
            <w:tcW w:w="6570" w:type="dxa"/>
            <w:vAlign w:val="center"/>
          </w:tcPr>
          <w:p w14:paraId="70649635" w14:textId="77777777" w:rsidR="00350322" w:rsidRPr="00D9054C" w:rsidRDefault="00350322">
            <w:pPr>
              <w:rPr>
                <w:rFonts w:ascii="Arial" w:hAnsi="Arial" w:cs="Arial"/>
                <w:snapToGrid w:val="0"/>
                <w:sz w:val="22"/>
                <w:szCs w:val="22"/>
              </w:rPr>
            </w:pPr>
            <w:r w:rsidRPr="00D9054C">
              <w:rPr>
                <w:rFonts w:ascii="Arial" w:hAnsi="Arial" w:cs="Arial"/>
                <w:snapToGrid w:val="0"/>
                <w:sz w:val="22"/>
                <w:szCs w:val="22"/>
              </w:rPr>
              <w:t>2026-2027 Secondary CTE Assurances Form</w:t>
            </w:r>
          </w:p>
        </w:tc>
        <w:tc>
          <w:tcPr>
            <w:tcW w:w="2250" w:type="dxa"/>
          </w:tcPr>
          <w:p w14:paraId="5DE36C88" w14:textId="77777777" w:rsidR="00350322" w:rsidRPr="00D9054C" w:rsidRDefault="00350322">
            <w:pPr>
              <w:rPr>
                <w:rFonts w:ascii="Arial" w:hAnsi="Arial" w:cs="Arial"/>
                <w:b/>
                <w:sz w:val="22"/>
                <w:szCs w:val="22"/>
              </w:rPr>
            </w:pPr>
          </w:p>
        </w:tc>
      </w:tr>
      <w:tr w:rsidR="00350322" w:rsidRPr="00D9054C" w14:paraId="069E2026" w14:textId="77777777">
        <w:trPr>
          <w:cantSplit/>
        </w:trPr>
        <w:tc>
          <w:tcPr>
            <w:tcW w:w="1525" w:type="dxa"/>
            <w:vMerge w:val="restart"/>
          </w:tcPr>
          <w:p w14:paraId="1B414F01" w14:textId="77777777" w:rsidR="00350322" w:rsidRPr="00D9054C" w:rsidRDefault="00350322">
            <w:pPr>
              <w:jc w:val="center"/>
              <w:rPr>
                <w:rFonts w:ascii="Arial" w:hAnsi="Arial" w:cs="Arial"/>
                <w:b/>
                <w:sz w:val="22"/>
                <w:szCs w:val="22"/>
              </w:rPr>
            </w:pPr>
            <w:r w:rsidRPr="00D9054C">
              <w:rPr>
                <w:rFonts w:ascii="Arial" w:hAnsi="Arial" w:cs="Arial"/>
                <w:b/>
                <w:sz w:val="22"/>
                <w:szCs w:val="22"/>
              </w:rPr>
              <w:t xml:space="preserve"> </w:t>
            </w:r>
          </w:p>
          <w:p w14:paraId="33809921" w14:textId="77777777" w:rsidR="00350322" w:rsidRPr="00D9054C" w:rsidRDefault="00350322">
            <w:pPr>
              <w:jc w:val="center"/>
              <w:rPr>
                <w:rFonts w:ascii="Arial" w:hAnsi="Arial" w:cs="Arial"/>
                <w:b/>
                <w:sz w:val="22"/>
                <w:szCs w:val="22"/>
              </w:rPr>
            </w:pPr>
          </w:p>
          <w:p w14:paraId="677F5091" w14:textId="77777777" w:rsidR="00350322" w:rsidRPr="00D9054C" w:rsidRDefault="00350322">
            <w:pPr>
              <w:jc w:val="center"/>
              <w:rPr>
                <w:rFonts w:ascii="Arial" w:hAnsi="Arial" w:cs="Arial"/>
                <w:b/>
                <w:sz w:val="22"/>
                <w:szCs w:val="22"/>
              </w:rPr>
            </w:pPr>
          </w:p>
          <w:p w14:paraId="1A42B2C1" w14:textId="77777777" w:rsidR="00350322" w:rsidRPr="00D9054C" w:rsidRDefault="00350322">
            <w:pPr>
              <w:jc w:val="center"/>
              <w:rPr>
                <w:rFonts w:ascii="Arial" w:hAnsi="Arial" w:cs="Arial"/>
                <w:b/>
                <w:sz w:val="22"/>
                <w:szCs w:val="22"/>
              </w:rPr>
            </w:pPr>
          </w:p>
          <w:p w14:paraId="0BD0550E" w14:textId="77777777" w:rsidR="00350322" w:rsidRPr="00D9054C" w:rsidRDefault="00350322">
            <w:pPr>
              <w:jc w:val="center"/>
              <w:rPr>
                <w:rFonts w:ascii="Arial" w:hAnsi="Arial" w:cs="Arial"/>
                <w:b/>
                <w:sz w:val="22"/>
                <w:szCs w:val="22"/>
              </w:rPr>
            </w:pPr>
          </w:p>
          <w:p w14:paraId="525BC3BD" w14:textId="77777777" w:rsidR="00350322" w:rsidRPr="00D9054C" w:rsidRDefault="00350322">
            <w:pPr>
              <w:jc w:val="center"/>
              <w:rPr>
                <w:rFonts w:ascii="Arial" w:hAnsi="Arial" w:cs="Arial"/>
                <w:b/>
                <w:sz w:val="22"/>
                <w:szCs w:val="22"/>
              </w:rPr>
            </w:pPr>
          </w:p>
          <w:p w14:paraId="257118B5" w14:textId="77777777" w:rsidR="00350322" w:rsidRPr="00D9054C" w:rsidRDefault="00350322">
            <w:pPr>
              <w:jc w:val="center"/>
              <w:rPr>
                <w:rFonts w:ascii="Arial" w:hAnsi="Arial" w:cs="Arial"/>
                <w:b/>
                <w:sz w:val="22"/>
                <w:szCs w:val="22"/>
              </w:rPr>
            </w:pPr>
          </w:p>
          <w:p w14:paraId="7ECD9292" w14:textId="77777777" w:rsidR="00350322" w:rsidRPr="00D9054C" w:rsidRDefault="00350322">
            <w:pPr>
              <w:jc w:val="center"/>
              <w:rPr>
                <w:rFonts w:ascii="Arial" w:hAnsi="Arial" w:cs="Arial"/>
                <w:b/>
                <w:sz w:val="22"/>
                <w:szCs w:val="22"/>
              </w:rPr>
            </w:pPr>
          </w:p>
          <w:p w14:paraId="2F7CDB6F" w14:textId="77777777" w:rsidR="00350322" w:rsidRPr="00D9054C" w:rsidRDefault="00350322">
            <w:pPr>
              <w:jc w:val="center"/>
              <w:rPr>
                <w:rFonts w:ascii="Arial" w:hAnsi="Arial" w:cs="Arial"/>
                <w:b/>
                <w:bCs/>
                <w:sz w:val="22"/>
                <w:szCs w:val="22"/>
              </w:rPr>
            </w:pPr>
            <w:r w:rsidRPr="00D9054C">
              <w:rPr>
                <w:rFonts w:ascii="Arial" w:hAnsi="Arial" w:cs="Arial"/>
                <w:b/>
                <w:bCs/>
                <w:sz w:val="22"/>
                <w:szCs w:val="22"/>
              </w:rPr>
              <w:t>Submit as a</w:t>
            </w:r>
          </w:p>
          <w:p w14:paraId="63FAF67B" w14:textId="77777777" w:rsidR="00350322" w:rsidRPr="00D9054C" w:rsidRDefault="00350322">
            <w:pPr>
              <w:jc w:val="center"/>
              <w:rPr>
                <w:rFonts w:ascii="Arial" w:hAnsi="Arial" w:cs="Arial"/>
                <w:b/>
                <w:bCs/>
                <w:sz w:val="22"/>
                <w:szCs w:val="22"/>
              </w:rPr>
            </w:pPr>
            <w:r w:rsidRPr="00D9054C">
              <w:rPr>
                <w:rFonts w:ascii="Arial" w:hAnsi="Arial" w:cs="Arial"/>
                <w:b/>
                <w:bCs/>
                <w:sz w:val="22"/>
                <w:szCs w:val="22"/>
              </w:rPr>
              <w:t>Word File</w:t>
            </w:r>
          </w:p>
          <w:p w14:paraId="2DCEBFA0" w14:textId="77777777" w:rsidR="00350322" w:rsidRPr="00D9054C" w:rsidRDefault="00350322">
            <w:pPr>
              <w:jc w:val="center"/>
              <w:rPr>
                <w:rFonts w:ascii="Arial" w:hAnsi="Arial" w:cs="Arial"/>
                <w:b/>
                <w:bCs/>
                <w:sz w:val="22"/>
                <w:szCs w:val="22"/>
              </w:rPr>
            </w:pPr>
            <w:r w:rsidRPr="00D9054C">
              <w:rPr>
                <w:rFonts w:ascii="Arial" w:hAnsi="Arial" w:cs="Arial"/>
                <w:b/>
                <w:bCs/>
                <w:sz w:val="22"/>
                <w:szCs w:val="22"/>
              </w:rPr>
              <w:t>2</w:t>
            </w:r>
          </w:p>
        </w:tc>
        <w:tc>
          <w:tcPr>
            <w:tcW w:w="6570" w:type="dxa"/>
            <w:shd w:val="clear" w:color="auto" w:fill="D9D9D9" w:themeFill="background1" w:themeFillShade="D9"/>
            <w:vAlign w:val="center"/>
          </w:tcPr>
          <w:p w14:paraId="6F9A2906" w14:textId="77777777" w:rsidR="00350322" w:rsidRPr="00D9054C" w:rsidRDefault="00350322">
            <w:pPr>
              <w:jc w:val="center"/>
              <w:rPr>
                <w:rFonts w:ascii="Arial" w:hAnsi="Arial" w:cs="Arial"/>
                <w:b/>
                <w:sz w:val="22"/>
                <w:szCs w:val="22"/>
              </w:rPr>
            </w:pPr>
            <w:r w:rsidRPr="00D9054C">
              <w:rPr>
                <w:rFonts w:ascii="Arial" w:hAnsi="Arial" w:cs="Arial"/>
                <w:b/>
                <w:sz w:val="22"/>
                <w:szCs w:val="22"/>
              </w:rPr>
              <w:t>Narrative Sections</w:t>
            </w:r>
          </w:p>
        </w:tc>
        <w:tc>
          <w:tcPr>
            <w:tcW w:w="2250" w:type="dxa"/>
            <w:shd w:val="clear" w:color="auto" w:fill="D9D9D9" w:themeFill="background1" w:themeFillShade="D9"/>
            <w:vAlign w:val="center"/>
          </w:tcPr>
          <w:p w14:paraId="0824CB76" w14:textId="77777777" w:rsidR="00350322" w:rsidRPr="00D9054C" w:rsidRDefault="00350322">
            <w:pPr>
              <w:jc w:val="center"/>
              <w:rPr>
                <w:rFonts w:ascii="Arial" w:hAnsi="Arial" w:cs="Arial"/>
                <w:b/>
                <w:sz w:val="22"/>
                <w:szCs w:val="22"/>
              </w:rPr>
            </w:pPr>
            <w:r w:rsidRPr="00D9054C">
              <w:rPr>
                <w:rFonts w:ascii="Arial" w:hAnsi="Arial" w:cs="Arial"/>
                <w:b/>
                <w:sz w:val="22"/>
                <w:szCs w:val="22"/>
              </w:rPr>
              <w:t>Page Number(s)</w:t>
            </w:r>
          </w:p>
        </w:tc>
      </w:tr>
      <w:tr w:rsidR="00350322" w:rsidRPr="00D9054C" w14:paraId="53CD5995" w14:textId="77777777">
        <w:trPr>
          <w:cantSplit/>
        </w:trPr>
        <w:tc>
          <w:tcPr>
            <w:tcW w:w="1525" w:type="dxa"/>
            <w:vMerge/>
          </w:tcPr>
          <w:p w14:paraId="7B4400B5" w14:textId="77777777" w:rsidR="00350322" w:rsidRPr="00D9054C" w:rsidRDefault="00350322">
            <w:pPr>
              <w:jc w:val="center"/>
              <w:rPr>
                <w:rFonts w:ascii="Arial" w:hAnsi="Arial" w:cs="Arial"/>
                <w:b/>
                <w:sz w:val="22"/>
                <w:szCs w:val="22"/>
              </w:rPr>
            </w:pPr>
          </w:p>
        </w:tc>
        <w:tc>
          <w:tcPr>
            <w:tcW w:w="6570" w:type="dxa"/>
            <w:shd w:val="clear" w:color="auto" w:fill="FFFFFF" w:themeFill="background1"/>
            <w:vAlign w:val="center"/>
          </w:tcPr>
          <w:p w14:paraId="7ADC14B7" w14:textId="77777777" w:rsidR="00350322" w:rsidRPr="00D9054C" w:rsidRDefault="00350322">
            <w:pPr>
              <w:rPr>
                <w:rFonts w:ascii="Arial" w:hAnsi="Arial" w:cs="Arial"/>
                <w:sz w:val="22"/>
                <w:szCs w:val="22"/>
              </w:rPr>
            </w:pPr>
            <w:r w:rsidRPr="00D9054C">
              <w:rPr>
                <w:rFonts w:ascii="Arial" w:hAnsi="Arial" w:cs="Arial"/>
                <w:bCs/>
                <w:snapToGrid w:val="0"/>
                <w:sz w:val="22"/>
                <w:szCs w:val="22"/>
              </w:rPr>
              <w:t>Section 1. Comprehensive Local Needs Assessment and Stakeholder Engagement</w:t>
            </w:r>
          </w:p>
        </w:tc>
        <w:tc>
          <w:tcPr>
            <w:tcW w:w="2250" w:type="dxa"/>
          </w:tcPr>
          <w:p w14:paraId="68139F26" w14:textId="77777777" w:rsidR="00350322" w:rsidRPr="00D9054C" w:rsidRDefault="00350322">
            <w:pPr>
              <w:rPr>
                <w:rFonts w:ascii="Arial" w:hAnsi="Arial" w:cs="Arial"/>
                <w:b/>
                <w:sz w:val="22"/>
                <w:szCs w:val="22"/>
              </w:rPr>
            </w:pPr>
          </w:p>
        </w:tc>
      </w:tr>
      <w:tr w:rsidR="00350322" w:rsidRPr="00D9054C" w14:paraId="0C70BA6E" w14:textId="77777777">
        <w:trPr>
          <w:cantSplit/>
        </w:trPr>
        <w:tc>
          <w:tcPr>
            <w:tcW w:w="1525" w:type="dxa"/>
            <w:vMerge/>
          </w:tcPr>
          <w:p w14:paraId="07F28EBC" w14:textId="77777777" w:rsidR="00350322" w:rsidRPr="00D9054C" w:rsidRDefault="00350322">
            <w:pPr>
              <w:jc w:val="center"/>
              <w:rPr>
                <w:rFonts w:ascii="Arial" w:hAnsi="Arial" w:cs="Arial"/>
                <w:b/>
                <w:sz w:val="22"/>
                <w:szCs w:val="22"/>
              </w:rPr>
            </w:pPr>
          </w:p>
        </w:tc>
        <w:tc>
          <w:tcPr>
            <w:tcW w:w="6570" w:type="dxa"/>
            <w:vAlign w:val="center"/>
          </w:tcPr>
          <w:p w14:paraId="7F5A8175" w14:textId="77777777" w:rsidR="00350322" w:rsidRPr="00D9054C" w:rsidRDefault="00350322">
            <w:pPr>
              <w:rPr>
                <w:rFonts w:ascii="Arial" w:hAnsi="Arial" w:cs="Arial"/>
                <w:snapToGrid w:val="0"/>
                <w:sz w:val="22"/>
                <w:szCs w:val="22"/>
              </w:rPr>
            </w:pPr>
            <w:r w:rsidRPr="00D9054C">
              <w:rPr>
                <w:rFonts w:ascii="Arial" w:hAnsi="Arial" w:cs="Arial"/>
                <w:snapToGrid w:val="0"/>
                <w:sz w:val="22"/>
                <w:szCs w:val="22"/>
              </w:rPr>
              <w:t>Section 2. Primary Program of Study and CTE Secondary Programs for 2026-2027</w:t>
            </w:r>
          </w:p>
        </w:tc>
        <w:tc>
          <w:tcPr>
            <w:tcW w:w="2250" w:type="dxa"/>
          </w:tcPr>
          <w:p w14:paraId="4E256A6D" w14:textId="77777777" w:rsidR="00350322" w:rsidRPr="00D9054C" w:rsidRDefault="00350322">
            <w:pPr>
              <w:rPr>
                <w:rFonts w:ascii="Arial" w:hAnsi="Arial" w:cs="Arial"/>
                <w:b/>
                <w:sz w:val="22"/>
                <w:szCs w:val="22"/>
              </w:rPr>
            </w:pPr>
          </w:p>
        </w:tc>
      </w:tr>
      <w:tr w:rsidR="00350322" w:rsidRPr="00D9054C" w14:paraId="211E2F6B" w14:textId="77777777">
        <w:trPr>
          <w:cantSplit/>
        </w:trPr>
        <w:tc>
          <w:tcPr>
            <w:tcW w:w="1525" w:type="dxa"/>
            <w:vMerge/>
          </w:tcPr>
          <w:p w14:paraId="5BACD7D7" w14:textId="77777777" w:rsidR="00350322" w:rsidRPr="00D9054C" w:rsidRDefault="00350322">
            <w:pPr>
              <w:jc w:val="center"/>
              <w:rPr>
                <w:rFonts w:ascii="Arial" w:hAnsi="Arial" w:cs="Arial"/>
                <w:b/>
                <w:sz w:val="22"/>
                <w:szCs w:val="22"/>
              </w:rPr>
            </w:pPr>
          </w:p>
        </w:tc>
        <w:tc>
          <w:tcPr>
            <w:tcW w:w="6570" w:type="dxa"/>
            <w:vAlign w:val="center"/>
          </w:tcPr>
          <w:p w14:paraId="10E130B2"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3. Career Exploration and Guidance </w:t>
            </w:r>
          </w:p>
        </w:tc>
        <w:tc>
          <w:tcPr>
            <w:tcW w:w="2250" w:type="dxa"/>
          </w:tcPr>
          <w:p w14:paraId="2A15CB1F" w14:textId="77777777" w:rsidR="00350322" w:rsidRPr="00D9054C" w:rsidRDefault="00350322">
            <w:pPr>
              <w:rPr>
                <w:rFonts w:ascii="Arial" w:hAnsi="Arial" w:cs="Arial"/>
                <w:b/>
                <w:sz w:val="22"/>
                <w:szCs w:val="22"/>
              </w:rPr>
            </w:pPr>
          </w:p>
        </w:tc>
      </w:tr>
      <w:tr w:rsidR="00350322" w:rsidRPr="00D9054C" w14:paraId="021C939B" w14:textId="77777777">
        <w:trPr>
          <w:cantSplit/>
        </w:trPr>
        <w:tc>
          <w:tcPr>
            <w:tcW w:w="1525" w:type="dxa"/>
            <w:vMerge/>
          </w:tcPr>
          <w:p w14:paraId="1E0DD678" w14:textId="77777777" w:rsidR="00350322" w:rsidRPr="00D9054C" w:rsidRDefault="00350322">
            <w:pPr>
              <w:jc w:val="center"/>
              <w:rPr>
                <w:rFonts w:ascii="Arial" w:hAnsi="Arial" w:cs="Arial"/>
                <w:b/>
                <w:sz w:val="22"/>
                <w:szCs w:val="22"/>
              </w:rPr>
            </w:pPr>
          </w:p>
        </w:tc>
        <w:tc>
          <w:tcPr>
            <w:tcW w:w="6570" w:type="dxa"/>
            <w:vAlign w:val="center"/>
          </w:tcPr>
          <w:p w14:paraId="13E96EB9"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4. Continuous Academic Improvement and Academic Integration </w:t>
            </w:r>
          </w:p>
        </w:tc>
        <w:tc>
          <w:tcPr>
            <w:tcW w:w="2250" w:type="dxa"/>
          </w:tcPr>
          <w:p w14:paraId="7D495A5D" w14:textId="77777777" w:rsidR="00350322" w:rsidRPr="00D9054C" w:rsidRDefault="00350322">
            <w:pPr>
              <w:rPr>
                <w:rFonts w:ascii="Arial" w:hAnsi="Arial" w:cs="Arial"/>
                <w:b/>
                <w:sz w:val="22"/>
                <w:szCs w:val="22"/>
              </w:rPr>
            </w:pPr>
          </w:p>
        </w:tc>
      </w:tr>
      <w:tr w:rsidR="00350322" w:rsidRPr="00D9054C" w14:paraId="631E9AE6" w14:textId="77777777">
        <w:trPr>
          <w:cantSplit/>
        </w:trPr>
        <w:tc>
          <w:tcPr>
            <w:tcW w:w="1525" w:type="dxa"/>
            <w:vMerge/>
          </w:tcPr>
          <w:p w14:paraId="1D57517D" w14:textId="77777777" w:rsidR="00350322" w:rsidRPr="00D9054C" w:rsidRDefault="00350322">
            <w:pPr>
              <w:jc w:val="center"/>
              <w:rPr>
                <w:rFonts w:ascii="Arial" w:hAnsi="Arial" w:cs="Arial"/>
                <w:b/>
                <w:sz w:val="22"/>
                <w:szCs w:val="22"/>
              </w:rPr>
            </w:pPr>
          </w:p>
        </w:tc>
        <w:tc>
          <w:tcPr>
            <w:tcW w:w="6570" w:type="dxa"/>
            <w:vAlign w:val="center"/>
          </w:tcPr>
          <w:p w14:paraId="39DDFA62"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5. Equity and Access for Special Populations</w:t>
            </w:r>
          </w:p>
        </w:tc>
        <w:tc>
          <w:tcPr>
            <w:tcW w:w="2250" w:type="dxa"/>
          </w:tcPr>
          <w:p w14:paraId="13DB6782" w14:textId="77777777" w:rsidR="00350322" w:rsidRPr="00D9054C" w:rsidRDefault="00350322">
            <w:pPr>
              <w:rPr>
                <w:rFonts w:ascii="Arial" w:hAnsi="Arial" w:cs="Arial"/>
                <w:b/>
                <w:sz w:val="22"/>
                <w:szCs w:val="22"/>
              </w:rPr>
            </w:pPr>
          </w:p>
        </w:tc>
      </w:tr>
      <w:tr w:rsidR="00350322" w:rsidRPr="00D9054C" w14:paraId="36B4AC8E" w14:textId="77777777">
        <w:trPr>
          <w:cantSplit/>
        </w:trPr>
        <w:tc>
          <w:tcPr>
            <w:tcW w:w="1525" w:type="dxa"/>
            <w:vMerge/>
          </w:tcPr>
          <w:p w14:paraId="28295DFF" w14:textId="77777777" w:rsidR="00350322" w:rsidRPr="00D9054C" w:rsidRDefault="00350322">
            <w:pPr>
              <w:jc w:val="center"/>
              <w:rPr>
                <w:rFonts w:ascii="Arial" w:hAnsi="Arial" w:cs="Arial"/>
                <w:b/>
                <w:sz w:val="22"/>
                <w:szCs w:val="22"/>
              </w:rPr>
            </w:pPr>
          </w:p>
        </w:tc>
        <w:tc>
          <w:tcPr>
            <w:tcW w:w="6570" w:type="dxa"/>
            <w:vAlign w:val="center"/>
          </w:tcPr>
          <w:p w14:paraId="5607BD74"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6. Opportunities for Work-Based Learning  </w:t>
            </w:r>
          </w:p>
        </w:tc>
        <w:tc>
          <w:tcPr>
            <w:tcW w:w="2250" w:type="dxa"/>
          </w:tcPr>
          <w:p w14:paraId="01FBDF5D" w14:textId="77777777" w:rsidR="00350322" w:rsidRPr="00D9054C" w:rsidRDefault="00350322">
            <w:pPr>
              <w:rPr>
                <w:rFonts w:ascii="Arial" w:hAnsi="Arial" w:cs="Arial"/>
                <w:b/>
                <w:sz w:val="22"/>
                <w:szCs w:val="22"/>
              </w:rPr>
            </w:pPr>
          </w:p>
        </w:tc>
      </w:tr>
      <w:tr w:rsidR="00350322" w:rsidRPr="00D9054C" w14:paraId="15CCA7D4" w14:textId="77777777">
        <w:trPr>
          <w:cantSplit/>
        </w:trPr>
        <w:tc>
          <w:tcPr>
            <w:tcW w:w="1525" w:type="dxa"/>
            <w:vMerge/>
          </w:tcPr>
          <w:p w14:paraId="4C4C9F26" w14:textId="77777777" w:rsidR="00350322" w:rsidRPr="00D9054C" w:rsidRDefault="00350322">
            <w:pPr>
              <w:jc w:val="center"/>
              <w:rPr>
                <w:rFonts w:ascii="Arial" w:hAnsi="Arial" w:cs="Arial"/>
                <w:b/>
                <w:sz w:val="22"/>
                <w:szCs w:val="22"/>
              </w:rPr>
            </w:pPr>
          </w:p>
        </w:tc>
        <w:tc>
          <w:tcPr>
            <w:tcW w:w="6570" w:type="dxa"/>
            <w:vAlign w:val="center"/>
          </w:tcPr>
          <w:p w14:paraId="3282644D"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7. Opportunities for Postsecondary Credit for Secondary Students </w:t>
            </w:r>
          </w:p>
        </w:tc>
        <w:tc>
          <w:tcPr>
            <w:tcW w:w="2250" w:type="dxa"/>
          </w:tcPr>
          <w:p w14:paraId="4F4E9C3D" w14:textId="77777777" w:rsidR="00350322" w:rsidRPr="00D9054C" w:rsidRDefault="00350322">
            <w:pPr>
              <w:rPr>
                <w:rFonts w:ascii="Arial" w:hAnsi="Arial" w:cs="Arial"/>
                <w:b/>
                <w:sz w:val="22"/>
                <w:szCs w:val="22"/>
              </w:rPr>
            </w:pPr>
          </w:p>
        </w:tc>
      </w:tr>
      <w:tr w:rsidR="00350322" w:rsidRPr="00D9054C" w14:paraId="4498B2FF" w14:textId="77777777">
        <w:trPr>
          <w:cantSplit/>
        </w:trPr>
        <w:tc>
          <w:tcPr>
            <w:tcW w:w="1525" w:type="dxa"/>
            <w:vMerge/>
          </w:tcPr>
          <w:p w14:paraId="674F376C" w14:textId="77777777" w:rsidR="00350322" w:rsidRPr="00D9054C" w:rsidRDefault="00350322">
            <w:pPr>
              <w:jc w:val="center"/>
              <w:rPr>
                <w:rFonts w:ascii="Arial" w:hAnsi="Arial" w:cs="Arial"/>
                <w:b/>
                <w:sz w:val="22"/>
                <w:szCs w:val="22"/>
              </w:rPr>
            </w:pPr>
          </w:p>
        </w:tc>
        <w:tc>
          <w:tcPr>
            <w:tcW w:w="6570" w:type="dxa"/>
            <w:vAlign w:val="center"/>
          </w:tcPr>
          <w:p w14:paraId="650E080B"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8. Support for CTE personnel</w:t>
            </w:r>
          </w:p>
        </w:tc>
        <w:tc>
          <w:tcPr>
            <w:tcW w:w="2250" w:type="dxa"/>
          </w:tcPr>
          <w:p w14:paraId="665777B8" w14:textId="77777777" w:rsidR="00350322" w:rsidRPr="00D9054C" w:rsidRDefault="00350322">
            <w:pPr>
              <w:rPr>
                <w:rFonts w:ascii="Arial" w:hAnsi="Arial" w:cs="Arial"/>
                <w:b/>
                <w:sz w:val="22"/>
                <w:szCs w:val="22"/>
              </w:rPr>
            </w:pPr>
          </w:p>
        </w:tc>
      </w:tr>
      <w:tr w:rsidR="00350322" w:rsidRPr="00D9054C" w14:paraId="2AABA65D" w14:textId="77777777">
        <w:trPr>
          <w:cantSplit/>
        </w:trPr>
        <w:tc>
          <w:tcPr>
            <w:tcW w:w="1525" w:type="dxa"/>
            <w:vMerge/>
          </w:tcPr>
          <w:p w14:paraId="3117C2B8" w14:textId="77777777" w:rsidR="00350322" w:rsidRPr="00D9054C" w:rsidRDefault="00350322">
            <w:pPr>
              <w:jc w:val="center"/>
              <w:rPr>
                <w:rFonts w:ascii="Arial" w:hAnsi="Arial" w:cs="Arial"/>
                <w:b/>
                <w:sz w:val="22"/>
                <w:szCs w:val="22"/>
              </w:rPr>
            </w:pPr>
          </w:p>
        </w:tc>
        <w:tc>
          <w:tcPr>
            <w:tcW w:w="6570" w:type="dxa"/>
            <w:vAlign w:val="center"/>
          </w:tcPr>
          <w:p w14:paraId="7795DDC3"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9. Performance of Special Populations and Subgroups </w:t>
            </w:r>
          </w:p>
        </w:tc>
        <w:tc>
          <w:tcPr>
            <w:tcW w:w="2250" w:type="dxa"/>
          </w:tcPr>
          <w:p w14:paraId="4B6988A3" w14:textId="77777777" w:rsidR="00350322" w:rsidRPr="00D9054C" w:rsidRDefault="00350322">
            <w:pPr>
              <w:rPr>
                <w:rFonts w:ascii="Arial" w:hAnsi="Arial" w:cs="Arial"/>
                <w:b/>
                <w:sz w:val="22"/>
                <w:szCs w:val="22"/>
              </w:rPr>
            </w:pPr>
          </w:p>
        </w:tc>
      </w:tr>
      <w:tr w:rsidR="00350322" w:rsidRPr="00D9054C" w14:paraId="41CB4453" w14:textId="77777777">
        <w:trPr>
          <w:cantSplit/>
        </w:trPr>
        <w:tc>
          <w:tcPr>
            <w:tcW w:w="1525" w:type="dxa"/>
            <w:vMerge/>
          </w:tcPr>
          <w:p w14:paraId="161A0CC3" w14:textId="77777777" w:rsidR="00350322" w:rsidRPr="00D9054C" w:rsidRDefault="00350322">
            <w:pPr>
              <w:jc w:val="center"/>
              <w:rPr>
                <w:rFonts w:ascii="Arial" w:hAnsi="Arial" w:cs="Arial"/>
                <w:b/>
                <w:sz w:val="22"/>
                <w:szCs w:val="22"/>
              </w:rPr>
            </w:pPr>
          </w:p>
        </w:tc>
        <w:tc>
          <w:tcPr>
            <w:tcW w:w="6570" w:type="dxa"/>
            <w:vAlign w:val="center"/>
          </w:tcPr>
          <w:p w14:paraId="0068598E" w14:textId="77777777" w:rsidR="00350322" w:rsidRPr="00D9054C" w:rsidRDefault="00350322">
            <w:pPr>
              <w:rPr>
                <w:rFonts w:ascii="Arial" w:hAnsi="Arial" w:cs="Arial"/>
                <w:snapToGrid w:val="0"/>
                <w:sz w:val="22"/>
                <w:szCs w:val="22"/>
              </w:rPr>
            </w:pPr>
            <w:r w:rsidRPr="00D9054C">
              <w:rPr>
                <w:rFonts w:ascii="Arial" w:hAnsi="Arial" w:cs="Arial"/>
                <w:snapToGrid w:val="0"/>
                <w:sz w:val="22"/>
                <w:szCs w:val="22"/>
              </w:rPr>
              <w:t>Section 10. Accountability and Program Improvement</w:t>
            </w:r>
          </w:p>
        </w:tc>
        <w:tc>
          <w:tcPr>
            <w:tcW w:w="2250" w:type="dxa"/>
          </w:tcPr>
          <w:p w14:paraId="3E403F5A" w14:textId="77777777" w:rsidR="00350322" w:rsidRPr="00D9054C" w:rsidRDefault="00350322">
            <w:pPr>
              <w:rPr>
                <w:rFonts w:ascii="Arial" w:hAnsi="Arial" w:cs="Arial"/>
                <w:b/>
                <w:sz w:val="22"/>
                <w:szCs w:val="22"/>
              </w:rPr>
            </w:pPr>
          </w:p>
        </w:tc>
      </w:tr>
      <w:tr w:rsidR="00350322" w:rsidRPr="00D9054C" w14:paraId="1CB9B29D" w14:textId="77777777">
        <w:trPr>
          <w:cantSplit/>
        </w:trPr>
        <w:tc>
          <w:tcPr>
            <w:tcW w:w="1525" w:type="dxa"/>
            <w:vMerge/>
          </w:tcPr>
          <w:p w14:paraId="2E090A35" w14:textId="77777777" w:rsidR="00350322" w:rsidRPr="00D9054C" w:rsidRDefault="00350322">
            <w:pPr>
              <w:jc w:val="center"/>
              <w:rPr>
                <w:rFonts w:ascii="Arial" w:hAnsi="Arial" w:cs="Arial"/>
                <w:b/>
                <w:sz w:val="22"/>
                <w:szCs w:val="22"/>
              </w:rPr>
            </w:pPr>
          </w:p>
        </w:tc>
        <w:tc>
          <w:tcPr>
            <w:tcW w:w="6570" w:type="dxa"/>
            <w:vAlign w:val="center"/>
          </w:tcPr>
          <w:p w14:paraId="2BD955DE"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11. Support for Reading/Strategic Imperatives (FLDOE Requirement)</w:t>
            </w:r>
          </w:p>
        </w:tc>
        <w:tc>
          <w:tcPr>
            <w:tcW w:w="2250" w:type="dxa"/>
          </w:tcPr>
          <w:p w14:paraId="4BBFEB7B" w14:textId="77777777" w:rsidR="00350322" w:rsidRPr="00D9054C" w:rsidRDefault="00350322">
            <w:pPr>
              <w:rPr>
                <w:rFonts w:ascii="Arial" w:hAnsi="Arial" w:cs="Arial"/>
                <w:b/>
                <w:sz w:val="22"/>
                <w:szCs w:val="22"/>
              </w:rPr>
            </w:pPr>
          </w:p>
        </w:tc>
      </w:tr>
      <w:tr w:rsidR="00350322" w:rsidRPr="00D9054C" w14:paraId="5F097FB5" w14:textId="77777777">
        <w:trPr>
          <w:cantSplit/>
        </w:trPr>
        <w:tc>
          <w:tcPr>
            <w:tcW w:w="1525" w:type="dxa"/>
            <w:vMerge/>
          </w:tcPr>
          <w:p w14:paraId="1B05FE37" w14:textId="77777777" w:rsidR="00350322" w:rsidRPr="00D9054C" w:rsidRDefault="00350322">
            <w:pPr>
              <w:jc w:val="center"/>
              <w:rPr>
                <w:rFonts w:ascii="Arial" w:hAnsi="Arial" w:cs="Arial"/>
                <w:b/>
                <w:sz w:val="22"/>
                <w:szCs w:val="22"/>
              </w:rPr>
            </w:pPr>
          </w:p>
        </w:tc>
        <w:tc>
          <w:tcPr>
            <w:tcW w:w="6570" w:type="dxa"/>
            <w:vAlign w:val="center"/>
          </w:tcPr>
          <w:p w14:paraId="4FF63AE7" w14:textId="77777777" w:rsidR="00350322" w:rsidRPr="00D9054C" w:rsidRDefault="00350322">
            <w:pPr>
              <w:rPr>
                <w:rFonts w:ascii="Arial" w:hAnsi="Arial" w:cs="Arial"/>
                <w:bCs/>
                <w:snapToGrid w:val="0"/>
                <w:sz w:val="22"/>
                <w:szCs w:val="22"/>
              </w:rPr>
            </w:pPr>
            <w:r w:rsidRPr="00D9054C">
              <w:rPr>
                <w:rFonts w:ascii="Arial" w:hAnsi="Arial" w:cs="Arial"/>
                <w:bCs/>
                <w:snapToGrid w:val="0"/>
                <w:sz w:val="22"/>
                <w:szCs w:val="22"/>
              </w:rPr>
              <w:t>Section 12. GEPA</w:t>
            </w:r>
          </w:p>
        </w:tc>
        <w:tc>
          <w:tcPr>
            <w:tcW w:w="2250" w:type="dxa"/>
          </w:tcPr>
          <w:p w14:paraId="343E8F3A" w14:textId="77777777" w:rsidR="00350322" w:rsidRPr="00D9054C" w:rsidRDefault="00350322">
            <w:pPr>
              <w:rPr>
                <w:rFonts w:ascii="Arial" w:hAnsi="Arial" w:cs="Arial"/>
                <w:b/>
                <w:sz w:val="22"/>
                <w:szCs w:val="22"/>
              </w:rPr>
            </w:pPr>
          </w:p>
        </w:tc>
      </w:tr>
      <w:tr w:rsidR="00350322" w:rsidRPr="00D9054C" w14:paraId="4AAE5B31" w14:textId="77777777" w:rsidTr="002C5A7F">
        <w:trPr>
          <w:cantSplit/>
          <w:trHeight w:val="1610"/>
        </w:trPr>
        <w:tc>
          <w:tcPr>
            <w:tcW w:w="10345" w:type="dxa"/>
            <w:gridSpan w:val="3"/>
          </w:tcPr>
          <w:p w14:paraId="410E8AB8" w14:textId="77777777" w:rsidR="002C5A7F" w:rsidRDefault="002C5A7F">
            <w:pPr>
              <w:jc w:val="center"/>
              <w:rPr>
                <w:rFonts w:ascii="Arial" w:hAnsi="Arial" w:cs="Arial"/>
                <w:b/>
                <w:bCs/>
                <w:color w:val="000000"/>
                <w:sz w:val="22"/>
                <w:szCs w:val="22"/>
              </w:rPr>
            </w:pPr>
          </w:p>
          <w:p w14:paraId="3CC09D0D" w14:textId="77777777" w:rsidR="002C5A7F" w:rsidRDefault="002C5A7F">
            <w:pPr>
              <w:jc w:val="center"/>
              <w:rPr>
                <w:rFonts w:ascii="Arial" w:hAnsi="Arial" w:cs="Arial"/>
                <w:b/>
                <w:bCs/>
                <w:color w:val="000000"/>
                <w:sz w:val="22"/>
                <w:szCs w:val="22"/>
              </w:rPr>
            </w:pPr>
          </w:p>
          <w:p w14:paraId="0A752237" w14:textId="65EC7E92" w:rsidR="00350322" w:rsidRPr="00D9054C" w:rsidRDefault="00350322">
            <w:pPr>
              <w:jc w:val="center"/>
              <w:rPr>
                <w:rFonts w:ascii="Arial" w:hAnsi="Arial" w:cs="Arial"/>
                <w:b/>
                <w:bCs/>
                <w:sz w:val="22"/>
                <w:szCs w:val="22"/>
              </w:rPr>
            </w:pPr>
            <w:r w:rsidRPr="00D9054C">
              <w:rPr>
                <w:rFonts w:ascii="Arial" w:hAnsi="Arial" w:cs="Arial"/>
                <w:b/>
                <w:bCs/>
                <w:color w:val="000000"/>
                <w:sz w:val="22"/>
                <w:szCs w:val="22"/>
              </w:rPr>
              <w:t>Application Checklist - must be last page of the “Word” file.</w:t>
            </w:r>
          </w:p>
        </w:tc>
      </w:tr>
      <w:tr w:rsidR="00350322" w:rsidRPr="00D9054C" w14:paraId="4A0CA7B5" w14:textId="77777777">
        <w:trPr>
          <w:cantSplit/>
        </w:trPr>
        <w:tc>
          <w:tcPr>
            <w:tcW w:w="1525" w:type="dxa"/>
            <w:tcBorders>
              <w:bottom w:val="single" w:sz="4" w:space="0" w:color="auto"/>
            </w:tcBorders>
            <w:shd w:val="clear" w:color="auto" w:fill="D9D9D9" w:themeFill="background1" w:themeFillShade="D9"/>
          </w:tcPr>
          <w:p w14:paraId="1DED3E05" w14:textId="77777777" w:rsidR="00350322" w:rsidRPr="00D9054C" w:rsidRDefault="00350322">
            <w:pPr>
              <w:jc w:val="center"/>
              <w:rPr>
                <w:rFonts w:ascii="Arial" w:hAnsi="Arial" w:cs="Arial"/>
                <w:b/>
                <w:sz w:val="22"/>
                <w:szCs w:val="22"/>
              </w:rPr>
            </w:pPr>
            <w:r w:rsidRPr="00D9054C">
              <w:rPr>
                <w:rFonts w:ascii="Arial" w:hAnsi="Arial" w:cs="Arial"/>
                <w:b/>
                <w:bCs/>
                <w:sz w:val="22"/>
                <w:szCs w:val="22"/>
              </w:rPr>
              <w:lastRenderedPageBreak/>
              <w:t>Excel Workbook File</w:t>
            </w:r>
          </w:p>
        </w:tc>
        <w:tc>
          <w:tcPr>
            <w:tcW w:w="6570" w:type="dxa"/>
            <w:tcBorders>
              <w:bottom w:val="single" w:sz="4" w:space="0" w:color="auto"/>
            </w:tcBorders>
            <w:shd w:val="clear" w:color="auto" w:fill="D9D9D9" w:themeFill="background1" w:themeFillShade="D9"/>
            <w:vAlign w:val="center"/>
          </w:tcPr>
          <w:p w14:paraId="2DCF64F8" w14:textId="290A73CD" w:rsidR="00350322" w:rsidRPr="00D9054C" w:rsidRDefault="00350322" w:rsidP="34BC0081">
            <w:pPr>
              <w:spacing w:line="259" w:lineRule="auto"/>
              <w:jc w:val="center"/>
              <w:rPr>
                <w:rFonts w:ascii="Arial" w:hAnsi="Arial" w:cs="Arial"/>
                <w:b/>
                <w:bCs/>
                <w:color w:val="000000" w:themeColor="text1"/>
                <w:sz w:val="22"/>
                <w:szCs w:val="22"/>
                <w:u w:val="single"/>
              </w:rPr>
            </w:pPr>
            <w:r w:rsidRPr="00D9054C">
              <w:rPr>
                <w:rFonts w:ascii="Arial" w:hAnsi="Arial" w:cs="Arial"/>
                <w:b/>
                <w:bCs/>
                <w:sz w:val="22"/>
                <w:szCs w:val="22"/>
              </w:rPr>
              <w:t xml:space="preserve">Florida </w:t>
            </w:r>
            <w:r w:rsidR="1E5E00C5" w:rsidRPr="75BEB2F4">
              <w:rPr>
                <w:rFonts w:ascii="Arial" w:hAnsi="Arial" w:cs="Arial"/>
                <w:b/>
                <w:bCs/>
                <w:sz w:val="22"/>
                <w:szCs w:val="22"/>
              </w:rPr>
              <w:t xml:space="preserve">School for the Deaf and </w:t>
            </w:r>
            <w:r w:rsidR="1E5E00C5" w:rsidRPr="34BC0081">
              <w:rPr>
                <w:rFonts w:ascii="Arial" w:hAnsi="Arial" w:cs="Arial"/>
                <w:b/>
                <w:bCs/>
                <w:sz w:val="22"/>
                <w:szCs w:val="22"/>
              </w:rPr>
              <w:t>Blind</w:t>
            </w:r>
          </w:p>
          <w:p w14:paraId="317109C7" w14:textId="1B348527" w:rsidR="00350322" w:rsidRPr="00D9054C" w:rsidRDefault="00350322">
            <w:pPr>
              <w:spacing w:line="259" w:lineRule="auto"/>
              <w:jc w:val="center"/>
              <w:rPr>
                <w:rFonts w:ascii="Arial" w:hAnsi="Arial" w:cs="Arial"/>
                <w:b/>
                <w:color w:val="000000" w:themeColor="text1"/>
                <w:sz w:val="22"/>
                <w:szCs w:val="22"/>
                <w:u w:val="single"/>
              </w:rPr>
            </w:pPr>
            <w:r w:rsidRPr="00D9054C">
              <w:rPr>
                <w:rFonts w:ascii="Arial" w:hAnsi="Arial" w:cs="Arial"/>
                <w:b/>
                <w:bCs/>
                <w:sz w:val="22"/>
                <w:szCs w:val="22"/>
              </w:rPr>
              <w:t xml:space="preserve"> Grant Application </w:t>
            </w:r>
            <w:r w:rsidRPr="00D9054C">
              <w:rPr>
                <w:rFonts w:ascii="Arial" w:hAnsi="Arial" w:cs="Arial"/>
                <w:b/>
                <w:color w:val="000000" w:themeColor="text1"/>
                <w:sz w:val="22"/>
                <w:szCs w:val="22"/>
              </w:rPr>
              <w:t>CLNA and Budget Excel Workbook</w:t>
            </w:r>
          </w:p>
        </w:tc>
        <w:tc>
          <w:tcPr>
            <w:tcW w:w="2250" w:type="dxa"/>
            <w:tcBorders>
              <w:bottom w:val="single" w:sz="4" w:space="0" w:color="auto"/>
            </w:tcBorders>
            <w:shd w:val="clear" w:color="auto" w:fill="D9D9D9" w:themeFill="background1" w:themeFillShade="D9"/>
          </w:tcPr>
          <w:p w14:paraId="5890E777" w14:textId="77777777" w:rsidR="00350322" w:rsidRPr="00D9054C" w:rsidRDefault="00350322">
            <w:pPr>
              <w:jc w:val="center"/>
              <w:rPr>
                <w:rFonts w:ascii="Arial" w:hAnsi="Arial" w:cs="Arial"/>
                <w:b/>
                <w:sz w:val="22"/>
                <w:szCs w:val="22"/>
              </w:rPr>
            </w:pPr>
            <w:r w:rsidRPr="00D9054C">
              <w:rPr>
                <w:rFonts w:ascii="Arial" w:hAnsi="Arial" w:cs="Arial"/>
                <w:b/>
                <w:sz w:val="22"/>
                <w:szCs w:val="22"/>
              </w:rPr>
              <w:t>Page Number(s)</w:t>
            </w:r>
          </w:p>
        </w:tc>
      </w:tr>
      <w:tr w:rsidR="00350322" w:rsidRPr="00D9054C" w14:paraId="1F41EF5F" w14:textId="77777777">
        <w:trPr>
          <w:cantSplit/>
        </w:trPr>
        <w:tc>
          <w:tcPr>
            <w:tcW w:w="1525" w:type="dxa"/>
            <w:vMerge w:val="restart"/>
            <w:shd w:val="clear" w:color="auto" w:fill="FFFFFF" w:themeFill="background1"/>
          </w:tcPr>
          <w:p w14:paraId="628A9EAC" w14:textId="77777777" w:rsidR="00350322" w:rsidRPr="00BB1F0D" w:rsidRDefault="00350322">
            <w:pPr>
              <w:jc w:val="center"/>
              <w:rPr>
                <w:rFonts w:ascii="Arial" w:hAnsi="Arial" w:cs="Arial"/>
                <w:b/>
                <w:bCs/>
                <w:sz w:val="22"/>
                <w:szCs w:val="22"/>
              </w:rPr>
            </w:pPr>
            <w:r w:rsidRPr="00BB1F0D">
              <w:rPr>
                <w:rFonts w:ascii="Arial" w:hAnsi="Arial" w:cs="Arial"/>
                <w:b/>
                <w:bCs/>
                <w:sz w:val="22"/>
                <w:szCs w:val="22"/>
              </w:rPr>
              <w:t xml:space="preserve">Submit as </w:t>
            </w:r>
          </w:p>
          <w:p w14:paraId="7AF6171B" w14:textId="77777777" w:rsidR="00350322" w:rsidRPr="00BB1F0D" w:rsidRDefault="00350322">
            <w:pPr>
              <w:jc w:val="center"/>
              <w:rPr>
                <w:rFonts w:ascii="Arial" w:hAnsi="Arial" w:cs="Arial"/>
                <w:b/>
                <w:bCs/>
                <w:sz w:val="22"/>
                <w:szCs w:val="22"/>
              </w:rPr>
            </w:pPr>
            <w:r w:rsidRPr="00BB1F0D">
              <w:rPr>
                <w:rFonts w:ascii="Arial" w:hAnsi="Arial" w:cs="Arial"/>
                <w:b/>
                <w:bCs/>
                <w:sz w:val="22"/>
                <w:szCs w:val="22"/>
              </w:rPr>
              <w:t>Excel File</w:t>
            </w:r>
          </w:p>
          <w:p w14:paraId="4DE152DB" w14:textId="77777777" w:rsidR="00350322" w:rsidRPr="00D9054C" w:rsidRDefault="00350322">
            <w:pPr>
              <w:jc w:val="center"/>
              <w:rPr>
                <w:rFonts w:ascii="Arial" w:hAnsi="Arial" w:cs="Arial"/>
                <w:b/>
                <w:bCs/>
                <w:sz w:val="22"/>
                <w:szCs w:val="22"/>
              </w:rPr>
            </w:pPr>
            <w:r w:rsidRPr="00BB1F0D">
              <w:rPr>
                <w:rFonts w:ascii="Arial" w:hAnsi="Arial" w:cs="Arial"/>
                <w:b/>
                <w:bCs/>
                <w:sz w:val="22"/>
                <w:szCs w:val="22"/>
              </w:rPr>
              <w:t>3</w:t>
            </w:r>
          </w:p>
        </w:tc>
        <w:tc>
          <w:tcPr>
            <w:tcW w:w="6570" w:type="dxa"/>
            <w:shd w:val="clear" w:color="auto" w:fill="FFFFFF" w:themeFill="background1"/>
            <w:vAlign w:val="center"/>
          </w:tcPr>
          <w:p w14:paraId="583472B3" w14:textId="77777777" w:rsidR="00350322" w:rsidRPr="003100DE" w:rsidRDefault="00350322">
            <w:pPr>
              <w:spacing w:line="259" w:lineRule="auto"/>
              <w:jc w:val="center"/>
              <w:rPr>
                <w:rFonts w:ascii="Arial" w:hAnsi="Arial" w:cs="Arial"/>
                <w:sz w:val="22"/>
                <w:szCs w:val="22"/>
              </w:rPr>
            </w:pPr>
            <w:r w:rsidRPr="003100DE">
              <w:rPr>
                <w:rFonts w:ascii="Arial" w:hAnsi="Arial" w:cs="Arial"/>
                <w:sz w:val="22"/>
                <w:szCs w:val="22"/>
              </w:rPr>
              <w:t>Program Needs Assessment</w:t>
            </w:r>
          </w:p>
        </w:tc>
        <w:tc>
          <w:tcPr>
            <w:tcW w:w="2250" w:type="dxa"/>
            <w:shd w:val="clear" w:color="auto" w:fill="FFFFFF" w:themeFill="background1"/>
          </w:tcPr>
          <w:p w14:paraId="6F212061" w14:textId="77777777" w:rsidR="00350322" w:rsidRPr="003100DE" w:rsidRDefault="00350322">
            <w:pPr>
              <w:jc w:val="center"/>
              <w:rPr>
                <w:rFonts w:ascii="Arial" w:hAnsi="Arial" w:cs="Arial"/>
                <w:sz w:val="22"/>
                <w:szCs w:val="22"/>
              </w:rPr>
            </w:pPr>
          </w:p>
          <w:p w14:paraId="64E423E5" w14:textId="77777777" w:rsidR="00350322" w:rsidRPr="003100DE" w:rsidRDefault="00350322">
            <w:pPr>
              <w:jc w:val="center"/>
              <w:rPr>
                <w:rFonts w:ascii="Arial" w:hAnsi="Arial" w:cs="Arial"/>
                <w:sz w:val="22"/>
                <w:szCs w:val="22"/>
              </w:rPr>
            </w:pPr>
            <w:r w:rsidRPr="003100DE">
              <w:rPr>
                <w:rFonts w:ascii="Arial" w:hAnsi="Arial" w:cs="Arial"/>
                <w:sz w:val="22"/>
                <w:szCs w:val="22"/>
              </w:rPr>
              <w:t>n/a</w:t>
            </w:r>
          </w:p>
        </w:tc>
      </w:tr>
      <w:tr w:rsidR="00350322" w:rsidRPr="00D9054C" w14:paraId="47E4CF0F" w14:textId="77777777" w:rsidTr="20626E6C">
        <w:trPr>
          <w:cantSplit/>
        </w:trPr>
        <w:tc>
          <w:tcPr>
            <w:tcW w:w="1525" w:type="dxa"/>
            <w:vMerge/>
          </w:tcPr>
          <w:p w14:paraId="3F88C78F" w14:textId="77777777" w:rsidR="00350322" w:rsidRPr="00D9054C" w:rsidRDefault="00350322">
            <w:pPr>
              <w:jc w:val="center"/>
              <w:rPr>
                <w:rFonts w:ascii="Arial" w:hAnsi="Arial" w:cs="Arial"/>
                <w:b/>
                <w:bCs/>
                <w:sz w:val="22"/>
                <w:szCs w:val="22"/>
              </w:rPr>
            </w:pPr>
          </w:p>
        </w:tc>
        <w:tc>
          <w:tcPr>
            <w:tcW w:w="6570" w:type="dxa"/>
            <w:shd w:val="clear" w:color="auto" w:fill="FFFFFF" w:themeFill="background1"/>
            <w:vAlign w:val="center"/>
          </w:tcPr>
          <w:p w14:paraId="7D5C8DB1" w14:textId="77777777" w:rsidR="00350322" w:rsidRPr="003100DE" w:rsidRDefault="00350322">
            <w:pPr>
              <w:spacing w:line="259" w:lineRule="auto"/>
              <w:jc w:val="center"/>
              <w:rPr>
                <w:rFonts w:ascii="Arial" w:hAnsi="Arial" w:cs="Arial"/>
                <w:sz w:val="22"/>
                <w:szCs w:val="22"/>
              </w:rPr>
            </w:pPr>
            <w:r w:rsidRPr="003100DE">
              <w:rPr>
                <w:rFonts w:ascii="Arial" w:hAnsi="Arial" w:cs="Arial"/>
                <w:sz w:val="22"/>
                <w:szCs w:val="22"/>
              </w:rPr>
              <w:t>Projected Equipment Purchases Form (with instructions)</w:t>
            </w:r>
          </w:p>
        </w:tc>
        <w:tc>
          <w:tcPr>
            <w:tcW w:w="2250" w:type="dxa"/>
            <w:shd w:val="clear" w:color="auto" w:fill="FFFFFF" w:themeFill="background1"/>
          </w:tcPr>
          <w:p w14:paraId="62B4A9D9" w14:textId="77777777" w:rsidR="00350322" w:rsidRPr="003100DE" w:rsidRDefault="00350322">
            <w:pPr>
              <w:jc w:val="center"/>
              <w:rPr>
                <w:rFonts w:ascii="Arial" w:hAnsi="Arial" w:cs="Arial"/>
                <w:sz w:val="22"/>
                <w:szCs w:val="22"/>
              </w:rPr>
            </w:pPr>
            <w:r w:rsidRPr="003100DE">
              <w:rPr>
                <w:rFonts w:ascii="Arial" w:hAnsi="Arial" w:cs="Arial"/>
                <w:sz w:val="22"/>
                <w:szCs w:val="22"/>
              </w:rPr>
              <w:t>n/a</w:t>
            </w:r>
          </w:p>
        </w:tc>
      </w:tr>
      <w:tr w:rsidR="00350322" w:rsidRPr="00D9054C" w14:paraId="5EDF23FB" w14:textId="77777777">
        <w:trPr>
          <w:cantSplit/>
        </w:trPr>
        <w:tc>
          <w:tcPr>
            <w:tcW w:w="1525" w:type="dxa"/>
            <w:vMerge w:val="restart"/>
            <w:shd w:val="clear" w:color="auto" w:fill="FFFFFF" w:themeFill="background1"/>
          </w:tcPr>
          <w:p w14:paraId="2FE85B80" w14:textId="77777777" w:rsidR="00350322" w:rsidRPr="00BB209F" w:rsidRDefault="00350322">
            <w:pPr>
              <w:jc w:val="center"/>
              <w:rPr>
                <w:rFonts w:ascii="Arial" w:hAnsi="Arial" w:cs="Arial"/>
                <w:b/>
                <w:bCs/>
                <w:sz w:val="22"/>
                <w:szCs w:val="22"/>
              </w:rPr>
            </w:pPr>
            <w:r w:rsidRPr="00BB209F">
              <w:rPr>
                <w:rFonts w:ascii="Arial" w:hAnsi="Arial" w:cs="Arial"/>
                <w:b/>
                <w:bCs/>
                <w:sz w:val="22"/>
                <w:szCs w:val="22"/>
              </w:rPr>
              <w:t xml:space="preserve">Submit as </w:t>
            </w:r>
          </w:p>
          <w:p w14:paraId="000B0A4E" w14:textId="77777777" w:rsidR="00350322" w:rsidRPr="00BB209F" w:rsidRDefault="00350322">
            <w:pPr>
              <w:jc w:val="center"/>
              <w:rPr>
                <w:rFonts w:ascii="Arial" w:hAnsi="Arial" w:cs="Arial"/>
                <w:b/>
                <w:bCs/>
                <w:sz w:val="22"/>
                <w:szCs w:val="22"/>
              </w:rPr>
            </w:pPr>
            <w:r w:rsidRPr="00BB209F">
              <w:rPr>
                <w:rFonts w:ascii="Arial" w:hAnsi="Arial" w:cs="Arial"/>
                <w:b/>
                <w:bCs/>
                <w:sz w:val="22"/>
                <w:szCs w:val="22"/>
              </w:rPr>
              <w:t>Excel File</w:t>
            </w:r>
          </w:p>
          <w:p w14:paraId="42970CC8" w14:textId="77777777" w:rsidR="00350322" w:rsidRPr="00D9054C" w:rsidRDefault="00350322">
            <w:pPr>
              <w:jc w:val="center"/>
              <w:rPr>
                <w:rFonts w:ascii="Arial" w:hAnsi="Arial" w:cs="Arial"/>
                <w:b/>
                <w:bCs/>
                <w:sz w:val="22"/>
                <w:szCs w:val="22"/>
              </w:rPr>
            </w:pPr>
            <w:r w:rsidRPr="00BB209F">
              <w:rPr>
                <w:rFonts w:ascii="Arial" w:hAnsi="Arial" w:cs="Arial"/>
                <w:b/>
                <w:bCs/>
                <w:sz w:val="22"/>
                <w:szCs w:val="22"/>
              </w:rPr>
              <w:t>4</w:t>
            </w:r>
          </w:p>
        </w:tc>
        <w:tc>
          <w:tcPr>
            <w:tcW w:w="6570" w:type="dxa"/>
            <w:shd w:val="clear" w:color="auto" w:fill="FFFFFF" w:themeFill="background1"/>
            <w:vAlign w:val="center"/>
          </w:tcPr>
          <w:p w14:paraId="37D22236" w14:textId="77777777" w:rsidR="00350322" w:rsidRPr="003100DE" w:rsidRDefault="00350322">
            <w:pPr>
              <w:spacing w:line="259" w:lineRule="auto"/>
              <w:jc w:val="center"/>
              <w:rPr>
                <w:rFonts w:ascii="Arial" w:hAnsi="Arial" w:cs="Arial"/>
                <w:sz w:val="22"/>
                <w:szCs w:val="22"/>
              </w:rPr>
            </w:pPr>
            <w:r w:rsidRPr="003100DE">
              <w:rPr>
                <w:rFonts w:ascii="Arial" w:hAnsi="Arial" w:cs="Arial"/>
                <w:sz w:val="22"/>
                <w:szCs w:val="22"/>
              </w:rPr>
              <w:t>100A Project Application (may be submitted as Excel or PDF, see signature notes on page 10).</w:t>
            </w:r>
          </w:p>
        </w:tc>
        <w:tc>
          <w:tcPr>
            <w:tcW w:w="2250" w:type="dxa"/>
            <w:shd w:val="clear" w:color="auto" w:fill="FFFFFF" w:themeFill="background1"/>
          </w:tcPr>
          <w:p w14:paraId="137732A8" w14:textId="77777777" w:rsidR="00350322" w:rsidRPr="003100DE" w:rsidRDefault="00350322">
            <w:pPr>
              <w:jc w:val="center"/>
              <w:rPr>
                <w:rFonts w:ascii="Arial" w:hAnsi="Arial" w:cs="Arial"/>
                <w:sz w:val="22"/>
                <w:szCs w:val="22"/>
              </w:rPr>
            </w:pPr>
            <w:r w:rsidRPr="003100DE">
              <w:rPr>
                <w:rFonts w:ascii="Arial" w:hAnsi="Arial" w:cs="Arial"/>
                <w:sz w:val="22"/>
                <w:szCs w:val="22"/>
              </w:rPr>
              <w:t>n/a</w:t>
            </w:r>
          </w:p>
        </w:tc>
      </w:tr>
      <w:tr w:rsidR="00350322" w:rsidRPr="00D9054C" w14:paraId="60843A4A" w14:textId="77777777" w:rsidTr="20626E6C">
        <w:trPr>
          <w:cantSplit/>
        </w:trPr>
        <w:tc>
          <w:tcPr>
            <w:tcW w:w="1525" w:type="dxa"/>
            <w:vMerge/>
          </w:tcPr>
          <w:p w14:paraId="317442EE" w14:textId="77777777" w:rsidR="00350322" w:rsidRPr="00D9054C" w:rsidRDefault="00350322">
            <w:pPr>
              <w:jc w:val="center"/>
              <w:rPr>
                <w:rFonts w:ascii="Arial" w:hAnsi="Arial" w:cs="Arial"/>
                <w:b/>
                <w:bCs/>
                <w:sz w:val="22"/>
                <w:szCs w:val="22"/>
              </w:rPr>
            </w:pPr>
          </w:p>
        </w:tc>
        <w:tc>
          <w:tcPr>
            <w:tcW w:w="6570" w:type="dxa"/>
            <w:shd w:val="clear" w:color="auto" w:fill="FFFFFF" w:themeFill="background1"/>
            <w:vAlign w:val="center"/>
          </w:tcPr>
          <w:p w14:paraId="543869C5" w14:textId="77777777" w:rsidR="00350322" w:rsidRPr="003100DE" w:rsidRDefault="00350322">
            <w:pPr>
              <w:spacing w:line="259" w:lineRule="auto"/>
              <w:jc w:val="center"/>
              <w:rPr>
                <w:rFonts w:ascii="Arial" w:hAnsi="Arial" w:cs="Arial"/>
                <w:sz w:val="22"/>
                <w:szCs w:val="22"/>
              </w:rPr>
            </w:pPr>
            <w:r w:rsidRPr="003100DE">
              <w:rPr>
                <w:rFonts w:ascii="Arial" w:hAnsi="Arial" w:cs="Arial"/>
                <w:sz w:val="22"/>
                <w:szCs w:val="22"/>
              </w:rPr>
              <w:t>Budget Narrative Page</w:t>
            </w:r>
          </w:p>
        </w:tc>
        <w:tc>
          <w:tcPr>
            <w:tcW w:w="2250" w:type="dxa"/>
            <w:shd w:val="clear" w:color="auto" w:fill="FFFFFF" w:themeFill="background1"/>
          </w:tcPr>
          <w:p w14:paraId="133E8515" w14:textId="77777777" w:rsidR="00350322" w:rsidRPr="003100DE" w:rsidRDefault="00350322">
            <w:pPr>
              <w:jc w:val="center"/>
              <w:rPr>
                <w:rFonts w:ascii="Arial" w:hAnsi="Arial" w:cs="Arial"/>
                <w:sz w:val="22"/>
                <w:szCs w:val="22"/>
              </w:rPr>
            </w:pPr>
            <w:r w:rsidRPr="003100DE">
              <w:rPr>
                <w:rFonts w:ascii="Arial" w:hAnsi="Arial" w:cs="Arial"/>
                <w:sz w:val="22"/>
                <w:szCs w:val="22"/>
              </w:rPr>
              <w:t>n/a</w:t>
            </w:r>
          </w:p>
        </w:tc>
      </w:tr>
    </w:tbl>
    <w:p w14:paraId="4BBD038C" w14:textId="77777777" w:rsidR="00350322" w:rsidRPr="00AB3F81" w:rsidRDefault="00350322" w:rsidP="00350322">
      <w:pPr>
        <w:rPr>
          <w:rFonts w:ascii="Arial" w:hAnsi="Arial" w:cs="Arial"/>
          <w:sz w:val="22"/>
          <w:szCs w:val="22"/>
        </w:rPr>
        <w:sectPr w:rsidR="00350322" w:rsidRPr="00AB3F81" w:rsidSect="00350322">
          <w:footerReference w:type="default" r:id="rId69"/>
          <w:footerReference w:type="first" r:id="rId70"/>
          <w:pgSz w:w="12240" w:h="15840" w:code="1"/>
          <w:pgMar w:top="720" w:right="720" w:bottom="720" w:left="720" w:header="720" w:footer="432" w:gutter="0"/>
          <w:cols w:space="720"/>
          <w:titlePg/>
          <w:docGrid w:linePitch="360"/>
        </w:sectPr>
      </w:pPr>
    </w:p>
    <w:p w14:paraId="4021240F" w14:textId="568CF9D8" w:rsidR="0035193E" w:rsidRPr="002465D4" w:rsidRDefault="00AE3EB3" w:rsidP="00327008">
      <w:pPr>
        <w:widowControl w:val="0"/>
        <w:autoSpaceDE w:val="0"/>
        <w:autoSpaceDN w:val="0"/>
        <w:spacing w:before="11"/>
        <w:jc w:val="center"/>
        <w:rPr>
          <w:rFonts w:ascii="Arial" w:hAnsi="Arial" w:cs="Arial"/>
          <w:snapToGrid w:val="0"/>
          <w:color w:val="000000"/>
          <w:sz w:val="23"/>
          <w:szCs w:val="23"/>
        </w:rPr>
      </w:pPr>
      <w:r w:rsidRPr="002465D4">
        <w:rPr>
          <w:rFonts w:ascii="Arial" w:hAnsi="Arial" w:cs="Arial"/>
          <w:noProof/>
          <w:sz w:val="23"/>
          <w:szCs w:val="23"/>
        </w:rPr>
        <w:lastRenderedPageBreak/>
        <w:drawing>
          <wp:inline distT="0" distB="0" distL="0" distR="0" wp14:anchorId="40212441" wp14:editId="71C009B2">
            <wp:extent cx="3057525" cy="1028700"/>
            <wp:effectExtent l="0" t="0" r="0" b="0"/>
            <wp:docPr id="4" name="Picture 817569567"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17569567" descr="Florida Department of Educati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7525" cy="1028700"/>
                    </a:xfrm>
                    <a:prstGeom prst="rect">
                      <a:avLst/>
                    </a:prstGeom>
                    <a:noFill/>
                    <a:ln>
                      <a:noFill/>
                    </a:ln>
                  </pic:spPr>
                </pic:pic>
              </a:graphicData>
            </a:graphic>
          </wp:inline>
        </w:drawing>
      </w:r>
    </w:p>
    <w:p w14:paraId="40212410" w14:textId="77777777" w:rsidR="0035193E" w:rsidRPr="002465D4" w:rsidRDefault="0035193E" w:rsidP="0035193E">
      <w:pPr>
        <w:tabs>
          <w:tab w:val="left" w:pos="900"/>
        </w:tabs>
        <w:jc w:val="center"/>
        <w:rPr>
          <w:rFonts w:ascii="Arial" w:hAnsi="Arial" w:cs="Arial"/>
          <w:snapToGrid w:val="0"/>
          <w:color w:val="000000"/>
          <w:sz w:val="23"/>
          <w:szCs w:val="23"/>
        </w:rPr>
      </w:pPr>
    </w:p>
    <w:p w14:paraId="40212411" w14:textId="77777777" w:rsidR="00F61CFC" w:rsidRPr="002465D4" w:rsidRDefault="00F61CFC" w:rsidP="00F61CFC">
      <w:pPr>
        <w:pStyle w:val="Heading1"/>
        <w:jc w:val="center"/>
        <w:rPr>
          <w:rFonts w:ascii="Arial" w:hAnsi="Arial" w:cs="Arial"/>
          <w:i w:val="0"/>
          <w:sz w:val="26"/>
          <w:szCs w:val="26"/>
        </w:rPr>
      </w:pPr>
      <w:r w:rsidRPr="002465D4">
        <w:rPr>
          <w:rFonts w:ascii="Arial" w:hAnsi="Arial" w:cs="Arial"/>
          <w:i w:val="0"/>
          <w:sz w:val="26"/>
          <w:szCs w:val="26"/>
        </w:rPr>
        <w:t>Division of Finance and Operation Requirements</w:t>
      </w:r>
    </w:p>
    <w:p w14:paraId="40212412" w14:textId="77777777" w:rsidR="00F61CFC" w:rsidRPr="002465D4" w:rsidRDefault="00F61CFC" w:rsidP="00F61CFC">
      <w:pPr>
        <w:rPr>
          <w:rFonts w:ascii="Arial" w:hAnsi="Arial" w:cs="Arial"/>
          <w:sz w:val="22"/>
          <w:szCs w:val="22"/>
        </w:rPr>
      </w:pPr>
    </w:p>
    <w:p w14:paraId="40212413" w14:textId="77777777" w:rsidR="0035193E" w:rsidRPr="002465D4"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2465D4">
        <w:rPr>
          <w:rFonts w:ascii="Arial" w:hAnsi="Arial" w:cs="Arial"/>
          <w:color w:val="242424"/>
          <w:sz w:val="22"/>
          <w:szCs w:val="22"/>
        </w:rPr>
        <w:t>In addition to adhering to the requirements in the Request for Application, eligible applicants must have a valid W-9 on file with the Division of Financial Services to receive state or federal funds.</w:t>
      </w:r>
    </w:p>
    <w:p w14:paraId="40212414" w14:textId="77777777" w:rsidR="0035193E" w:rsidRPr="002465D4"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2465D4">
        <w:rPr>
          <w:rStyle w:val="Strong"/>
          <w:rFonts w:ascii="Arial" w:hAnsi="Arial" w:cs="Arial"/>
          <w:color w:val="242424"/>
          <w:sz w:val="22"/>
          <w:szCs w:val="22"/>
        </w:rPr>
        <w:t>Agency Registrations</w:t>
      </w:r>
    </w:p>
    <w:p w14:paraId="40212415" w14:textId="77777777" w:rsidR="0035193E" w:rsidRPr="002465D4"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2465D4">
        <w:rPr>
          <w:rFonts w:ascii="Arial" w:hAnsi="Arial" w:cs="Arial"/>
          <w:color w:val="242424"/>
          <w:sz w:val="22"/>
          <w:szCs w:val="22"/>
        </w:rPr>
        <w:t>Depending on the funding source, agencies must complete registrations with the following entities:</w:t>
      </w:r>
    </w:p>
    <w:p w14:paraId="40212416" w14:textId="77777777" w:rsidR="0035193E" w:rsidRPr="002465D4"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2465D4">
        <w:rPr>
          <w:rStyle w:val="Strong"/>
          <w:rFonts w:ascii="Arial" w:hAnsi="Arial" w:cs="Arial"/>
          <w:color w:val="242424"/>
          <w:sz w:val="22"/>
          <w:szCs w:val="22"/>
        </w:rPr>
        <w:t>State and Federal Funding</w:t>
      </w:r>
    </w:p>
    <w:p w14:paraId="40212417" w14:textId="77777777" w:rsidR="0035193E" w:rsidRPr="002465D4" w:rsidRDefault="0035193E" w:rsidP="002465D4">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2465D4">
        <w:rPr>
          <w:rStyle w:val="Strong"/>
          <w:rFonts w:ascii="Arial" w:hAnsi="Arial" w:cs="Arial"/>
          <w:color w:val="242424"/>
          <w:sz w:val="22"/>
          <w:szCs w:val="22"/>
        </w:rPr>
        <w:t>My Florida Market Place (MFMP)</w:t>
      </w:r>
    </w:p>
    <w:p w14:paraId="40212418" w14:textId="77777777" w:rsidR="0035193E" w:rsidRPr="002465D4" w:rsidRDefault="0035193E" w:rsidP="002465D4">
      <w:pPr>
        <w:numPr>
          <w:ilvl w:val="1"/>
          <w:numId w:val="6"/>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 xml:space="preserve">Website: </w:t>
      </w:r>
      <w:hyperlink r:id="rId71" w:history="1">
        <w:r w:rsidRPr="002465D4">
          <w:rPr>
            <w:rStyle w:val="Hyperlink"/>
            <w:rFonts w:ascii="Arial" w:hAnsi="Arial" w:cs="Arial"/>
            <w:sz w:val="22"/>
            <w:szCs w:val="22"/>
          </w:rPr>
          <w:t>My Florida Market Place</w:t>
        </w:r>
      </w:hyperlink>
    </w:p>
    <w:p w14:paraId="40212419" w14:textId="77777777" w:rsidR="0035193E" w:rsidRPr="002465D4" w:rsidRDefault="0035193E" w:rsidP="002465D4">
      <w:pPr>
        <w:numPr>
          <w:ilvl w:val="1"/>
          <w:numId w:val="6"/>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For questions about submitting the application, contact the My Florida Market Place Customer Service Desk at 1-866-352-3776 or visit the Vendor Information Portal.</w:t>
      </w:r>
    </w:p>
    <w:p w14:paraId="4021241A" w14:textId="77777777" w:rsidR="0035193E" w:rsidRPr="002465D4" w:rsidRDefault="0035193E" w:rsidP="002465D4">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2465D4">
        <w:rPr>
          <w:rStyle w:val="Strong"/>
          <w:rFonts w:ascii="Arial" w:hAnsi="Arial" w:cs="Arial"/>
          <w:color w:val="242424"/>
          <w:sz w:val="22"/>
          <w:szCs w:val="22"/>
        </w:rPr>
        <w:t>W-9 Information</w:t>
      </w:r>
    </w:p>
    <w:p w14:paraId="4021241B" w14:textId="77777777" w:rsidR="0035193E" w:rsidRPr="002465D4" w:rsidRDefault="0035193E" w:rsidP="002465D4">
      <w:pPr>
        <w:numPr>
          <w:ilvl w:val="1"/>
          <w:numId w:val="6"/>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 xml:space="preserve">Additional information can be found at the </w:t>
      </w:r>
      <w:hyperlink r:id="rId72" w:history="1">
        <w:r w:rsidRPr="002465D4">
          <w:rPr>
            <w:rStyle w:val="Hyperlink"/>
            <w:rFonts w:ascii="Arial" w:hAnsi="Arial" w:cs="Arial"/>
            <w:sz w:val="22"/>
            <w:szCs w:val="22"/>
          </w:rPr>
          <w:t>Florida Department of Financial Services Vendor Management</w:t>
        </w:r>
      </w:hyperlink>
      <w:r w:rsidRPr="002465D4">
        <w:rPr>
          <w:rFonts w:ascii="Arial" w:hAnsi="Arial" w:cs="Arial"/>
          <w:color w:val="242424"/>
          <w:sz w:val="22"/>
          <w:szCs w:val="22"/>
        </w:rPr>
        <w:t>.</w:t>
      </w:r>
    </w:p>
    <w:p w14:paraId="4021241C" w14:textId="77777777" w:rsidR="0035193E" w:rsidRPr="002465D4" w:rsidRDefault="0035193E" w:rsidP="002465D4">
      <w:pPr>
        <w:numPr>
          <w:ilvl w:val="1"/>
          <w:numId w:val="6"/>
        </w:numPr>
        <w:shd w:val="clear" w:color="auto" w:fill="FFFFFF"/>
        <w:spacing w:beforeAutospacing="1" w:afterAutospacing="1"/>
        <w:ind w:left="1980"/>
        <w:rPr>
          <w:rFonts w:ascii="Arial" w:hAnsi="Arial" w:cs="Arial"/>
          <w:color w:val="242424"/>
          <w:sz w:val="22"/>
          <w:szCs w:val="22"/>
        </w:rPr>
      </w:pPr>
      <w:r w:rsidRPr="002465D4">
        <w:rPr>
          <w:rFonts w:ascii="Arial" w:hAnsi="Arial" w:cs="Arial"/>
          <w:color w:val="242424"/>
          <w:sz w:val="22"/>
          <w:szCs w:val="22"/>
        </w:rPr>
        <w:t xml:space="preserve">For questions about submitting the W-9, contact the DFS Vendor Management Services Customer Service Desk at (850) 413-5519 or email </w:t>
      </w:r>
      <w:hyperlink r:id="rId73" w:history="1">
        <w:r w:rsidRPr="002465D4">
          <w:rPr>
            <w:rStyle w:val="Hyperlink"/>
            <w:rFonts w:ascii="Arial" w:hAnsi="Arial" w:cs="Arial"/>
            <w:sz w:val="22"/>
            <w:szCs w:val="22"/>
          </w:rPr>
          <w:t>FLW9@myfloridacfo.com</w:t>
        </w:r>
      </w:hyperlink>
      <w:r w:rsidRPr="002465D4">
        <w:rPr>
          <w:rFonts w:ascii="Arial" w:hAnsi="Arial" w:cs="Arial"/>
          <w:color w:val="242424"/>
          <w:sz w:val="22"/>
          <w:szCs w:val="22"/>
        </w:rPr>
        <w:t>.</w:t>
      </w:r>
    </w:p>
    <w:p w14:paraId="4021241D" w14:textId="77777777" w:rsidR="0035193E" w:rsidRPr="002465D4" w:rsidRDefault="0035193E" w:rsidP="002465D4">
      <w:pPr>
        <w:pStyle w:val="NormalWeb"/>
        <w:numPr>
          <w:ilvl w:val="0"/>
          <w:numId w:val="5"/>
        </w:numPr>
        <w:shd w:val="clear" w:color="auto" w:fill="FFFFFF"/>
        <w:spacing w:before="0" w:beforeAutospacing="0" w:after="240" w:afterAutospacing="0"/>
        <w:ind w:left="960"/>
        <w:rPr>
          <w:rFonts w:ascii="Arial" w:hAnsi="Arial" w:cs="Arial"/>
          <w:color w:val="242424"/>
          <w:sz w:val="22"/>
          <w:szCs w:val="22"/>
        </w:rPr>
      </w:pPr>
      <w:r w:rsidRPr="002465D4">
        <w:rPr>
          <w:rStyle w:val="Strong"/>
          <w:rFonts w:ascii="Arial" w:hAnsi="Arial" w:cs="Arial"/>
          <w:color w:val="242424"/>
          <w:sz w:val="22"/>
          <w:szCs w:val="22"/>
        </w:rPr>
        <w:t>Sunbiz</w:t>
      </w:r>
    </w:p>
    <w:p w14:paraId="4021241E" w14:textId="77777777" w:rsidR="0035193E" w:rsidRPr="002465D4" w:rsidRDefault="0035193E" w:rsidP="002465D4">
      <w:pPr>
        <w:numPr>
          <w:ilvl w:val="1"/>
          <w:numId w:val="6"/>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 xml:space="preserve">Website: </w:t>
      </w:r>
      <w:hyperlink r:id="rId74" w:history="1">
        <w:r w:rsidRPr="002465D4">
          <w:rPr>
            <w:rStyle w:val="Hyperlink"/>
            <w:rFonts w:ascii="Arial" w:hAnsi="Arial" w:cs="Arial"/>
            <w:sz w:val="22"/>
            <w:szCs w:val="22"/>
          </w:rPr>
          <w:t>Sunbiz</w:t>
        </w:r>
      </w:hyperlink>
    </w:p>
    <w:p w14:paraId="4021241F" w14:textId="77777777" w:rsidR="0035193E" w:rsidRPr="002465D4" w:rsidRDefault="0035193E" w:rsidP="002465D4">
      <w:pPr>
        <w:numPr>
          <w:ilvl w:val="1"/>
          <w:numId w:val="6"/>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For questions about submitting the application, contact the Florida Department of State at (850) 245-6000.</w:t>
      </w:r>
    </w:p>
    <w:p w14:paraId="40212420" w14:textId="77777777" w:rsidR="0035193E" w:rsidRPr="002465D4" w:rsidRDefault="0035193E" w:rsidP="002465D4">
      <w:pPr>
        <w:numPr>
          <w:ilvl w:val="1"/>
          <w:numId w:val="6"/>
        </w:numPr>
        <w:shd w:val="clear" w:color="auto" w:fill="FFFFFF"/>
        <w:spacing w:before="100" w:beforeAutospacing="1" w:after="100" w:afterAutospacing="1"/>
        <w:ind w:left="1980"/>
        <w:rPr>
          <w:rFonts w:ascii="Arial" w:hAnsi="Arial" w:cs="Arial"/>
          <w:color w:val="242424"/>
          <w:sz w:val="22"/>
          <w:szCs w:val="22"/>
        </w:rPr>
      </w:pPr>
      <w:r w:rsidRPr="002465D4">
        <w:rPr>
          <w:rStyle w:val="Strong"/>
          <w:rFonts w:ascii="Arial" w:hAnsi="Arial" w:cs="Arial"/>
          <w:color w:val="242424"/>
          <w:sz w:val="22"/>
          <w:szCs w:val="22"/>
        </w:rPr>
        <w:t>Note:</w:t>
      </w:r>
      <w:r w:rsidRPr="002465D4">
        <w:rPr>
          <w:rFonts w:ascii="Arial" w:hAnsi="Arial" w:cs="Arial"/>
          <w:color w:val="242424"/>
          <w:sz w:val="22"/>
          <w:szCs w:val="22"/>
        </w:rPr>
        <w:t> Florida public government agencies are not required to register with Sunbiz. All other entities must register with the Division of Corporations.</w:t>
      </w:r>
    </w:p>
    <w:p w14:paraId="40212421" w14:textId="77777777" w:rsidR="0035193E" w:rsidRPr="002465D4"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2465D4">
        <w:rPr>
          <w:rStyle w:val="Strong"/>
          <w:rFonts w:ascii="Arial" w:hAnsi="Arial" w:cs="Arial"/>
          <w:color w:val="242424"/>
          <w:sz w:val="22"/>
          <w:szCs w:val="22"/>
        </w:rPr>
        <w:t>Federal Funding</w:t>
      </w:r>
    </w:p>
    <w:p w14:paraId="40212422" w14:textId="77777777" w:rsidR="0035193E" w:rsidRPr="002465D4"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2465D4">
        <w:rPr>
          <w:rFonts w:ascii="Arial" w:hAnsi="Arial" w:cs="Arial"/>
          <w:color w:val="242424"/>
          <w:sz w:val="22"/>
          <w:szCs w:val="22"/>
        </w:rPr>
        <w:t>In addition to the above registrations, agencies receiving federal funds must register in SAM.gov to receive a Unique Entity Identifier.</w:t>
      </w:r>
    </w:p>
    <w:p w14:paraId="40212423" w14:textId="77777777" w:rsidR="0035193E" w:rsidRPr="002465D4" w:rsidRDefault="0035193E" w:rsidP="002465D4">
      <w:pPr>
        <w:numPr>
          <w:ilvl w:val="0"/>
          <w:numId w:val="7"/>
        </w:numPr>
        <w:shd w:val="clear" w:color="auto" w:fill="FFFFFF"/>
        <w:spacing w:before="100" w:beforeAutospacing="1" w:after="100" w:afterAutospacing="1"/>
        <w:ind w:left="960"/>
        <w:rPr>
          <w:rFonts w:ascii="Arial" w:hAnsi="Arial" w:cs="Arial"/>
          <w:color w:val="242424"/>
          <w:sz w:val="22"/>
          <w:szCs w:val="22"/>
        </w:rPr>
      </w:pPr>
      <w:r w:rsidRPr="002465D4">
        <w:rPr>
          <w:rStyle w:val="Strong"/>
          <w:rFonts w:ascii="Arial" w:hAnsi="Arial" w:cs="Arial"/>
          <w:color w:val="242424"/>
          <w:sz w:val="22"/>
          <w:szCs w:val="22"/>
        </w:rPr>
        <w:t>SAM.gov</w:t>
      </w:r>
    </w:p>
    <w:p w14:paraId="40212424" w14:textId="77777777" w:rsidR="0035193E" w:rsidRPr="002465D4" w:rsidRDefault="0035193E" w:rsidP="002465D4">
      <w:pPr>
        <w:numPr>
          <w:ilvl w:val="1"/>
          <w:numId w:val="8"/>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 xml:space="preserve">Website: </w:t>
      </w:r>
      <w:hyperlink r:id="rId75" w:history="1">
        <w:r w:rsidRPr="002465D4">
          <w:rPr>
            <w:rStyle w:val="Hyperlink"/>
            <w:rFonts w:ascii="Arial" w:hAnsi="Arial" w:cs="Arial"/>
            <w:sz w:val="22"/>
            <w:szCs w:val="22"/>
          </w:rPr>
          <w:t>SAM.gov</w:t>
        </w:r>
      </w:hyperlink>
    </w:p>
    <w:p w14:paraId="40212425" w14:textId="77777777" w:rsidR="0035193E" w:rsidRPr="002465D4" w:rsidRDefault="0035193E" w:rsidP="002465D4">
      <w:pPr>
        <w:numPr>
          <w:ilvl w:val="1"/>
          <w:numId w:val="8"/>
        </w:numPr>
        <w:shd w:val="clear" w:color="auto" w:fill="FFFFFF"/>
        <w:spacing w:beforeAutospacing="1" w:afterAutospacing="1"/>
        <w:ind w:left="1980"/>
        <w:rPr>
          <w:rFonts w:ascii="Arial" w:hAnsi="Arial" w:cs="Arial"/>
          <w:color w:val="242424"/>
          <w:sz w:val="22"/>
          <w:szCs w:val="22"/>
        </w:rPr>
      </w:pPr>
      <w:r w:rsidRPr="002465D4">
        <w:rPr>
          <w:rFonts w:ascii="Arial" w:hAnsi="Arial" w:cs="Arial"/>
          <w:color w:val="242424"/>
          <w:sz w:val="22"/>
          <w:szCs w:val="22"/>
        </w:rPr>
        <w:t xml:space="preserve">For questions about submitting the application, contact the Florida Department of State at 1-866-606-8220 or email </w:t>
      </w:r>
      <w:hyperlink r:id="rId76" w:history="1">
        <w:r w:rsidRPr="002465D4">
          <w:rPr>
            <w:rStyle w:val="Hyperlink"/>
            <w:rFonts w:ascii="Arial" w:hAnsi="Arial" w:cs="Arial"/>
            <w:sz w:val="22"/>
            <w:szCs w:val="22"/>
          </w:rPr>
          <w:t>IAEOutreach@gsa.gov</w:t>
        </w:r>
      </w:hyperlink>
      <w:r w:rsidRPr="002465D4">
        <w:rPr>
          <w:rFonts w:ascii="Arial" w:hAnsi="Arial" w:cs="Arial"/>
          <w:color w:val="242424"/>
          <w:sz w:val="22"/>
          <w:szCs w:val="22"/>
        </w:rPr>
        <w:t>.</w:t>
      </w:r>
    </w:p>
    <w:p w14:paraId="40212426" w14:textId="77777777" w:rsidR="0035193E" w:rsidRPr="002465D4" w:rsidRDefault="0035193E" w:rsidP="0035193E">
      <w:pPr>
        <w:pStyle w:val="NormalWeb"/>
        <w:shd w:val="clear" w:color="auto" w:fill="FFFFFF"/>
        <w:spacing w:before="0" w:beforeAutospacing="0" w:after="240" w:afterAutospacing="0"/>
        <w:rPr>
          <w:rStyle w:val="Strong"/>
          <w:rFonts w:ascii="Arial" w:hAnsi="Arial" w:cs="Arial"/>
          <w:color w:val="242424"/>
          <w:sz w:val="22"/>
          <w:szCs w:val="22"/>
        </w:rPr>
      </w:pPr>
    </w:p>
    <w:p w14:paraId="40212427" w14:textId="77777777" w:rsidR="0035193E" w:rsidRPr="002465D4" w:rsidRDefault="0035193E" w:rsidP="0035193E">
      <w:pPr>
        <w:pStyle w:val="NormalWeb"/>
        <w:shd w:val="clear" w:color="auto" w:fill="FFFFFF"/>
        <w:spacing w:before="0" w:beforeAutospacing="0" w:after="240" w:afterAutospacing="0"/>
        <w:rPr>
          <w:rStyle w:val="Strong"/>
          <w:rFonts w:ascii="Arial" w:hAnsi="Arial" w:cs="Arial"/>
          <w:color w:val="242424"/>
          <w:sz w:val="22"/>
          <w:szCs w:val="22"/>
        </w:rPr>
      </w:pPr>
    </w:p>
    <w:p w14:paraId="40212428" w14:textId="77777777" w:rsidR="0035193E" w:rsidRPr="002465D4" w:rsidRDefault="0035193E" w:rsidP="0035193E">
      <w:pPr>
        <w:pStyle w:val="NormalWeb"/>
        <w:shd w:val="clear" w:color="auto" w:fill="FFFFFF"/>
        <w:spacing w:before="0" w:beforeAutospacing="0" w:after="240" w:afterAutospacing="0"/>
        <w:rPr>
          <w:rFonts w:ascii="Arial" w:hAnsi="Arial" w:cs="Arial"/>
          <w:color w:val="242424"/>
          <w:sz w:val="22"/>
          <w:szCs w:val="22"/>
        </w:rPr>
      </w:pPr>
      <w:r w:rsidRPr="002465D4">
        <w:rPr>
          <w:rStyle w:val="Strong"/>
          <w:rFonts w:ascii="Arial" w:hAnsi="Arial" w:cs="Arial"/>
          <w:color w:val="242424"/>
          <w:sz w:val="22"/>
          <w:szCs w:val="22"/>
        </w:rPr>
        <w:t>Risk Analysis</w:t>
      </w:r>
    </w:p>
    <w:p w14:paraId="40212429" w14:textId="77777777" w:rsidR="0035193E" w:rsidRPr="002465D4" w:rsidRDefault="0035193E" w:rsidP="002465D4">
      <w:pPr>
        <w:pStyle w:val="NormalWeb"/>
        <w:numPr>
          <w:ilvl w:val="0"/>
          <w:numId w:val="9"/>
        </w:numPr>
        <w:shd w:val="clear" w:color="auto" w:fill="FFFFFF"/>
        <w:tabs>
          <w:tab w:val="clear" w:pos="900"/>
          <w:tab w:val="num" w:pos="720"/>
        </w:tabs>
        <w:spacing w:before="0" w:beforeAutospacing="0" w:after="240" w:afterAutospacing="0"/>
        <w:ind w:left="960"/>
        <w:rPr>
          <w:rStyle w:val="Strong"/>
          <w:rFonts w:ascii="Arial" w:hAnsi="Arial" w:cs="Arial"/>
          <w:color w:val="242424"/>
          <w:sz w:val="22"/>
          <w:szCs w:val="22"/>
        </w:rPr>
      </w:pPr>
      <w:r w:rsidRPr="002465D4">
        <w:rPr>
          <w:rStyle w:val="Strong"/>
          <w:rFonts w:ascii="Arial" w:hAnsi="Arial" w:cs="Arial"/>
          <w:color w:val="242424"/>
          <w:sz w:val="22"/>
          <w:szCs w:val="22"/>
        </w:rPr>
        <w:lastRenderedPageBreak/>
        <w:t>DOE 610 Risk Analysis Form (Local and Charter Educational Agencies Only)</w:t>
      </w:r>
    </w:p>
    <w:p w14:paraId="4021242A" w14:textId="77777777" w:rsidR="0035193E" w:rsidRPr="002465D4" w:rsidRDefault="0035193E" w:rsidP="0035193E">
      <w:pPr>
        <w:pStyle w:val="NormalWeb"/>
        <w:shd w:val="clear" w:color="auto" w:fill="FFFFFF"/>
        <w:spacing w:before="0" w:beforeAutospacing="0" w:after="0" w:afterAutospacing="0"/>
        <w:rPr>
          <w:rFonts w:ascii="Arial" w:hAnsi="Arial" w:cs="Arial"/>
          <w:color w:val="242424"/>
          <w:sz w:val="22"/>
          <w:szCs w:val="22"/>
        </w:rPr>
      </w:pPr>
      <w:r w:rsidRPr="002465D4">
        <w:rPr>
          <w:rFonts w:ascii="Arial" w:hAnsi="Arial" w:cs="Arial"/>
          <w:color w:val="242424"/>
          <w:sz w:val="22"/>
          <w:szCs w:val="22"/>
        </w:rPr>
        <w:t xml:space="preserve">This form should be updated and emailed to </w:t>
      </w:r>
      <w:hyperlink r:id="rId77" w:tgtFrame="_blank" w:history="1">
        <w:r w:rsidRPr="002465D4">
          <w:rPr>
            <w:rStyle w:val="Hyperlink"/>
            <w:rFonts w:ascii="Arial" w:hAnsi="Arial" w:cs="Arial"/>
            <w:sz w:val="22"/>
            <w:szCs w:val="22"/>
          </w:rPr>
          <w:t>FDOERiskAnalysis@fldoe.org</w:t>
        </w:r>
      </w:hyperlink>
      <w:r w:rsidRPr="002465D4">
        <w:rPr>
          <w:rFonts w:ascii="Arial" w:hAnsi="Arial" w:cs="Arial"/>
          <w:color w:val="242424"/>
          <w:sz w:val="22"/>
          <w:szCs w:val="22"/>
        </w:rPr>
        <w:t> in the following situations:</w:t>
      </w:r>
    </w:p>
    <w:p w14:paraId="4021242B" w14:textId="77777777" w:rsidR="0035193E" w:rsidRPr="002465D4" w:rsidRDefault="0035193E" w:rsidP="002465D4">
      <w:pPr>
        <w:numPr>
          <w:ilvl w:val="1"/>
          <w:numId w:val="9"/>
        </w:numPr>
        <w:shd w:val="clear" w:color="auto" w:fill="FFFFFF"/>
        <w:spacing w:before="100" w:beforeAutospacing="1" w:after="100" w:afterAutospacing="1"/>
        <w:rPr>
          <w:rFonts w:ascii="Arial" w:hAnsi="Arial" w:cs="Arial"/>
          <w:color w:val="242424"/>
          <w:sz w:val="22"/>
          <w:szCs w:val="22"/>
        </w:rPr>
      </w:pPr>
      <w:r w:rsidRPr="002465D4">
        <w:rPr>
          <w:rFonts w:ascii="Arial" w:hAnsi="Arial" w:cs="Arial"/>
          <w:color w:val="242424"/>
          <w:sz w:val="22"/>
          <w:szCs w:val="22"/>
        </w:rPr>
        <w:t>A change in the management of the Superintendent or Chief Financial Officer.</w:t>
      </w:r>
    </w:p>
    <w:p w14:paraId="4021242C" w14:textId="77777777" w:rsidR="0035193E" w:rsidRPr="002465D4" w:rsidRDefault="0035193E" w:rsidP="002465D4">
      <w:pPr>
        <w:numPr>
          <w:ilvl w:val="1"/>
          <w:numId w:val="9"/>
        </w:numPr>
        <w:shd w:val="clear" w:color="auto" w:fill="FFFFFF"/>
        <w:spacing w:before="100" w:beforeAutospacing="1" w:after="100" w:afterAutospacing="1"/>
        <w:rPr>
          <w:rFonts w:ascii="Arial" w:hAnsi="Arial" w:cs="Arial"/>
          <w:color w:val="242424"/>
          <w:sz w:val="22"/>
          <w:szCs w:val="22"/>
        </w:rPr>
      </w:pPr>
      <w:r w:rsidRPr="002465D4">
        <w:rPr>
          <w:rFonts w:ascii="Arial" w:hAnsi="Arial" w:cs="Arial"/>
          <w:color w:val="242424"/>
          <w:sz w:val="22"/>
          <w:szCs w:val="22"/>
        </w:rPr>
        <w:t>An update to the Green Book.</w:t>
      </w:r>
      <w:r w:rsidRPr="002465D4">
        <w:rPr>
          <w:rFonts w:ascii="Arial" w:hAnsi="Arial" w:cs="Arial"/>
          <w:color w:val="242424"/>
          <w:sz w:val="22"/>
          <w:szCs w:val="22"/>
        </w:rPr>
        <w:br/>
      </w:r>
    </w:p>
    <w:p w14:paraId="4021242D" w14:textId="77777777" w:rsidR="0035193E" w:rsidRPr="002465D4" w:rsidRDefault="0035193E" w:rsidP="002465D4">
      <w:pPr>
        <w:pStyle w:val="NormalWeb"/>
        <w:numPr>
          <w:ilvl w:val="0"/>
          <w:numId w:val="9"/>
        </w:numPr>
        <w:shd w:val="clear" w:color="auto" w:fill="FFFFFF"/>
        <w:tabs>
          <w:tab w:val="clear" w:pos="900"/>
          <w:tab w:val="num" w:pos="720"/>
        </w:tabs>
        <w:spacing w:before="0" w:beforeAutospacing="0" w:after="240" w:afterAutospacing="0"/>
        <w:ind w:left="960"/>
        <w:rPr>
          <w:rFonts w:ascii="Arial" w:hAnsi="Arial" w:cs="Arial"/>
          <w:color w:val="242424"/>
          <w:sz w:val="22"/>
          <w:szCs w:val="22"/>
        </w:rPr>
      </w:pPr>
      <w:r w:rsidRPr="002465D4">
        <w:rPr>
          <w:rStyle w:val="Strong"/>
          <w:rFonts w:ascii="Arial" w:hAnsi="Arial" w:cs="Arial"/>
          <w:color w:val="242424"/>
          <w:sz w:val="22"/>
          <w:szCs w:val="22"/>
        </w:rPr>
        <w:t>DOE 620 Risk Analysis Form</w:t>
      </w:r>
    </w:p>
    <w:p w14:paraId="4021242E" w14:textId="77777777" w:rsidR="0035193E" w:rsidRPr="002465D4" w:rsidRDefault="0035193E" w:rsidP="002465D4">
      <w:pPr>
        <w:numPr>
          <w:ilvl w:val="1"/>
          <w:numId w:val="10"/>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 xml:space="preserve">Form: </w:t>
      </w:r>
      <w:hyperlink r:id="rId78" w:history="1">
        <w:r w:rsidRPr="002465D4">
          <w:rPr>
            <w:rStyle w:val="Hyperlink"/>
            <w:rFonts w:ascii="Arial" w:hAnsi="Arial" w:cs="Arial"/>
            <w:sz w:val="22"/>
            <w:szCs w:val="22"/>
          </w:rPr>
          <w:t>DOE 620 Risk Analysis Form</w:t>
        </w:r>
      </w:hyperlink>
    </w:p>
    <w:p w14:paraId="4021242F" w14:textId="77777777" w:rsidR="0035193E" w:rsidRPr="002465D4" w:rsidRDefault="0035193E" w:rsidP="002465D4">
      <w:pPr>
        <w:numPr>
          <w:ilvl w:val="1"/>
          <w:numId w:val="10"/>
        </w:numPr>
        <w:shd w:val="clear" w:color="auto" w:fill="FFFFFF"/>
        <w:spacing w:beforeAutospacing="1" w:afterAutospacing="1"/>
        <w:ind w:left="1980"/>
        <w:rPr>
          <w:rFonts w:ascii="Arial" w:hAnsi="Arial" w:cs="Arial"/>
          <w:color w:val="242424"/>
          <w:sz w:val="22"/>
          <w:szCs w:val="22"/>
        </w:rPr>
      </w:pPr>
      <w:r w:rsidRPr="002465D4">
        <w:rPr>
          <w:rFonts w:ascii="Arial" w:hAnsi="Arial" w:cs="Arial"/>
          <w:color w:val="242424"/>
          <w:sz w:val="22"/>
          <w:szCs w:val="22"/>
        </w:rPr>
        <w:t xml:space="preserve">For questions about submitting the form, email </w:t>
      </w:r>
      <w:hyperlink r:id="rId79" w:tgtFrame="_blank" w:history="1">
        <w:r w:rsidRPr="002465D4">
          <w:rPr>
            <w:rStyle w:val="Hyperlink"/>
            <w:rFonts w:ascii="Arial" w:hAnsi="Arial" w:cs="Arial"/>
            <w:sz w:val="22"/>
            <w:szCs w:val="22"/>
          </w:rPr>
          <w:t>FDOERiskAnalysis@fldoe.org</w:t>
        </w:r>
      </w:hyperlink>
      <w:r w:rsidRPr="002465D4">
        <w:rPr>
          <w:rFonts w:ascii="Arial" w:hAnsi="Arial" w:cs="Arial"/>
          <w:color w:val="242424"/>
          <w:sz w:val="22"/>
          <w:szCs w:val="22"/>
        </w:rPr>
        <w:t>. Submit the signed form and required attachments to the same email address.</w:t>
      </w:r>
      <w:r w:rsidRPr="002465D4">
        <w:rPr>
          <w:rFonts w:ascii="Arial" w:hAnsi="Arial" w:cs="Arial"/>
          <w:color w:val="242424"/>
          <w:sz w:val="22"/>
          <w:szCs w:val="22"/>
        </w:rPr>
        <w:br/>
      </w:r>
    </w:p>
    <w:p w14:paraId="40212430" w14:textId="77777777" w:rsidR="0035193E" w:rsidRPr="002465D4" w:rsidRDefault="0035193E" w:rsidP="002465D4">
      <w:pPr>
        <w:pStyle w:val="NormalWeb"/>
        <w:numPr>
          <w:ilvl w:val="0"/>
          <w:numId w:val="9"/>
        </w:numPr>
        <w:shd w:val="clear" w:color="auto" w:fill="FFFFFF"/>
        <w:tabs>
          <w:tab w:val="clear" w:pos="900"/>
          <w:tab w:val="num" w:pos="720"/>
        </w:tabs>
        <w:spacing w:before="0" w:beforeAutospacing="0" w:after="240" w:afterAutospacing="0"/>
        <w:ind w:left="960"/>
        <w:rPr>
          <w:rFonts w:ascii="Arial" w:hAnsi="Arial" w:cs="Arial"/>
          <w:color w:val="242424"/>
          <w:sz w:val="22"/>
          <w:szCs w:val="22"/>
        </w:rPr>
      </w:pPr>
      <w:r w:rsidRPr="002465D4">
        <w:rPr>
          <w:rStyle w:val="Strong"/>
          <w:rFonts w:ascii="Arial" w:hAnsi="Arial" w:cs="Arial"/>
          <w:color w:val="242424"/>
          <w:sz w:val="22"/>
          <w:szCs w:val="22"/>
        </w:rPr>
        <w:t>FDOE General Assurances, Terms, and Conditions</w:t>
      </w:r>
    </w:p>
    <w:p w14:paraId="40212431" w14:textId="77777777" w:rsidR="0035193E" w:rsidRPr="002465D4" w:rsidRDefault="0035193E" w:rsidP="002465D4">
      <w:pPr>
        <w:numPr>
          <w:ilvl w:val="1"/>
          <w:numId w:val="10"/>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 xml:space="preserve">Page two of section D in the FDOE General Assurances, Terms, and Conditions for Participating in Federal and State Programs form should be submitted with the application. This form is located at </w:t>
      </w:r>
      <w:hyperlink r:id="rId80" w:history="1">
        <w:r w:rsidRPr="002465D4">
          <w:rPr>
            <w:rStyle w:val="Hyperlink"/>
            <w:rFonts w:ascii="Arial" w:hAnsi="Arial" w:cs="Arial"/>
            <w:sz w:val="22"/>
            <w:szCs w:val="22"/>
          </w:rPr>
          <w:t>https://www.fldoe.org/core/fileparse.php/5625/urlt/0076977-secd.doc</w:t>
        </w:r>
      </w:hyperlink>
      <w:r w:rsidRPr="002465D4">
        <w:rPr>
          <w:rFonts w:ascii="Arial" w:hAnsi="Arial" w:cs="Arial"/>
          <w:color w:val="242424"/>
          <w:sz w:val="22"/>
          <w:szCs w:val="22"/>
        </w:rPr>
        <w:t xml:space="preserve">. </w:t>
      </w:r>
    </w:p>
    <w:p w14:paraId="40212432" w14:textId="77777777" w:rsidR="0035193E" w:rsidRPr="002465D4" w:rsidRDefault="0035193E" w:rsidP="002465D4">
      <w:pPr>
        <w:numPr>
          <w:ilvl w:val="1"/>
          <w:numId w:val="10"/>
        </w:numPr>
        <w:shd w:val="clear" w:color="auto" w:fill="FFFFFF"/>
        <w:spacing w:before="100" w:beforeAutospacing="1" w:after="100" w:afterAutospacing="1"/>
        <w:ind w:left="1980"/>
        <w:rPr>
          <w:rFonts w:ascii="Arial" w:hAnsi="Arial" w:cs="Arial"/>
          <w:color w:val="242424"/>
          <w:sz w:val="22"/>
          <w:szCs w:val="22"/>
        </w:rPr>
      </w:pPr>
      <w:r w:rsidRPr="002465D4">
        <w:rPr>
          <w:rFonts w:ascii="Arial" w:hAnsi="Arial" w:cs="Arial"/>
          <w:color w:val="242424"/>
          <w:sz w:val="22"/>
          <w:szCs w:val="22"/>
        </w:rPr>
        <w:t xml:space="preserve">For questions about submitting General Assurances, contact Dwayne Gordon at </w:t>
      </w:r>
      <w:hyperlink r:id="rId81" w:history="1">
        <w:r w:rsidRPr="002465D4">
          <w:rPr>
            <w:rStyle w:val="Hyperlink"/>
            <w:rFonts w:ascii="Arial" w:hAnsi="Arial" w:cs="Arial"/>
            <w:sz w:val="22"/>
            <w:szCs w:val="22"/>
          </w:rPr>
          <w:t>Dwayne.Gordon1@fldoe.org</w:t>
        </w:r>
      </w:hyperlink>
      <w:r w:rsidRPr="002465D4">
        <w:rPr>
          <w:rFonts w:ascii="Arial" w:hAnsi="Arial" w:cs="Arial"/>
          <w:color w:val="242424"/>
          <w:sz w:val="22"/>
          <w:szCs w:val="22"/>
        </w:rPr>
        <w:t xml:space="preserve"> or Katrina Wilson at </w:t>
      </w:r>
      <w:hyperlink r:id="rId82" w:history="1">
        <w:r w:rsidRPr="002465D4">
          <w:rPr>
            <w:rStyle w:val="Hyperlink"/>
            <w:rFonts w:ascii="Arial" w:hAnsi="Arial" w:cs="Arial"/>
            <w:sz w:val="22"/>
            <w:szCs w:val="22"/>
          </w:rPr>
          <w:t>Katrina.Wilson@fldoe.org</w:t>
        </w:r>
      </w:hyperlink>
      <w:r w:rsidRPr="002465D4">
        <w:rPr>
          <w:rFonts w:ascii="Arial" w:hAnsi="Arial" w:cs="Arial"/>
          <w:color w:val="242424"/>
          <w:sz w:val="22"/>
          <w:szCs w:val="22"/>
        </w:rPr>
        <w:t> or call (850) 245-9220.</w:t>
      </w:r>
      <w:bookmarkEnd w:id="26"/>
      <w:bookmarkEnd w:id="27"/>
      <w:bookmarkEnd w:id="28"/>
    </w:p>
    <w:sectPr w:rsidR="0035193E" w:rsidRPr="002465D4" w:rsidSect="002F7607">
      <w:footerReference w:type="default" r:id="rId83"/>
      <w:footerReference w:type="first" r:id="rId84"/>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3A00F5" w14:textId="77777777" w:rsidR="00271992" w:rsidRPr="00D65D35" w:rsidRDefault="00271992">
      <w:pPr>
        <w:rPr>
          <w:sz w:val="22"/>
          <w:szCs w:val="22"/>
        </w:rPr>
      </w:pPr>
      <w:r w:rsidRPr="00D65D35">
        <w:rPr>
          <w:sz w:val="22"/>
          <w:szCs w:val="22"/>
        </w:rPr>
        <w:separator/>
      </w:r>
    </w:p>
  </w:endnote>
  <w:endnote w:type="continuationSeparator" w:id="0">
    <w:p w14:paraId="3BAA6B81" w14:textId="77777777" w:rsidR="00271992" w:rsidRPr="00D65D35" w:rsidRDefault="00271992">
      <w:pPr>
        <w:rPr>
          <w:sz w:val="22"/>
          <w:szCs w:val="22"/>
        </w:rPr>
      </w:pPr>
      <w:r w:rsidRPr="00D65D35">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New Century Schlbk">
    <w:altName w:val="Cambria"/>
    <w:panose1 w:val="020B0604020202020204"/>
    <w:charset w:val="00"/>
    <w:family w:val="roman"/>
    <w:notTrueType/>
    <w:pitch w:val="default"/>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12447" w14:textId="3A2118F8" w:rsidR="00CA2D19" w:rsidRPr="000A1EF0" w:rsidRDefault="00CA2D19" w:rsidP="009029FB">
    <w:pPr>
      <w:pStyle w:val="Footer"/>
      <w:framePr w:wrap="around" w:vAnchor="text" w:hAnchor="page" w:x="6121" w:y="-326"/>
      <w:rPr>
        <w:rStyle w:val="PageNumber"/>
        <w:rFonts w:ascii="Arial" w:hAnsi="Arial" w:cs="Arial"/>
      </w:rPr>
    </w:pPr>
  </w:p>
  <w:p w14:paraId="236D3C98" w14:textId="06FC9F72" w:rsidR="00AE6F49" w:rsidRDefault="00AE6F49" w:rsidP="00AE6F49">
    <w:pPr>
      <w:pStyle w:val="Footer"/>
      <w:jc w:val="center"/>
      <w:rPr>
        <w:sz w:val="22"/>
        <w:szCs w:val="22"/>
      </w:rPr>
    </w:pPr>
    <w:r w:rsidRPr="00AE6F49">
      <w:rPr>
        <w:sz w:val="22"/>
        <w:szCs w:val="22"/>
      </w:rPr>
      <w:fldChar w:fldCharType="begin"/>
    </w:r>
    <w:r w:rsidRPr="00AE6F49">
      <w:rPr>
        <w:sz w:val="22"/>
        <w:szCs w:val="22"/>
      </w:rPr>
      <w:instrText xml:space="preserve"> PAGE   \* MERGEFORMAT </w:instrText>
    </w:r>
    <w:r w:rsidRPr="00AE6F49">
      <w:rPr>
        <w:sz w:val="22"/>
        <w:szCs w:val="22"/>
      </w:rPr>
      <w:fldChar w:fldCharType="separate"/>
    </w:r>
    <w:r w:rsidRPr="00AE6F49">
      <w:rPr>
        <w:noProof/>
        <w:sz w:val="22"/>
        <w:szCs w:val="22"/>
      </w:rPr>
      <w:t>1</w:t>
    </w:r>
    <w:r w:rsidRPr="00AE6F49">
      <w:rPr>
        <w:noProof/>
        <w:sz w:val="22"/>
        <w:szCs w:val="22"/>
      </w:rPr>
      <w:fldChar w:fldCharType="end"/>
    </w:r>
  </w:p>
  <w:p w14:paraId="40212448" w14:textId="10E2893A" w:rsidR="00033312" w:rsidRPr="00D65D35" w:rsidRDefault="00033312" w:rsidP="00033312">
    <w:pPr>
      <w:pStyle w:val="Footer"/>
      <w:rPr>
        <w:sz w:val="22"/>
        <w:szCs w:val="22"/>
      </w:rPr>
    </w:pPr>
    <w:r w:rsidRPr="00D65D35">
      <w:rPr>
        <w:sz w:val="22"/>
        <w:szCs w:val="22"/>
      </w:rPr>
      <w:t xml:space="preserve">DOE 900E </w:t>
    </w:r>
    <w:r w:rsidR="00161F2F">
      <w:rPr>
        <w:sz w:val="22"/>
        <w:szCs w:val="22"/>
      </w:rPr>
      <w:t xml:space="preserve">March </w:t>
    </w:r>
    <w:r>
      <w:rPr>
        <w:sz w:val="22"/>
        <w:szCs w:val="22"/>
      </w:rPr>
      <w:t>202</w:t>
    </w:r>
    <w:r w:rsidR="004F013E">
      <w:rPr>
        <w:sz w:val="22"/>
        <w:szCs w:val="22"/>
      </w:rPr>
      <w:t>6</w:t>
    </w:r>
  </w:p>
  <w:p w14:paraId="40212449" w14:textId="07BBDB66" w:rsidR="00CA2D19" w:rsidRPr="00AB0488" w:rsidRDefault="00763660" w:rsidP="00763660">
    <w:pPr>
      <w:pStyle w:val="Footer"/>
      <w:tabs>
        <w:tab w:val="clear" w:pos="4320"/>
        <w:tab w:val="clear" w:pos="8640"/>
        <w:tab w:val="left" w:pos="207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1244A" w14:textId="77777777" w:rsidR="006F3936" w:rsidRDefault="006F3936">
    <w:pPr>
      <w:pStyle w:val="Footer"/>
      <w:jc w:val="center"/>
    </w:pPr>
    <w:r>
      <w:fldChar w:fldCharType="begin"/>
    </w:r>
    <w:r>
      <w:instrText xml:space="preserve"> PAGE   \* MERGEFORMAT </w:instrText>
    </w:r>
    <w:r>
      <w:fldChar w:fldCharType="separate"/>
    </w:r>
    <w:r>
      <w:rPr>
        <w:noProof/>
      </w:rPr>
      <w:t>2</w:t>
    </w:r>
    <w:r>
      <w:rPr>
        <w:noProof/>
      </w:rPr>
      <w:fldChar w:fldCharType="end"/>
    </w:r>
  </w:p>
  <w:p w14:paraId="3B2B71C4" w14:textId="77777777" w:rsidR="0091366A" w:rsidRPr="00D65D35" w:rsidRDefault="0091366A" w:rsidP="0091366A">
    <w:pPr>
      <w:pStyle w:val="Footer"/>
      <w:rPr>
        <w:sz w:val="22"/>
        <w:szCs w:val="22"/>
      </w:rPr>
    </w:pPr>
    <w:r w:rsidRPr="00D65D35">
      <w:rPr>
        <w:sz w:val="22"/>
        <w:szCs w:val="22"/>
      </w:rPr>
      <w:t xml:space="preserve">DOE 900E </w:t>
    </w:r>
    <w:r>
      <w:rPr>
        <w:sz w:val="22"/>
        <w:szCs w:val="22"/>
      </w:rPr>
      <w:t>June 2025</w:t>
    </w:r>
  </w:p>
  <w:p w14:paraId="4021244C" w14:textId="592EE22D" w:rsidR="003B1996" w:rsidRDefault="006F3936" w:rsidP="006F3936">
    <w:pPr>
      <w:pStyle w:val="Footer"/>
    </w:pPr>
    <w:r w:rsidRPr="00B10F90">
      <w:rPr>
        <w:sz w:val="22"/>
        <w:szCs w:val="22"/>
      </w:rPr>
      <w:tab/>
    </w:r>
    <w:r w:rsidRPr="00B10F90">
      <w:rPr>
        <w:sz w:val="22"/>
        <w:szCs w:val="22"/>
      </w:rPr>
      <w:tab/>
    </w:r>
    <w:r w:rsidRPr="00B10F90">
      <w:rPr>
        <w:sz w:val="22"/>
        <w:szCs w:val="22"/>
      </w:rPr>
      <w:tab/>
    </w:r>
    <w:r>
      <w:rPr>
        <w:rStyle w:val="PageNumber"/>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50638" w14:textId="77777777" w:rsidR="0091366A" w:rsidRPr="000A1EF0" w:rsidRDefault="0091366A" w:rsidP="009029FB">
    <w:pPr>
      <w:pStyle w:val="Footer"/>
      <w:framePr w:wrap="around" w:vAnchor="text" w:hAnchor="page" w:x="6121" w:y="-326"/>
      <w:rPr>
        <w:rStyle w:val="PageNumber"/>
        <w:rFonts w:ascii="Arial" w:hAnsi="Arial" w:cs="Arial"/>
      </w:rPr>
    </w:pPr>
  </w:p>
  <w:p w14:paraId="703C703A" w14:textId="077B3A6D" w:rsidR="0091366A" w:rsidRDefault="00D122EA" w:rsidP="00D122EA">
    <w:pPr>
      <w:pStyle w:val="Footer"/>
      <w:tabs>
        <w:tab w:val="left" w:pos="3286"/>
        <w:tab w:val="center" w:pos="5400"/>
      </w:tabs>
      <w:rPr>
        <w:sz w:val="22"/>
        <w:szCs w:val="22"/>
      </w:rPr>
    </w:pPr>
    <w:r>
      <w:rPr>
        <w:sz w:val="22"/>
        <w:szCs w:val="22"/>
      </w:rPr>
      <w:tab/>
    </w:r>
    <w:r>
      <w:rPr>
        <w:sz w:val="22"/>
        <w:szCs w:val="22"/>
      </w:rPr>
      <w:tab/>
    </w:r>
    <w:r>
      <w:rPr>
        <w:sz w:val="22"/>
        <w:szCs w:val="22"/>
      </w:rPr>
      <w:tab/>
    </w:r>
    <w:r w:rsidR="0091366A" w:rsidRPr="00AE6F49">
      <w:rPr>
        <w:sz w:val="22"/>
        <w:szCs w:val="22"/>
      </w:rPr>
      <w:fldChar w:fldCharType="begin"/>
    </w:r>
    <w:r w:rsidR="0091366A" w:rsidRPr="00AE6F49">
      <w:rPr>
        <w:sz w:val="22"/>
        <w:szCs w:val="22"/>
      </w:rPr>
      <w:instrText xml:space="preserve"> PAGE   \* MERGEFORMAT </w:instrText>
    </w:r>
    <w:r w:rsidR="0091366A" w:rsidRPr="00AE6F49">
      <w:rPr>
        <w:sz w:val="22"/>
        <w:szCs w:val="22"/>
      </w:rPr>
      <w:fldChar w:fldCharType="separate"/>
    </w:r>
    <w:r w:rsidR="0091366A" w:rsidRPr="00AE6F49">
      <w:rPr>
        <w:noProof/>
        <w:sz w:val="22"/>
        <w:szCs w:val="22"/>
      </w:rPr>
      <w:t>1</w:t>
    </w:r>
    <w:r w:rsidR="0091366A" w:rsidRPr="00AE6F49">
      <w:rPr>
        <w:noProof/>
        <w:sz w:val="22"/>
        <w:szCs w:val="22"/>
      </w:rPr>
      <w:fldChar w:fldCharType="end"/>
    </w:r>
  </w:p>
  <w:p w14:paraId="760F86DE" w14:textId="7C42CF55" w:rsidR="0091366A" w:rsidRPr="00AB0488" w:rsidRDefault="003E2A3E" w:rsidP="00350322">
    <w:pPr>
      <w:pStyle w:val="Footer"/>
    </w:pPr>
    <w:r w:rsidRPr="00B10F90">
      <w:rPr>
        <w:sz w:val="22"/>
        <w:szCs w:val="22"/>
      </w:rPr>
      <w:tab/>
    </w:r>
    <w:r w:rsidRPr="00B10F90">
      <w:rPr>
        <w:sz w:val="22"/>
        <w:szCs w:val="22"/>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02B059" w14:textId="0CB510B0" w:rsidR="00D122EA" w:rsidRDefault="00D122EA" w:rsidP="00D122EA">
    <w:pPr>
      <w:pStyle w:val="Footer"/>
    </w:pPr>
    <w:r w:rsidRPr="00B10F90">
      <w:rPr>
        <w:sz w:val="22"/>
        <w:szCs w:val="22"/>
      </w:rPr>
      <w:tab/>
    </w:r>
    <w:r w:rsidRPr="00B10F90">
      <w:rPr>
        <w:sz w:val="22"/>
        <w:szCs w:val="22"/>
      </w:rPr>
      <w:tab/>
    </w:r>
    <w:r w:rsidRPr="00B10F90">
      <w:rPr>
        <w:sz w:val="22"/>
        <w:szCs w:val="22"/>
      </w:rPr>
      <w:tab/>
    </w:r>
    <w:r>
      <w:rPr>
        <w:rStyle w:val="PageNumber"/>
      </w:rPr>
      <w:t xml:space="preserve"> </w:t>
    </w:r>
  </w:p>
  <w:p w14:paraId="1F27B8F6" w14:textId="77777777" w:rsidR="00D122EA" w:rsidRDefault="00D122EA" w:rsidP="006F3936">
    <w:pPr>
      <w:pStyle w:val="Footer"/>
    </w:pPr>
    <w:r w:rsidRPr="00B10F90">
      <w:rPr>
        <w:sz w:val="22"/>
        <w:szCs w:val="22"/>
      </w:rPr>
      <w:tab/>
    </w:r>
    <w:r w:rsidRPr="00B10F90">
      <w:rPr>
        <w:sz w:val="22"/>
        <w:szCs w:val="22"/>
      </w:rPr>
      <w:tab/>
    </w:r>
    <w:r w:rsidRPr="00B10F90">
      <w:rPr>
        <w:sz w:val="22"/>
        <w:szCs w:val="22"/>
      </w:rPr>
      <w:tab/>
    </w:r>
    <w:r>
      <w:rPr>
        <w:rStyle w:val="PageNumber"/>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4537CA" w14:textId="77777777" w:rsidR="00350322" w:rsidRDefault="00350322" w:rsidP="003B1996">
    <w:pPr>
      <w:pStyle w:val="Footer"/>
      <w:tabs>
        <w:tab w:val="left" w:pos="487"/>
        <w:tab w:val="center" w:pos="5400"/>
      </w:tabs>
    </w:pPr>
    <w:r>
      <w:rPr>
        <w:rFonts w:ascii="Arial" w:eastAsia="Arial" w:hAnsi="Arial" w:cs="Arial"/>
        <w:noProof/>
      </w:rPr>
      <w:tab/>
    </w:r>
    <w:r>
      <w:rPr>
        <w:rFonts w:ascii="Arial" w:eastAsia="Arial" w:hAnsi="Arial" w:cs="Arial"/>
        <w:noProof/>
      </w:rPr>
      <w:tab/>
    </w:r>
    <w:r>
      <w:rPr>
        <w:rFonts w:ascii="Arial" w:eastAsia="Arial" w:hAnsi="Arial" w:cs="Arial"/>
        <w:noProof/>
      </w:rPr>
      <w:tab/>
    </w:r>
    <w:r w:rsidRPr="00A6482C">
      <w:rPr>
        <w:rFonts w:ascii="Arial" w:eastAsia="Arial" w:hAnsi="Arial" w:cs="Arial"/>
        <w:noProof/>
      </w:rPr>
      <w:fldChar w:fldCharType="begin"/>
    </w:r>
    <w:r w:rsidRPr="00A6482C">
      <w:instrText xml:space="preserve"> PAGE   \* MERGEFORMAT </w:instrText>
    </w:r>
    <w:r w:rsidRPr="00A6482C">
      <w:rPr>
        <w:color w:val="2B579A"/>
      </w:rPr>
      <w:fldChar w:fldCharType="separate"/>
    </w:r>
    <w:r w:rsidRPr="00E047FE">
      <w:rPr>
        <w:rFonts w:ascii="Arial" w:eastAsia="Arial" w:hAnsi="Arial" w:cs="Arial"/>
        <w:noProof/>
      </w:rPr>
      <w:t>43</w:t>
    </w:r>
    <w:r w:rsidRPr="00A6482C">
      <w:rPr>
        <w:rFonts w:ascii="Arial" w:eastAsia="Arial" w:hAnsi="Arial" w:cs="Arial"/>
        <w:noProof/>
      </w:rPr>
      <w:fldChar w:fldCharType="end"/>
    </w:r>
  </w:p>
  <w:p w14:paraId="437FDE03" w14:textId="5FBBE90A" w:rsidR="00350322" w:rsidRDefault="00350322" w:rsidP="00350322">
    <w:pPr>
      <w:pStyle w:val="Footer"/>
    </w:pPr>
    <w:r w:rsidRPr="00D65D35">
      <w:rPr>
        <w:sz w:val="22"/>
        <w:szCs w:val="22"/>
      </w:rPr>
      <w:t xml:space="preserve">DOE 900E </w:t>
    </w:r>
    <w:r>
      <w:rPr>
        <w:sz w:val="22"/>
        <w:szCs w:val="22"/>
      </w:rPr>
      <w:t>June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4728C" w14:textId="77777777" w:rsidR="00350322" w:rsidRDefault="00350322">
    <w:pPr>
      <w:pStyle w:val="Footer"/>
      <w:jc w:val="center"/>
    </w:pPr>
    <w:r>
      <w:fldChar w:fldCharType="begin"/>
    </w:r>
    <w:r>
      <w:instrText xml:space="preserve"> PAGE   \* MERGEFORMAT </w:instrText>
    </w:r>
    <w:r>
      <w:fldChar w:fldCharType="separate"/>
    </w:r>
    <w:r>
      <w:rPr>
        <w:noProof/>
      </w:rPr>
      <w:t>2</w:t>
    </w:r>
    <w:r>
      <w:rPr>
        <w:noProof/>
      </w:rPr>
      <w:fldChar w:fldCharType="end"/>
    </w:r>
  </w:p>
  <w:p w14:paraId="62CBD6DB" w14:textId="6B036071" w:rsidR="00350322" w:rsidRDefault="00350322" w:rsidP="003B1996">
    <w:pPr>
      <w:pStyle w:val="Footer"/>
    </w:pPr>
    <w:r w:rsidRPr="00D65D35">
      <w:rPr>
        <w:sz w:val="22"/>
        <w:szCs w:val="22"/>
      </w:rPr>
      <w:t xml:space="preserve">DOE 900E </w:t>
    </w:r>
    <w:r>
      <w:rPr>
        <w:sz w:val="22"/>
        <w:szCs w:val="22"/>
      </w:rPr>
      <w:t>June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12459" w14:textId="77777777" w:rsidR="009029FB" w:rsidRDefault="009029FB" w:rsidP="003B1996">
    <w:pPr>
      <w:pStyle w:val="Footer"/>
      <w:tabs>
        <w:tab w:val="left" w:pos="487"/>
        <w:tab w:val="center" w:pos="5400"/>
      </w:tabs>
    </w:pPr>
    <w:r>
      <w:rPr>
        <w:rFonts w:ascii="Arial" w:eastAsia="Arial" w:hAnsi="Arial" w:cs="Arial"/>
        <w:noProof/>
      </w:rPr>
      <w:tab/>
    </w:r>
    <w:r>
      <w:rPr>
        <w:rFonts w:ascii="Arial" w:eastAsia="Arial" w:hAnsi="Arial" w:cs="Arial"/>
        <w:noProof/>
      </w:rPr>
      <w:tab/>
    </w:r>
    <w:r>
      <w:rPr>
        <w:rFonts w:ascii="Arial" w:eastAsia="Arial" w:hAnsi="Arial" w:cs="Arial"/>
        <w:noProof/>
      </w:rPr>
      <w:tab/>
    </w:r>
    <w:r w:rsidRPr="00A6482C">
      <w:rPr>
        <w:rFonts w:ascii="Arial" w:eastAsia="Arial" w:hAnsi="Arial" w:cs="Arial"/>
        <w:noProof/>
      </w:rPr>
      <w:fldChar w:fldCharType="begin"/>
    </w:r>
    <w:r w:rsidRPr="00A6482C">
      <w:instrText xml:space="preserve"> PAGE   \* MERGEFORMAT </w:instrText>
    </w:r>
    <w:r w:rsidRPr="00A6482C">
      <w:rPr>
        <w:color w:val="2B579A"/>
      </w:rPr>
      <w:fldChar w:fldCharType="separate"/>
    </w:r>
    <w:r w:rsidRPr="00E047FE">
      <w:rPr>
        <w:rFonts w:ascii="Arial" w:eastAsia="Arial" w:hAnsi="Arial" w:cs="Arial"/>
        <w:noProof/>
      </w:rPr>
      <w:t>43</w:t>
    </w:r>
    <w:r w:rsidRPr="00A6482C">
      <w:rPr>
        <w:rFonts w:ascii="Arial" w:eastAsia="Arial" w:hAnsi="Arial" w:cs="Arial"/>
        <w:noProof/>
      </w:rPr>
      <w:fldChar w:fldCharType="end"/>
    </w:r>
  </w:p>
  <w:p w14:paraId="4021245A" w14:textId="0BB31084" w:rsidR="002F7607" w:rsidRPr="00D65D35" w:rsidRDefault="002F7607" w:rsidP="002F7607">
    <w:pPr>
      <w:pStyle w:val="Footer"/>
      <w:rPr>
        <w:sz w:val="22"/>
        <w:szCs w:val="22"/>
      </w:rPr>
    </w:pPr>
    <w:r w:rsidRPr="00D65D35">
      <w:rPr>
        <w:sz w:val="22"/>
        <w:szCs w:val="22"/>
      </w:rPr>
      <w:t xml:space="preserve">DOE 900E </w:t>
    </w:r>
    <w:r>
      <w:rPr>
        <w:sz w:val="22"/>
        <w:szCs w:val="22"/>
      </w:rPr>
      <w:t>June 202</w:t>
    </w:r>
    <w:r w:rsidR="00350322">
      <w:rPr>
        <w:sz w:val="22"/>
        <w:szCs w:val="22"/>
      </w:rPr>
      <w:t>6</w:t>
    </w:r>
  </w:p>
  <w:p w14:paraId="4021245B" w14:textId="77777777" w:rsidR="009029FB" w:rsidRDefault="009029FB" w:rsidP="003B1996">
    <w:pPr>
      <w:pStyle w:val="Footer"/>
      <w:tabs>
        <w:tab w:val="left" w:pos="487"/>
        <w:tab w:val="center" w:pos="5400"/>
      </w:tabs>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1245C" w14:textId="77777777" w:rsidR="00331E07" w:rsidRDefault="00331E07">
    <w:pPr>
      <w:pStyle w:val="Footer"/>
      <w:jc w:val="center"/>
    </w:pPr>
    <w:r>
      <w:fldChar w:fldCharType="begin"/>
    </w:r>
    <w:r>
      <w:instrText xml:space="preserve"> PAGE   \* MERGEFORMAT </w:instrText>
    </w:r>
    <w:r>
      <w:fldChar w:fldCharType="separate"/>
    </w:r>
    <w:r>
      <w:rPr>
        <w:noProof/>
      </w:rPr>
      <w:t>2</w:t>
    </w:r>
    <w:r>
      <w:rPr>
        <w:noProof/>
      </w:rPr>
      <w:fldChar w:fldCharType="end"/>
    </w:r>
  </w:p>
  <w:p w14:paraId="4021245D" w14:textId="77777777" w:rsidR="002F7607" w:rsidRPr="00D65D35" w:rsidRDefault="002F7607" w:rsidP="002F7607">
    <w:pPr>
      <w:pStyle w:val="Footer"/>
      <w:rPr>
        <w:sz w:val="22"/>
        <w:szCs w:val="22"/>
      </w:rPr>
    </w:pPr>
    <w:r w:rsidRPr="00D65D35">
      <w:rPr>
        <w:sz w:val="22"/>
        <w:szCs w:val="22"/>
      </w:rPr>
      <w:t xml:space="preserve">DOE 900E </w:t>
    </w:r>
    <w:r>
      <w:rPr>
        <w:sz w:val="22"/>
        <w:szCs w:val="22"/>
      </w:rPr>
      <w:t>June 2025</w:t>
    </w:r>
  </w:p>
  <w:p w14:paraId="4021245E" w14:textId="77777777" w:rsidR="006F3936" w:rsidRDefault="006F3936" w:rsidP="003B1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4FD683" w14:textId="77777777" w:rsidR="00271992" w:rsidRPr="00D65D35" w:rsidRDefault="00271992">
      <w:pPr>
        <w:rPr>
          <w:sz w:val="22"/>
          <w:szCs w:val="22"/>
        </w:rPr>
      </w:pPr>
      <w:r w:rsidRPr="00D65D35">
        <w:rPr>
          <w:sz w:val="22"/>
          <w:szCs w:val="22"/>
        </w:rPr>
        <w:separator/>
      </w:r>
    </w:p>
  </w:footnote>
  <w:footnote w:type="continuationSeparator" w:id="0">
    <w:p w14:paraId="18A5C77E" w14:textId="77777777" w:rsidR="00271992" w:rsidRPr="00D65D35" w:rsidRDefault="00271992">
      <w:pPr>
        <w:rPr>
          <w:sz w:val="22"/>
          <w:szCs w:val="22"/>
        </w:rPr>
      </w:pPr>
      <w:r w:rsidRPr="00D65D35">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12450" w14:textId="77777777" w:rsidR="00396D0D" w:rsidRDefault="00396D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12451" w14:textId="77777777" w:rsidR="00396D0D" w:rsidRPr="00D55F0C" w:rsidRDefault="00396D0D" w:rsidP="0030241C">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12455" w14:textId="77777777" w:rsidR="00396D0D" w:rsidRDefault="00396D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A55B7"/>
    <w:multiLevelType w:val="multilevel"/>
    <w:tmpl w:val="1960E15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2702D8D"/>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 w15:restartNumberingAfterBreak="0">
    <w:nsid w:val="05583151"/>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05C16047"/>
    <w:multiLevelType w:val="multilevel"/>
    <w:tmpl w:val="97FE8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B75A61"/>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40223D"/>
    <w:multiLevelType w:val="hybridMultilevel"/>
    <w:tmpl w:val="758AC3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F50A49"/>
    <w:multiLevelType w:val="hybridMultilevel"/>
    <w:tmpl w:val="E5826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8D30D9"/>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15:restartNumberingAfterBreak="0">
    <w:nsid w:val="126E341A"/>
    <w:multiLevelType w:val="multilevel"/>
    <w:tmpl w:val="844A9DE8"/>
    <w:lvl w:ilvl="0">
      <w:start w:val="2"/>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9"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9409C3"/>
    <w:multiLevelType w:val="hybridMultilevel"/>
    <w:tmpl w:val="24FE7308"/>
    <w:lvl w:ilvl="0" w:tplc="CD98B726">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15E64FA0"/>
    <w:multiLevelType w:val="hybridMultilevel"/>
    <w:tmpl w:val="B5D4168E"/>
    <w:lvl w:ilvl="0" w:tplc="04090001">
      <w:start w:val="1"/>
      <w:numFmt w:val="bullet"/>
      <w:lvlText w:val=""/>
      <w:lvlJc w:val="left"/>
      <w:pPr>
        <w:tabs>
          <w:tab w:val="num" w:pos="720"/>
        </w:tabs>
        <w:ind w:left="720" w:hanging="360"/>
      </w:pPr>
      <w:rPr>
        <w:rFonts w:ascii="Symbol" w:hAnsi="Symbol" w:hint="default"/>
        <w:sz w:val="20"/>
      </w:rPr>
    </w:lvl>
    <w:lvl w:ilvl="1" w:tplc="FD0E9E08" w:tentative="1">
      <w:start w:val="1"/>
      <w:numFmt w:val="bullet"/>
      <w:lvlText w:val="o"/>
      <w:lvlJc w:val="left"/>
      <w:pPr>
        <w:tabs>
          <w:tab w:val="num" w:pos="1440"/>
        </w:tabs>
        <w:ind w:left="1440" w:hanging="360"/>
      </w:pPr>
      <w:rPr>
        <w:rFonts w:ascii="Courier New" w:hAnsi="Courier New" w:hint="default"/>
        <w:sz w:val="20"/>
      </w:rPr>
    </w:lvl>
    <w:lvl w:ilvl="2" w:tplc="19260FB4" w:tentative="1">
      <w:start w:val="1"/>
      <w:numFmt w:val="bullet"/>
      <w:lvlText w:val="o"/>
      <w:lvlJc w:val="left"/>
      <w:pPr>
        <w:tabs>
          <w:tab w:val="num" w:pos="2160"/>
        </w:tabs>
        <w:ind w:left="2160" w:hanging="360"/>
      </w:pPr>
      <w:rPr>
        <w:rFonts w:ascii="Courier New" w:hAnsi="Courier New" w:hint="default"/>
        <w:sz w:val="20"/>
      </w:rPr>
    </w:lvl>
    <w:lvl w:ilvl="3" w:tplc="EEC6BA00" w:tentative="1">
      <w:start w:val="1"/>
      <w:numFmt w:val="bullet"/>
      <w:lvlText w:val="o"/>
      <w:lvlJc w:val="left"/>
      <w:pPr>
        <w:tabs>
          <w:tab w:val="num" w:pos="2880"/>
        </w:tabs>
        <w:ind w:left="2880" w:hanging="360"/>
      </w:pPr>
      <w:rPr>
        <w:rFonts w:ascii="Courier New" w:hAnsi="Courier New" w:hint="default"/>
        <w:sz w:val="20"/>
      </w:rPr>
    </w:lvl>
    <w:lvl w:ilvl="4" w:tplc="17F0BECC" w:tentative="1">
      <w:start w:val="1"/>
      <w:numFmt w:val="bullet"/>
      <w:lvlText w:val="o"/>
      <w:lvlJc w:val="left"/>
      <w:pPr>
        <w:tabs>
          <w:tab w:val="num" w:pos="3600"/>
        </w:tabs>
        <w:ind w:left="3600" w:hanging="360"/>
      </w:pPr>
      <w:rPr>
        <w:rFonts w:ascii="Courier New" w:hAnsi="Courier New" w:hint="default"/>
        <w:sz w:val="20"/>
      </w:rPr>
    </w:lvl>
    <w:lvl w:ilvl="5" w:tplc="3CB8B9F6" w:tentative="1">
      <w:start w:val="1"/>
      <w:numFmt w:val="bullet"/>
      <w:lvlText w:val="o"/>
      <w:lvlJc w:val="left"/>
      <w:pPr>
        <w:tabs>
          <w:tab w:val="num" w:pos="4320"/>
        </w:tabs>
        <w:ind w:left="4320" w:hanging="360"/>
      </w:pPr>
      <w:rPr>
        <w:rFonts w:ascii="Courier New" w:hAnsi="Courier New" w:hint="default"/>
        <w:sz w:val="20"/>
      </w:rPr>
    </w:lvl>
    <w:lvl w:ilvl="6" w:tplc="AE381808" w:tentative="1">
      <w:start w:val="1"/>
      <w:numFmt w:val="bullet"/>
      <w:lvlText w:val="o"/>
      <w:lvlJc w:val="left"/>
      <w:pPr>
        <w:tabs>
          <w:tab w:val="num" w:pos="5040"/>
        </w:tabs>
        <w:ind w:left="5040" w:hanging="360"/>
      </w:pPr>
      <w:rPr>
        <w:rFonts w:ascii="Courier New" w:hAnsi="Courier New" w:hint="default"/>
        <w:sz w:val="20"/>
      </w:rPr>
    </w:lvl>
    <w:lvl w:ilvl="7" w:tplc="2BB62AB6" w:tentative="1">
      <w:start w:val="1"/>
      <w:numFmt w:val="bullet"/>
      <w:lvlText w:val="o"/>
      <w:lvlJc w:val="left"/>
      <w:pPr>
        <w:tabs>
          <w:tab w:val="num" w:pos="5760"/>
        </w:tabs>
        <w:ind w:left="5760" w:hanging="360"/>
      </w:pPr>
      <w:rPr>
        <w:rFonts w:ascii="Courier New" w:hAnsi="Courier New" w:hint="default"/>
        <w:sz w:val="20"/>
      </w:rPr>
    </w:lvl>
    <w:lvl w:ilvl="8" w:tplc="0352ACBA"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92C55F4"/>
    <w:multiLevelType w:val="hybridMultilevel"/>
    <w:tmpl w:val="55E47434"/>
    <w:lvl w:ilvl="0" w:tplc="7C649538">
      <w:start w:val="1"/>
      <w:numFmt w:val="bullet"/>
      <w:lvlText w:val=""/>
      <w:lvlJc w:val="left"/>
      <w:pPr>
        <w:tabs>
          <w:tab w:val="num" w:pos="720"/>
        </w:tabs>
        <w:ind w:left="720" w:hanging="360"/>
      </w:pPr>
      <w:rPr>
        <w:rFonts w:ascii="Symbol" w:hAnsi="Symbol" w:hint="default"/>
        <w:sz w:val="20"/>
      </w:rPr>
    </w:lvl>
    <w:lvl w:ilvl="1" w:tplc="042453E0" w:tentative="1">
      <w:start w:val="1"/>
      <w:numFmt w:val="bullet"/>
      <w:lvlText w:val=""/>
      <w:lvlJc w:val="left"/>
      <w:pPr>
        <w:tabs>
          <w:tab w:val="num" w:pos="1440"/>
        </w:tabs>
        <w:ind w:left="1440" w:hanging="360"/>
      </w:pPr>
      <w:rPr>
        <w:rFonts w:ascii="Symbol" w:hAnsi="Symbol" w:hint="default"/>
        <w:sz w:val="20"/>
      </w:rPr>
    </w:lvl>
    <w:lvl w:ilvl="2" w:tplc="52ACE7BA" w:tentative="1">
      <w:start w:val="1"/>
      <w:numFmt w:val="bullet"/>
      <w:lvlText w:val=""/>
      <w:lvlJc w:val="left"/>
      <w:pPr>
        <w:tabs>
          <w:tab w:val="num" w:pos="2160"/>
        </w:tabs>
        <w:ind w:left="2160" w:hanging="360"/>
      </w:pPr>
      <w:rPr>
        <w:rFonts w:ascii="Symbol" w:hAnsi="Symbol" w:hint="default"/>
        <w:sz w:val="20"/>
      </w:rPr>
    </w:lvl>
    <w:lvl w:ilvl="3" w:tplc="6F50B268" w:tentative="1">
      <w:start w:val="1"/>
      <w:numFmt w:val="bullet"/>
      <w:lvlText w:val=""/>
      <w:lvlJc w:val="left"/>
      <w:pPr>
        <w:tabs>
          <w:tab w:val="num" w:pos="2880"/>
        </w:tabs>
        <w:ind w:left="2880" w:hanging="360"/>
      </w:pPr>
      <w:rPr>
        <w:rFonts w:ascii="Symbol" w:hAnsi="Symbol" w:hint="default"/>
        <w:sz w:val="20"/>
      </w:rPr>
    </w:lvl>
    <w:lvl w:ilvl="4" w:tplc="DB4EFD34" w:tentative="1">
      <w:start w:val="1"/>
      <w:numFmt w:val="bullet"/>
      <w:lvlText w:val=""/>
      <w:lvlJc w:val="left"/>
      <w:pPr>
        <w:tabs>
          <w:tab w:val="num" w:pos="3600"/>
        </w:tabs>
        <w:ind w:left="3600" w:hanging="360"/>
      </w:pPr>
      <w:rPr>
        <w:rFonts w:ascii="Symbol" w:hAnsi="Symbol" w:hint="default"/>
        <w:sz w:val="20"/>
      </w:rPr>
    </w:lvl>
    <w:lvl w:ilvl="5" w:tplc="3B801B2C" w:tentative="1">
      <w:start w:val="1"/>
      <w:numFmt w:val="bullet"/>
      <w:lvlText w:val=""/>
      <w:lvlJc w:val="left"/>
      <w:pPr>
        <w:tabs>
          <w:tab w:val="num" w:pos="4320"/>
        </w:tabs>
        <w:ind w:left="4320" w:hanging="360"/>
      </w:pPr>
      <w:rPr>
        <w:rFonts w:ascii="Symbol" w:hAnsi="Symbol" w:hint="default"/>
        <w:sz w:val="20"/>
      </w:rPr>
    </w:lvl>
    <w:lvl w:ilvl="6" w:tplc="D2521C24" w:tentative="1">
      <w:start w:val="1"/>
      <w:numFmt w:val="bullet"/>
      <w:lvlText w:val=""/>
      <w:lvlJc w:val="left"/>
      <w:pPr>
        <w:tabs>
          <w:tab w:val="num" w:pos="5040"/>
        </w:tabs>
        <w:ind w:left="5040" w:hanging="360"/>
      </w:pPr>
      <w:rPr>
        <w:rFonts w:ascii="Symbol" w:hAnsi="Symbol" w:hint="default"/>
        <w:sz w:val="20"/>
      </w:rPr>
    </w:lvl>
    <w:lvl w:ilvl="7" w:tplc="107A962A" w:tentative="1">
      <w:start w:val="1"/>
      <w:numFmt w:val="bullet"/>
      <w:lvlText w:val=""/>
      <w:lvlJc w:val="left"/>
      <w:pPr>
        <w:tabs>
          <w:tab w:val="num" w:pos="5760"/>
        </w:tabs>
        <w:ind w:left="5760" w:hanging="360"/>
      </w:pPr>
      <w:rPr>
        <w:rFonts w:ascii="Symbol" w:hAnsi="Symbol" w:hint="default"/>
        <w:sz w:val="20"/>
      </w:rPr>
    </w:lvl>
    <w:lvl w:ilvl="8" w:tplc="790415F6"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95163BA"/>
    <w:multiLevelType w:val="multilevel"/>
    <w:tmpl w:val="C802740C"/>
    <w:lvl w:ilvl="0">
      <w:start w:val="1"/>
      <w:numFmt w:val="lowerLetter"/>
      <w:lvlText w:val="%1."/>
      <w:lvlJc w:val="left"/>
      <w:pPr>
        <w:tabs>
          <w:tab w:val="num" w:pos="1080"/>
        </w:tabs>
        <w:ind w:left="1080" w:hanging="360"/>
      </w:pPr>
    </w:lvl>
    <w:lvl w:ilvl="1">
      <w:start w:val="1"/>
      <w:numFmt w:val="decimal"/>
      <w:lvlText w:val="(%2)"/>
      <w:lvlJc w:val="left"/>
      <w:pPr>
        <w:ind w:left="1800" w:hanging="360"/>
      </w:pPr>
      <w:rPr>
        <w:rFonts w:hint="default"/>
        <w:b/>
        <w:bCs/>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4" w15:restartNumberingAfterBreak="0">
    <w:nsid w:val="1A5551FD"/>
    <w:multiLevelType w:val="hybridMultilevel"/>
    <w:tmpl w:val="0E4CE3EC"/>
    <w:lvl w:ilvl="0" w:tplc="04090015">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5603DA"/>
    <w:multiLevelType w:val="multilevel"/>
    <w:tmpl w:val="D938D8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C87249F"/>
    <w:multiLevelType w:val="multilevel"/>
    <w:tmpl w:val="57E2EDB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1D283A16"/>
    <w:multiLevelType w:val="multilevel"/>
    <w:tmpl w:val="3450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9F230F"/>
    <w:multiLevelType w:val="multilevel"/>
    <w:tmpl w:val="5D6212D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9" w15:restartNumberingAfterBreak="0">
    <w:nsid w:val="236D3F9D"/>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0" w15:restartNumberingAfterBreak="0">
    <w:nsid w:val="23756BD4"/>
    <w:multiLevelType w:val="multilevel"/>
    <w:tmpl w:val="BF722E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605A27"/>
    <w:multiLevelType w:val="hybridMultilevel"/>
    <w:tmpl w:val="F7E25DF8"/>
    <w:lvl w:ilvl="0" w:tplc="0409000F">
      <w:start w:val="1"/>
      <w:numFmt w:val="decimal"/>
      <w:lvlText w:val="%1."/>
      <w:lvlJc w:val="left"/>
      <w:pPr>
        <w:ind w:left="720" w:hanging="360"/>
      </w:pPr>
      <w:rPr>
        <w:rFonts w:eastAsia="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911E6F"/>
    <w:multiLevelType w:val="multilevel"/>
    <w:tmpl w:val="6DFA82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7C45280"/>
    <w:multiLevelType w:val="hybridMultilevel"/>
    <w:tmpl w:val="E8943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C4216D"/>
    <w:multiLevelType w:val="hybridMultilevel"/>
    <w:tmpl w:val="EF80AD66"/>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2E3151A9"/>
    <w:multiLevelType w:val="multilevel"/>
    <w:tmpl w:val="FC9A61C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31832545"/>
    <w:multiLevelType w:val="hybridMultilevel"/>
    <w:tmpl w:val="252446B6"/>
    <w:lvl w:ilvl="0" w:tplc="B4ACA5BC">
      <w:start w:val="1"/>
      <w:numFmt w:val="bullet"/>
      <w:lvlText w:val=""/>
      <w:lvlJc w:val="left"/>
      <w:pPr>
        <w:tabs>
          <w:tab w:val="num" w:pos="720"/>
        </w:tabs>
        <w:ind w:left="720" w:hanging="360"/>
      </w:pPr>
      <w:rPr>
        <w:rFonts w:ascii="Symbol" w:hAnsi="Symbol" w:hint="default"/>
        <w:sz w:val="20"/>
      </w:rPr>
    </w:lvl>
    <w:lvl w:ilvl="1" w:tplc="92567FF4">
      <w:start w:val="1"/>
      <w:numFmt w:val="bullet"/>
      <w:lvlText w:val=""/>
      <w:lvlJc w:val="left"/>
      <w:pPr>
        <w:tabs>
          <w:tab w:val="num" w:pos="1440"/>
        </w:tabs>
        <w:ind w:left="1440" w:hanging="360"/>
      </w:pPr>
      <w:rPr>
        <w:rFonts w:ascii="Symbol" w:hAnsi="Symbol" w:hint="default"/>
        <w:sz w:val="20"/>
      </w:rPr>
    </w:lvl>
    <w:lvl w:ilvl="2" w:tplc="42D41E30" w:tentative="1">
      <w:start w:val="1"/>
      <w:numFmt w:val="bullet"/>
      <w:lvlText w:val=""/>
      <w:lvlJc w:val="left"/>
      <w:pPr>
        <w:tabs>
          <w:tab w:val="num" w:pos="2160"/>
        </w:tabs>
        <w:ind w:left="2160" w:hanging="360"/>
      </w:pPr>
      <w:rPr>
        <w:rFonts w:ascii="Symbol" w:hAnsi="Symbol" w:hint="default"/>
        <w:sz w:val="20"/>
      </w:rPr>
    </w:lvl>
    <w:lvl w:ilvl="3" w:tplc="5A26B858" w:tentative="1">
      <w:start w:val="1"/>
      <w:numFmt w:val="bullet"/>
      <w:lvlText w:val=""/>
      <w:lvlJc w:val="left"/>
      <w:pPr>
        <w:tabs>
          <w:tab w:val="num" w:pos="2880"/>
        </w:tabs>
        <w:ind w:left="2880" w:hanging="360"/>
      </w:pPr>
      <w:rPr>
        <w:rFonts w:ascii="Symbol" w:hAnsi="Symbol" w:hint="default"/>
        <w:sz w:val="20"/>
      </w:rPr>
    </w:lvl>
    <w:lvl w:ilvl="4" w:tplc="84C61C94" w:tentative="1">
      <w:start w:val="1"/>
      <w:numFmt w:val="bullet"/>
      <w:lvlText w:val=""/>
      <w:lvlJc w:val="left"/>
      <w:pPr>
        <w:tabs>
          <w:tab w:val="num" w:pos="3600"/>
        </w:tabs>
        <w:ind w:left="3600" w:hanging="360"/>
      </w:pPr>
      <w:rPr>
        <w:rFonts w:ascii="Symbol" w:hAnsi="Symbol" w:hint="default"/>
        <w:sz w:val="20"/>
      </w:rPr>
    </w:lvl>
    <w:lvl w:ilvl="5" w:tplc="A47008BA" w:tentative="1">
      <w:start w:val="1"/>
      <w:numFmt w:val="bullet"/>
      <w:lvlText w:val=""/>
      <w:lvlJc w:val="left"/>
      <w:pPr>
        <w:tabs>
          <w:tab w:val="num" w:pos="4320"/>
        </w:tabs>
        <w:ind w:left="4320" w:hanging="360"/>
      </w:pPr>
      <w:rPr>
        <w:rFonts w:ascii="Symbol" w:hAnsi="Symbol" w:hint="default"/>
        <w:sz w:val="20"/>
      </w:rPr>
    </w:lvl>
    <w:lvl w:ilvl="6" w:tplc="309E8A76" w:tentative="1">
      <w:start w:val="1"/>
      <w:numFmt w:val="bullet"/>
      <w:lvlText w:val=""/>
      <w:lvlJc w:val="left"/>
      <w:pPr>
        <w:tabs>
          <w:tab w:val="num" w:pos="5040"/>
        </w:tabs>
        <w:ind w:left="5040" w:hanging="360"/>
      </w:pPr>
      <w:rPr>
        <w:rFonts w:ascii="Symbol" w:hAnsi="Symbol" w:hint="default"/>
        <w:sz w:val="20"/>
      </w:rPr>
    </w:lvl>
    <w:lvl w:ilvl="7" w:tplc="60088AC4" w:tentative="1">
      <w:start w:val="1"/>
      <w:numFmt w:val="bullet"/>
      <w:lvlText w:val=""/>
      <w:lvlJc w:val="left"/>
      <w:pPr>
        <w:tabs>
          <w:tab w:val="num" w:pos="5760"/>
        </w:tabs>
        <w:ind w:left="5760" w:hanging="360"/>
      </w:pPr>
      <w:rPr>
        <w:rFonts w:ascii="Symbol" w:hAnsi="Symbol" w:hint="default"/>
        <w:sz w:val="20"/>
      </w:rPr>
    </w:lvl>
    <w:lvl w:ilvl="8" w:tplc="2D36D744"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360581"/>
    <w:multiLevelType w:val="hybridMultilevel"/>
    <w:tmpl w:val="9E50CC54"/>
    <w:lvl w:ilvl="0" w:tplc="A2C4E942">
      <w:start w:val="1"/>
      <w:numFmt w:val="bullet"/>
      <w:lvlText w:val=""/>
      <w:lvlJc w:val="left"/>
      <w:pPr>
        <w:tabs>
          <w:tab w:val="num" w:pos="720"/>
        </w:tabs>
        <w:ind w:left="720" w:hanging="360"/>
      </w:pPr>
      <w:rPr>
        <w:rFonts w:ascii="Symbol" w:hAnsi="Symbol" w:hint="default"/>
        <w:sz w:val="20"/>
      </w:rPr>
    </w:lvl>
    <w:lvl w:ilvl="1" w:tplc="40D6B0A6">
      <w:start w:val="1"/>
      <w:numFmt w:val="bullet"/>
      <w:lvlText w:val=""/>
      <w:lvlJc w:val="left"/>
      <w:pPr>
        <w:tabs>
          <w:tab w:val="num" w:pos="1440"/>
        </w:tabs>
        <w:ind w:left="1440" w:hanging="360"/>
      </w:pPr>
      <w:rPr>
        <w:rFonts w:ascii="Symbol" w:hAnsi="Symbol" w:hint="default"/>
        <w:sz w:val="20"/>
      </w:rPr>
    </w:lvl>
    <w:lvl w:ilvl="2" w:tplc="70F6F0E6" w:tentative="1">
      <w:start w:val="1"/>
      <w:numFmt w:val="bullet"/>
      <w:lvlText w:val=""/>
      <w:lvlJc w:val="left"/>
      <w:pPr>
        <w:tabs>
          <w:tab w:val="num" w:pos="2160"/>
        </w:tabs>
        <w:ind w:left="2160" w:hanging="360"/>
      </w:pPr>
      <w:rPr>
        <w:rFonts w:ascii="Symbol" w:hAnsi="Symbol" w:hint="default"/>
        <w:sz w:val="20"/>
      </w:rPr>
    </w:lvl>
    <w:lvl w:ilvl="3" w:tplc="599AF82C" w:tentative="1">
      <w:start w:val="1"/>
      <w:numFmt w:val="bullet"/>
      <w:lvlText w:val=""/>
      <w:lvlJc w:val="left"/>
      <w:pPr>
        <w:tabs>
          <w:tab w:val="num" w:pos="2880"/>
        </w:tabs>
        <w:ind w:left="2880" w:hanging="360"/>
      </w:pPr>
      <w:rPr>
        <w:rFonts w:ascii="Symbol" w:hAnsi="Symbol" w:hint="default"/>
        <w:sz w:val="20"/>
      </w:rPr>
    </w:lvl>
    <w:lvl w:ilvl="4" w:tplc="4B2E8E4A" w:tentative="1">
      <w:start w:val="1"/>
      <w:numFmt w:val="bullet"/>
      <w:lvlText w:val=""/>
      <w:lvlJc w:val="left"/>
      <w:pPr>
        <w:tabs>
          <w:tab w:val="num" w:pos="3600"/>
        </w:tabs>
        <w:ind w:left="3600" w:hanging="360"/>
      </w:pPr>
      <w:rPr>
        <w:rFonts w:ascii="Symbol" w:hAnsi="Symbol" w:hint="default"/>
        <w:sz w:val="20"/>
      </w:rPr>
    </w:lvl>
    <w:lvl w:ilvl="5" w:tplc="3D64AD66" w:tentative="1">
      <w:start w:val="1"/>
      <w:numFmt w:val="bullet"/>
      <w:lvlText w:val=""/>
      <w:lvlJc w:val="left"/>
      <w:pPr>
        <w:tabs>
          <w:tab w:val="num" w:pos="4320"/>
        </w:tabs>
        <w:ind w:left="4320" w:hanging="360"/>
      </w:pPr>
      <w:rPr>
        <w:rFonts w:ascii="Symbol" w:hAnsi="Symbol" w:hint="default"/>
        <w:sz w:val="20"/>
      </w:rPr>
    </w:lvl>
    <w:lvl w:ilvl="6" w:tplc="B2609E4C" w:tentative="1">
      <w:start w:val="1"/>
      <w:numFmt w:val="bullet"/>
      <w:lvlText w:val=""/>
      <w:lvlJc w:val="left"/>
      <w:pPr>
        <w:tabs>
          <w:tab w:val="num" w:pos="5040"/>
        </w:tabs>
        <w:ind w:left="5040" w:hanging="360"/>
      </w:pPr>
      <w:rPr>
        <w:rFonts w:ascii="Symbol" w:hAnsi="Symbol" w:hint="default"/>
        <w:sz w:val="20"/>
      </w:rPr>
    </w:lvl>
    <w:lvl w:ilvl="7" w:tplc="5722352A" w:tentative="1">
      <w:start w:val="1"/>
      <w:numFmt w:val="bullet"/>
      <w:lvlText w:val=""/>
      <w:lvlJc w:val="left"/>
      <w:pPr>
        <w:tabs>
          <w:tab w:val="num" w:pos="5760"/>
        </w:tabs>
        <w:ind w:left="5760" w:hanging="360"/>
      </w:pPr>
      <w:rPr>
        <w:rFonts w:ascii="Symbol" w:hAnsi="Symbol" w:hint="default"/>
        <w:sz w:val="20"/>
      </w:rPr>
    </w:lvl>
    <w:lvl w:ilvl="8" w:tplc="1A5C85AA"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F90AC5"/>
    <w:multiLevelType w:val="multilevel"/>
    <w:tmpl w:val="B12C6EE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34DF121F"/>
    <w:multiLevelType w:val="hybridMultilevel"/>
    <w:tmpl w:val="B5B8ECA0"/>
    <w:lvl w:ilvl="0" w:tplc="660C4B1E">
      <w:start w:val="1"/>
      <w:numFmt w:val="bullet"/>
      <w:lvlText w:val=""/>
      <w:lvlJc w:val="left"/>
      <w:pPr>
        <w:tabs>
          <w:tab w:val="num" w:pos="720"/>
        </w:tabs>
        <w:ind w:left="720" w:hanging="360"/>
      </w:pPr>
      <w:rPr>
        <w:rFonts w:ascii="Symbol" w:hAnsi="Symbol" w:hint="default"/>
        <w:sz w:val="20"/>
      </w:rPr>
    </w:lvl>
    <w:lvl w:ilvl="1" w:tplc="39141D14">
      <w:start w:val="1"/>
      <w:numFmt w:val="bullet"/>
      <w:lvlText w:val=""/>
      <w:lvlJc w:val="left"/>
      <w:pPr>
        <w:tabs>
          <w:tab w:val="num" w:pos="1440"/>
        </w:tabs>
        <w:ind w:left="1440" w:hanging="360"/>
      </w:pPr>
      <w:rPr>
        <w:rFonts w:ascii="Symbol" w:hAnsi="Symbol" w:hint="default"/>
        <w:sz w:val="20"/>
      </w:rPr>
    </w:lvl>
    <w:lvl w:ilvl="2" w:tplc="F5B6CE52" w:tentative="1">
      <w:start w:val="1"/>
      <w:numFmt w:val="bullet"/>
      <w:lvlText w:val=""/>
      <w:lvlJc w:val="left"/>
      <w:pPr>
        <w:tabs>
          <w:tab w:val="num" w:pos="2160"/>
        </w:tabs>
        <w:ind w:left="2160" w:hanging="360"/>
      </w:pPr>
      <w:rPr>
        <w:rFonts w:ascii="Symbol" w:hAnsi="Symbol" w:hint="default"/>
        <w:sz w:val="20"/>
      </w:rPr>
    </w:lvl>
    <w:lvl w:ilvl="3" w:tplc="A95235B8" w:tentative="1">
      <w:start w:val="1"/>
      <w:numFmt w:val="bullet"/>
      <w:lvlText w:val=""/>
      <w:lvlJc w:val="left"/>
      <w:pPr>
        <w:tabs>
          <w:tab w:val="num" w:pos="2880"/>
        </w:tabs>
        <w:ind w:left="2880" w:hanging="360"/>
      </w:pPr>
      <w:rPr>
        <w:rFonts w:ascii="Symbol" w:hAnsi="Symbol" w:hint="default"/>
        <w:sz w:val="20"/>
      </w:rPr>
    </w:lvl>
    <w:lvl w:ilvl="4" w:tplc="4E44E740" w:tentative="1">
      <w:start w:val="1"/>
      <w:numFmt w:val="bullet"/>
      <w:lvlText w:val=""/>
      <w:lvlJc w:val="left"/>
      <w:pPr>
        <w:tabs>
          <w:tab w:val="num" w:pos="3600"/>
        </w:tabs>
        <w:ind w:left="3600" w:hanging="360"/>
      </w:pPr>
      <w:rPr>
        <w:rFonts w:ascii="Symbol" w:hAnsi="Symbol" w:hint="default"/>
        <w:sz w:val="20"/>
      </w:rPr>
    </w:lvl>
    <w:lvl w:ilvl="5" w:tplc="317A92CE" w:tentative="1">
      <w:start w:val="1"/>
      <w:numFmt w:val="bullet"/>
      <w:lvlText w:val=""/>
      <w:lvlJc w:val="left"/>
      <w:pPr>
        <w:tabs>
          <w:tab w:val="num" w:pos="4320"/>
        </w:tabs>
        <w:ind w:left="4320" w:hanging="360"/>
      </w:pPr>
      <w:rPr>
        <w:rFonts w:ascii="Symbol" w:hAnsi="Symbol" w:hint="default"/>
        <w:sz w:val="20"/>
      </w:rPr>
    </w:lvl>
    <w:lvl w:ilvl="6" w:tplc="52CA9448" w:tentative="1">
      <w:start w:val="1"/>
      <w:numFmt w:val="bullet"/>
      <w:lvlText w:val=""/>
      <w:lvlJc w:val="left"/>
      <w:pPr>
        <w:tabs>
          <w:tab w:val="num" w:pos="5040"/>
        </w:tabs>
        <w:ind w:left="5040" w:hanging="360"/>
      </w:pPr>
      <w:rPr>
        <w:rFonts w:ascii="Symbol" w:hAnsi="Symbol" w:hint="default"/>
        <w:sz w:val="20"/>
      </w:rPr>
    </w:lvl>
    <w:lvl w:ilvl="7" w:tplc="139C8C46" w:tentative="1">
      <w:start w:val="1"/>
      <w:numFmt w:val="bullet"/>
      <w:lvlText w:val=""/>
      <w:lvlJc w:val="left"/>
      <w:pPr>
        <w:tabs>
          <w:tab w:val="num" w:pos="5760"/>
        </w:tabs>
        <w:ind w:left="5760" w:hanging="360"/>
      </w:pPr>
      <w:rPr>
        <w:rFonts w:ascii="Symbol" w:hAnsi="Symbol" w:hint="default"/>
        <w:sz w:val="20"/>
      </w:rPr>
    </w:lvl>
    <w:lvl w:ilvl="8" w:tplc="C750EA60"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75B550A"/>
    <w:multiLevelType w:val="multilevel"/>
    <w:tmpl w:val="6498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2811E6"/>
    <w:multiLevelType w:val="hybridMultilevel"/>
    <w:tmpl w:val="EF80AD6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2" w15:restartNumberingAfterBreak="0">
    <w:nsid w:val="3C320838"/>
    <w:multiLevelType w:val="multilevel"/>
    <w:tmpl w:val="FA460B10"/>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3" w15:restartNumberingAfterBreak="0">
    <w:nsid w:val="3D577C89"/>
    <w:multiLevelType w:val="multilevel"/>
    <w:tmpl w:val="F0C42F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3943AE2"/>
    <w:multiLevelType w:val="hybridMultilevel"/>
    <w:tmpl w:val="24FE7308"/>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5" w15:restartNumberingAfterBreak="0">
    <w:nsid w:val="452F58FF"/>
    <w:multiLevelType w:val="hybridMultilevel"/>
    <w:tmpl w:val="C6985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A4710B"/>
    <w:multiLevelType w:val="hybridMultilevel"/>
    <w:tmpl w:val="26E0EDB4"/>
    <w:lvl w:ilvl="0" w:tplc="19F8BC7C">
      <w:start w:val="1"/>
      <w:numFmt w:val="bullet"/>
      <w:lvlText w:val=""/>
      <w:lvlJc w:val="left"/>
      <w:pPr>
        <w:tabs>
          <w:tab w:val="num" w:pos="720"/>
        </w:tabs>
        <w:ind w:left="720" w:hanging="360"/>
      </w:pPr>
      <w:rPr>
        <w:rFonts w:ascii="Symbol" w:hAnsi="Symbol" w:hint="default"/>
        <w:sz w:val="20"/>
      </w:rPr>
    </w:lvl>
    <w:lvl w:ilvl="1" w:tplc="9BDA6D50">
      <w:start w:val="1"/>
      <w:numFmt w:val="bullet"/>
      <w:lvlText w:val=""/>
      <w:lvlJc w:val="left"/>
      <w:pPr>
        <w:tabs>
          <w:tab w:val="num" w:pos="1440"/>
        </w:tabs>
        <w:ind w:left="1440" w:hanging="360"/>
      </w:pPr>
      <w:rPr>
        <w:rFonts w:ascii="Symbol" w:hAnsi="Symbol" w:hint="default"/>
        <w:sz w:val="20"/>
      </w:rPr>
    </w:lvl>
    <w:lvl w:ilvl="2" w:tplc="F146AA5C" w:tentative="1">
      <w:start w:val="1"/>
      <w:numFmt w:val="bullet"/>
      <w:lvlText w:val=""/>
      <w:lvlJc w:val="left"/>
      <w:pPr>
        <w:tabs>
          <w:tab w:val="num" w:pos="2160"/>
        </w:tabs>
        <w:ind w:left="2160" w:hanging="360"/>
      </w:pPr>
      <w:rPr>
        <w:rFonts w:ascii="Symbol" w:hAnsi="Symbol" w:hint="default"/>
        <w:sz w:val="20"/>
      </w:rPr>
    </w:lvl>
    <w:lvl w:ilvl="3" w:tplc="34EE15D0" w:tentative="1">
      <w:start w:val="1"/>
      <w:numFmt w:val="bullet"/>
      <w:lvlText w:val=""/>
      <w:lvlJc w:val="left"/>
      <w:pPr>
        <w:tabs>
          <w:tab w:val="num" w:pos="2880"/>
        </w:tabs>
        <w:ind w:left="2880" w:hanging="360"/>
      </w:pPr>
      <w:rPr>
        <w:rFonts w:ascii="Symbol" w:hAnsi="Symbol" w:hint="default"/>
        <w:sz w:val="20"/>
      </w:rPr>
    </w:lvl>
    <w:lvl w:ilvl="4" w:tplc="4658165A" w:tentative="1">
      <w:start w:val="1"/>
      <w:numFmt w:val="bullet"/>
      <w:lvlText w:val=""/>
      <w:lvlJc w:val="left"/>
      <w:pPr>
        <w:tabs>
          <w:tab w:val="num" w:pos="3600"/>
        </w:tabs>
        <w:ind w:left="3600" w:hanging="360"/>
      </w:pPr>
      <w:rPr>
        <w:rFonts w:ascii="Symbol" w:hAnsi="Symbol" w:hint="default"/>
        <w:sz w:val="20"/>
      </w:rPr>
    </w:lvl>
    <w:lvl w:ilvl="5" w:tplc="0338C7A6" w:tentative="1">
      <w:start w:val="1"/>
      <w:numFmt w:val="bullet"/>
      <w:lvlText w:val=""/>
      <w:lvlJc w:val="left"/>
      <w:pPr>
        <w:tabs>
          <w:tab w:val="num" w:pos="4320"/>
        </w:tabs>
        <w:ind w:left="4320" w:hanging="360"/>
      </w:pPr>
      <w:rPr>
        <w:rFonts w:ascii="Symbol" w:hAnsi="Symbol" w:hint="default"/>
        <w:sz w:val="20"/>
      </w:rPr>
    </w:lvl>
    <w:lvl w:ilvl="6" w:tplc="A3965864" w:tentative="1">
      <w:start w:val="1"/>
      <w:numFmt w:val="bullet"/>
      <w:lvlText w:val=""/>
      <w:lvlJc w:val="left"/>
      <w:pPr>
        <w:tabs>
          <w:tab w:val="num" w:pos="5040"/>
        </w:tabs>
        <w:ind w:left="5040" w:hanging="360"/>
      </w:pPr>
      <w:rPr>
        <w:rFonts w:ascii="Symbol" w:hAnsi="Symbol" w:hint="default"/>
        <w:sz w:val="20"/>
      </w:rPr>
    </w:lvl>
    <w:lvl w:ilvl="7" w:tplc="745ED260" w:tentative="1">
      <w:start w:val="1"/>
      <w:numFmt w:val="bullet"/>
      <w:lvlText w:val=""/>
      <w:lvlJc w:val="left"/>
      <w:pPr>
        <w:tabs>
          <w:tab w:val="num" w:pos="5760"/>
        </w:tabs>
        <w:ind w:left="5760" w:hanging="360"/>
      </w:pPr>
      <w:rPr>
        <w:rFonts w:ascii="Symbol" w:hAnsi="Symbol" w:hint="default"/>
        <w:sz w:val="20"/>
      </w:rPr>
    </w:lvl>
    <w:lvl w:ilvl="8" w:tplc="530A0A0E"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660169D"/>
    <w:multiLevelType w:val="hybridMultilevel"/>
    <w:tmpl w:val="8864C57E"/>
    <w:lvl w:ilvl="0" w:tplc="E416DDB4">
      <w:start w:val="1"/>
      <w:numFmt w:val="bullet"/>
      <w:lvlText w:val=""/>
      <w:lvlJc w:val="left"/>
      <w:pPr>
        <w:tabs>
          <w:tab w:val="num" w:pos="720"/>
        </w:tabs>
        <w:ind w:left="720" w:hanging="360"/>
      </w:pPr>
      <w:rPr>
        <w:rFonts w:ascii="Symbol" w:hAnsi="Symbol" w:hint="default"/>
        <w:sz w:val="20"/>
      </w:rPr>
    </w:lvl>
    <w:lvl w:ilvl="1" w:tplc="EA4AC040">
      <w:start w:val="1"/>
      <w:numFmt w:val="bullet"/>
      <w:lvlText w:val=""/>
      <w:lvlJc w:val="left"/>
      <w:pPr>
        <w:tabs>
          <w:tab w:val="num" w:pos="1440"/>
        </w:tabs>
        <w:ind w:left="1440" w:hanging="360"/>
      </w:pPr>
      <w:rPr>
        <w:rFonts w:ascii="Symbol" w:hAnsi="Symbol" w:hint="default"/>
        <w:sz w:val="20"/>
      </w:rPr>
    </w:lvl>
    <w:lvl w:ilvl="2" w:tplc="D78E1C28" w:tentative="1">
      <w:start w:val="1"/>
      <w:numFmt w:val="bullet"/>
      <w:lvlText w:val=""/>
      <w:lvlJc w:val="left"/>
      <w:pPr>
        <w:tabs>
          <w:tab w:val="num" w:pos="2160"/>
        </w:tabs>
        <w:ind w:left="2160" w:hanging="360"/>
      </w:pPr>
      <w:rPr>
        <w:rFonts w:ascii="Symbol" w:hAnsi="Symbol" w:hint="default"/>
        <w:sz w:val="20"/>
      </w:rPr>
    </w:lvl>
    <w:lvl w:ilvl="3" w:tplc="A5D0BCB6" w:tentative="1">
      <w:start w:val="1"/>
      <w:numFmt w:val="bullet"/>
      <w:lvlText w:val=""/>
      <w:lvlJc w:val="left"/>
      <w:pPr>
        <w:tabs>
          <w:tab w:val="num" w:pos="2880"/>
        </w:tabs>
        <w:ind w:left="2880" w:hanging="360"/>
      </w:pPr>
      <w:rPr>
        <w:rFonts w:ascii="Symbol" w:hAnsi="Symbol" w:hint="default"/>
        <w:sz w:val="20"/>
      </w:rPr>
    </w:lvl>
    <w:lvl w:ilvl="4" w:tplc="17E86B3A" w:tentative="1">
      <w:start w:val="1"/>
      <w:numFmt w:val="bullet"/>
      <w:lvlText w:val=""/>
      <w:lvlJc w:val="left"/>
      <w:pPr>
        <w:tabs>
          <w:tab w:val="num" w:pos="3600"/>
        </w:tabs>
        <w:ind w:left="3600" w:hanging="360"/>
      </w:pPr>
      <w:rPr>
        <w:rFonts w:ascii="Symbol" w:hAnsi="Symbol" w:hint="default"/>
        <w:sz w:val="20"/>
      </w:rPr>
    </w:lvl>
    <w:lvl w:ilvl="5" w:tplc="23B40CEC" w:tentative="1">
      <w:start w:val="1"/>
      <w:numFmt w:val="bullet"/>
      <w:lvlText w:val=""/>
      <w:lvlJc w:val="left"/>
      <w:pPr>
        <w:tabs>
          <w:tab w:val="num" w:pos="4320"/>
        </w:tabs>
        <w:ind w:left="4320" w:hanging="360"/>
      </w:pPr>
      <w:rPr>
        <w:rFonts w:ascii="Symbol" w:hAnsi="Symbol" w:hint="default"/>
        <w:sz w:val="20"/>
      </w:rPr>
    </w:lvl>
    <w:lvl w:ilvl="6" w:tplc="F9FCFBB0" w:tentative="1">
      <w:start w:val="1"/>
      <w:numFmt w:val="bullet"/>
      <w:lvlText w:val=""/>
      <w:lvlJc w:val="left"/>
      <w:pPr>
        <w:tabs>
          <w:tab w:val="num" w:pos="5040"/>
        </w:tabs>
        <w:ind w:left="5040" w:hanging="360"/>
      </w:pPr>
      <w:rPr>
        <w:rFonts w:ascii="Symbol" w:hAnsi="Symbol" w:hint="default"/>
        <w:sz w:val="20"/>
      </w:rPr>
    </w:lvl>
    <w:lvl w:ilvl="7" w:tplc="1B200332" w:tentative="1">
      <w:start w:val="1"/>
      <w:numFmt w:val="bullet"/>
      <w:lvlText w:val=""/>
      <w:lvlJc w:val="left"/>
      <w:pPr>
        <w:tabs>
          <w:tab w:val="num" w:pos="5760"/>
        </w:tabs>
        <w:ind w:left="5760" w:hanging="360"/>
      </w:pPr>
      <w:rPr>
        <w:rFonts w:ascii="Symbol" w:hAnsi="Symbol" w:hint="default"/>
        <w:sz w:val="20"/>
      </w:rPr>
    </w:lvl>
    <w:lvl w:ilvl="8" w:tplc="DD522ADA"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9267BE1"/>
    <w:multiLevelType w:val="multilevel"/>
    <w:tmpl w:val="1040B1EE"/>
    <w:lvl w:ilvl="0">
      <w:start w:val="2"/>
      <w:numFmt w:val="lowerLetter"/>
      <w:lvlText w:val="%1."/>
      <w:lvlJc w:val="left"/>
      <w:pPr>
        <w:tabs>
          <w:tab w:val="num" w:pos="1080"/>
        </w:tabs>
        <w:ind w:left="1080" w:hanging="360"/>
      </w:pPr>
    </w:lvl>
    <w:lvl w:ilvl="1">
      <w:start w:val="1"/>
      <w:numFmt w:val="upperLetter"/>
      <w:lvlText w:val="(%2)"/>
      <w:lvlJc w:val="left"/>
      <w:pPr>
        <w:ind w:left="1800" w:hanging="360"/>
      </w:pPr>
      <w:rPr>
        <w:rFonts w:hint="default"/>
        <w:b/>
        <w:bCs/>
      </w:r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9" w15:restartNumberingAfterBreak="0">
    <w:nsid w:val="4B7E608C"/>
    <w:multiLevelType w:val="multilevel"/>
    <w:tmpl w:val="56A424A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589F1488"/>
    <w:multiLevelType w:val="multilevel"/>
    <w:tmpl w:val="A766993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1" w15:restartNumberingAfterBreak="0">
    <w:nsid w:val="59363CE6"/>
    <w:multiLevelType w:val="multilevel"/>
    <w:tmpl w:val="0B668EB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A1489A"/>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AF64F47"/>
    <w:multiLevelType w:val="hybridMultilevel"/>
    <w:tmpl w:val="BB5AEF58"/>
    <w:lvl w:ilvl="0" w:tplc="0409000D">
      <w:start w:val="1"/>
      <w:numFmt w:val="bullet"/>
      <w:lvlText w:val=""/>
      <w:lvlJc w:val="left"/>
      <w:pPr>
        <w:ind w:left="276" w:hanging="276"/>
      </w:pPr>
      <w:rPr>
        <w:rFonts w:ascii="Wingdings" w:hAnsi="Wingdings" w:hint="default"/>
        <w:b w:val="0"/>
        <w:bCs w:val="0"/>
        <w:i w:val="0"/>
        <w:iCs w:val="0"/>
        <w:spacing w:val="0"/>
        <w:w w:val="100"/>
        <w:sz w:val="22"/>
        <w:szCs w:val="22"/>
        <w:lang w:val="en-US" w:eastAsia="en-US" w:bidi="ar-SA"/>
      </w:rPr>
    </w:lvl>
    <w:lvl w:ilvl="1" w:tplc="229401F2">
      <w:numFmt w:val="bullet"/>
      <w:lvlText w:val="•"/>
      <w:lvlJc w:val="left"/>
      <w:pPr>
        <w:ind w:left="436" w:hanging="276"/>
      </w:pPr>
      <w:rPr>
        <w:rFonts w:hint="default"/>
        <w:lang w:val="en-US" w:eastAsia="en-US" w:bidi="ar-SA"/>
      </w:rPr>
    </w:lvl>
    <w:lvl w:ilvl="2" w:tplc="F2181CF8">
      <w:numFmt w:val="bullet"/>
      <w:lvlText w:val="•"/>
      <w:lvlJc w:val="left"/>
      <w:pPr>
        <w:ind w:left="592" w:hanging="276"/>
      </w:pPr>
      <w:rPr>
        <w:rFonts w:hint="default"/>
        <w:lang w:val="en-US" w:eastAsia="en-US" w:bidi="ar-SA"/>
      </w:rPr>
    </w:lvl>
    <w:lvl w:ilvl="3" w:tplc="CA581C86">
      <w:numFmt w:val="bullet"/>
      <w:lvlText w:val="•"/>
      <w:lvlJc w:val="left"/>
      <w:pPr>
        <w:ind w:left="748" w:hanging="276"/>
      </w:pPr>
      <w:rPr>
        <w:rFonts w:hint="default"/>
        <w:lang w:val="en-US" w:eastAsia="en-US" w:bidi="ar-SA"/>
      </w:rPr>
    </w:lvl>
    <w:lvl w:ilvl="4" w:tplc="AA32DBAA">
      <w:numFmt w:val="bullet"/>
      <w:lvlText w:val="•"/>
      <w:lvlJc w:val="left"/>
      <w:pPr>
        <w:ind w:left="905" w:hanging="276"/>
      </w:pPr>
      <w:rPr>
        <w:rFonts w:hint="default"/>
        <w:lang w:val="en-US" w:eastAsia="en-US" w:bidi="ar-SA"/>
      </w:rPr>
    </w:lvl>
    <w:lvl w:ilvl="5" w:tplc="B6461360">
      <w:numFmt w:val="bullet"/>
      <w:lvlText w:val="•"/>
      <w:lvlJc w:val="left"/>
      <w:pPr>
        <w:ind w:left="1061" w:hanging="276"/>
      </w:pPr>
      <w:rPr>
        <w:rFonts w:hint="default"/>
        <w:lang w:val="en-US" w:eastAsia="en-US" w:bidi="ar-SA"/>
      </w:rPr>
    </w:lvl>
    <w:lvl w:ilvl="6" w:tplc="D00615A8">
      <w:numFmt w:val="bullet"/>
      <w:lvlText w:val="•"/>
      <w:lvlJc w:val="left"/>
      <w:pPr>
        <w:ind w:left="1217" w:hanging="276"/>
      </w:pPr>
      <w:rPr>
        <w:rFonts w:hint="default"/>
        <w:lang w:val="en-US" w:eastAsia="en-US" w:bidi="ar-SA"/>
      </w:rPr>
    </w:lvl>
    <w:lvl w:ilvl="7" w:tplc="2FD093C2">
      <w:numFmt w:val="bullet"/>
      <w:lvlText w:val="•"/>
      <w:lvlJc w:val="left"/>
      <w:pPr>
        <w:ind w:left="1374" w:hanging="276"/>
      </w:pPr>
      <w:rPr>
        <w:rFonts w:hint="default"/>
        <w:lang w:val="en-US" w:eastAsia="en-US" w:bidi="ar-SA"/>
      </w:rPr>
    </w:lvl>
    <w:lvl w:ilvl="8" w:tplc="228A566E">
      <w:numFmt w:val="bullet"/>
      <w:lvlText w:val="•"/>
      <w:lvlJc w:val="left"/>
      <w:pPr>
        <w:ind w:left="1530" w:hanging="276"/>
      </w:pPr>
      <w:rPr>
        <w:rFonts w:hint="default"/>
        <w:lang w:val="en-US" w:eastAsia="en-US" w:bidi="ar-SA"/>
      </w:rPr>
    </w:lvl>
  </w:abstractNum>
  <w:abstractNum w:abstractNumId="45" w15:restartNumberingAfterBreak="0">
    <w:nsid w:val="5D763929"/>
    <w:multiLevelType w:val="multilevel"/>
    <w:tmpl w:val="291C6F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5D787F95"/>
    <w:multiLevelType w:val="hybridMultilevel"/>
    <w:tmpl w:val="F7E25DF8"/>
    <w:lvl w:ilvl="0" w:tplc="FFFFFFFF">
      <w:start w:val="1"/>
      <w:numFmt w:val="decimal"/>
      <w:lvlText w:val="%1."/>
      <w:lvlJc w:val="left"/>
      <w:pPr>
        <w:ind w:left="720" w:hanging="360"/>
      </w:pPr>
      <w:rPr>
        <w:rFonts w:eastAsia="Times New Roman"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E287685"/>
    <w:multiLevelType w:val="multilevel"/>
    <w:tmpl w:val="C374C2F4"/>
    <w:lvl w:ilvl="0">
      <w:start w:val="2"/>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48" w15:restartNumberingAfterBreak="0">
    <w:nsid w:val="60C82AD1"/>
    <w:multiLevelType w:val="hybridMultilevel"/>
    <w:tmpl w:val="B1F47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49B695A"/>
    <w:multiLevelType w:val="hybridMultilevel"/>
    <w:tmpl w:val="D9F4F6D8"/>
    <w:lvl w:ilvl="0" w:tplc="58288C42">
      <w:numFmt w:val="bullet"/>
      <w:lvlText w:val="☐"/>
      <w:lvlJc w:val="left"/>
      <w:pPr>
        <w:ind w:left="1007" w:hanging="420"/>
      </w:pPr>
      <w:rPr>
        <w:rFonts w:ascii="MS Gothic" w:eastAsia="MS Gothic" w:hAnsi="MS Gothic" w:cs="MS Gothic" w:hint="default"/>
        <w:b w:val="0"/>
        <w:bCs w:val="0"/>
        <w:i w:val="0"/>
        <w:iCs w:val="0"/>
        <w:spacing w:val="0"/>
        <w:w w:val="100"/>
        <w:sz w:val="24"/>
        <w:szCs w:val="24"/>
        <w:lang w:val="en-US" w:eastAsia="en-US" w:bidi="ar-SA"/>
      </w:rPr>
    </w:lvl>
    <w:lvl w:ilvl="1" w:tplc="23B88BB6">
      <w:numFmt w:val="bullet"/>
      <w:lvlText w:val="•"/>
      <w:lvlJc w:val="left"/>
      <w:pPr>
        <w:ind w:left="1903" w:hanging="420"/>
      </w:pPr>
      <w:rPr>
        <w:rFonts w:hint="default"/>
        <w:lang w:val="en-US" w:eastAsia="en-US" w:bidi="ar-SA"/>
      </w:rPr>
    </w:lvl>
    <w:lvl w:ilvl="2" w:tplc="6B1A5A36">
      <w:numFmt w:val="bullet"/>
      <w:lvlText w:val="•"/>
      <w:lvlJc w:val="left"/>
      <w:pPr>
        <w:ind w:left="2807" w:hanging="420"/>
      </w:pPr>
      <w:rPr>
        <w:rFonts w:hint="default"/>
        <w:lang w:val="en-US" w:eastAsia="en-US" w:bidi="ar-SA"/>
      </w:rPr>
    </w:lvl>
    <w:lvl w:ilvl="3" w:tplc="2E46B676">
      <w:numFmt w:val="bullet"/>
      <w:lvlText w:val="•"/>
      <w:lvlJc w:val="left"/>
      <w:pPr>
        <w:ind w:left="3711" w:hanging="420"/>
      </w:pPr>
      <w:rPr>
        <w:rFonts w:hint="default"/>
        <w:lang w:val="en-US" w:eastAsia="en-US" w:bidi="ar-SA"/>
      </w:rPr>
    </w:lvl>
    <w:lvl w:ilvl="4" w:tplc="79F659CC">
      <w:numFmt w:val="bullet"/>
      <w:lvlText w:val="•"/>
      <w:lvlJc w:val="left"/>
      <w:pPr>
        <w:ind w:left="4614" w:hanging="420"/>
      </w:pPr>
      <w:rPr>
        <w:rFonts w:hint="default"/>
        <w:lang w:val="en-US" w:eastAsia="en-US" w:bidi="ar-SA"/>
      </w:rPr>
    </w:lvl>
    <w:lvl w:ilvl="5" w:tplc="5890E25A">
      <w:numFmt w:val="bullet"/>
      <w:lvlText w:val="•"/>
      <w:lvlJc w:val="left"/>
      <w:pPr>
        <w:ind w:left="5518" w:hanging="420"/>
      </w:pPr>
      <w:rPr>
        <w:rFonts w:hint="default"/>
        <w:lang w:val="en-US" w:eastAsia="en-US" w:bidi="ar-SA"/>
      </w:rPr>
    </w:lvl>
    <w:lvl w:ilvl="6" w:tplc="5D3E95EC">
      <w:numFmt w:val="bullet"/>
      <w:lvlText w:val="•"/>
      <w:lvlJc w:val="left"/>
      <w:pPr>
        <w:ind w:left="6422" w:hanging="420"/>
      </w:pPr>
      <w:rPr>
        <w:rFonts w:hint="default"/>
        <w:lang w:val="en-US" w:eastAsia="en-US" w:bidi="ar-SA"/>
      </w:rPr>
    </w:lvl>
    <w:lvl w:ilvl="7" w:tplc="08D07BCA">
      <w:numFmt w:val="bullet"/>
      <w:lvlText w:val="•"/>
      <w:lvlJc w:val="left"/>
      <w:pPr>
        <w:ind w:left="7325" w:hanging="420"/>
      </w:pPr>
      <w:rPr>
        <w:rFonts w:hint="default"/>
        <w:lang w:val="en-US" w:eastAsia="en-US" w:bidi="ar-SA"/>
      </w:rPr>
    </w:lvl>
    <w:lvl w:ilvl="8" w:tplc="94DAF0C8">
      <w:numFmt w:val="bullet"/>
      <w:lvlText w:val="•"/>
      <w:lvlJc w:val="left"/>
      <w:pPr>
        <w:ind w:left="8229" w:hanging="420"/>
      </w:pPr>
      <w:rPr>
        <w:rFonts w:hint="default"/>
        <w:lang w:val="en-US" w:eastAsia="en-US" w:bidi="ar-SA"/>
      </w:rPr>
    </w:lvl>
  </w:abstractNum>
  <w:abstractNum w:abstractNumId="50" w15:restartNumberingAfterBreak="0">
    <w:nsid w:val="65A068C4"/>
    <w:multiLevelType w:val="multilevel"/>
    <w:tmpl w:val="E872EDBC"/>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1"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2" w15:restartNumberingAfterBreak="0">
    <w:nsid w:val="6BA13E69"/>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53" w15:restartNumberingAfterBreak="0">
    <w:nsid w:val="6DD01E26"/>
    <w:multiLevelType w:val="hybridMultilevel"/>
    <w:tmpl w:val="BA7000EA"/>
    <w:lvl w:ilvl="0" w:tplc="837A63AC">
      <w:start w:val="1"/>
      <w:numFmt w:val="bullet"/>
      <w:lvlText w:val=""/>
      <w:lvlJc w:val="left"/>
      <w:pPr>
        <w:tabs>
          <w:tab w:val="num" w:pos="720"/>
        </w:tabs>
        <w:ind w:left="720" w:hanging="360"/>
      </w:pPr>
      <w:rPr>
        <w:rFonts w:ascii="Symbol" w:hAnsi="Symbol" w:hint="default"/>
        <w:color w:val="000000"/>
      </w:rPr>
    </w:lvl>
    <w:lvl w:ilvl="1" w:tplc="E3C22262">
      <w:numFmt w:val="decimal"/>
      <w:lvlText w:val=""/>
      <w:lvlJc w:val="left"/>
    </w:lvl>
    <w:lvl w:ilvl="2" w:tplc="9370C13A">
      <w:numFmt w:val="decimal"/>
      <w:lvlText w:val=""/>
      <w:lvlJc w:val="left"/>
    </w:lvl>
    <w:lvl w:ilvl="3" w:tplc="6AD273DC">
      <w:numFmt w:val="decimal"/>
      <w:lvlText w:val=""/>
      <w:lvlJc w:val="left"/>
    </w:lvl>
    <w:lvl w:ilvl="4" w:tplc="412C9786">
      <w:numFmt w:val="decimal"/>
      <w:lvlText w:val=""/>
      <w:lvlJc w:val="left"/>
    </w:lvl>
    <w:lvl w:ilvl="5" w:tplc="65FA9DC6">
      <w:numFmt w:val="decimal"/>
      <w:lvlText w:val=""/>
      <w:lvlJc w:val="left"/>
    </w:lvl>
    <w:lvl w:ilvl="6" w:tplc="31D62E92">
      <w:numFmt w:val="decimal"/>
      <w:lvlText w:val=""/>
      <w:lvlJc w:val="left"/>
    </w:lvl>
    <w:lvl w:ilvl="7" w:tplc="E71C9C3A">
      <w:numFmt w:val="decimal"/>
      <w:lvlText w:val=""/>
      <w:lvlJc w:val="left"/>
    </w:lvl>
    <w:lvl w:ilvl="8" w:tplc="0744F440">
      <w:numFmt w:val="decimal"/>
      <w:lvlText w:val=""/>
      <w:lvlJc w:val="left"/>
    </w:lvl>
  </w:abstractNum>
  <w:abstractNum w:abstractNumId="54" w15:restartNumberingAfterBreak="0">
    <w:nsid w:val="73E73631"/>
    <w:multiLevelType w:val="multilevel"/>
    <w:tmpl w:val="18385C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upp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70429F3"/>
    <w:multiLevelType w:val="hybridMultilevel"/>
    <w:tmpl w:val="3830E85C"/>
    <w:lvl w:ilvl="0" w:tplc="BBAE9BFC">
      <w:numFmt w:val="bullet"/>
      <w:lvlText w:val="☐"/>
      <w:lvlJc w:val="left"/>
      <w:pPr>
        <w:ind w:left="244" w:hanging="245"/>
      </w:pPr>
      <w:rPr>
        <w:rFonts w:ascii="Segoe UI Symbol" w:eastAsia="Segoe UI Symbol" w:hAnsi="Segoe UI Symbol" w:cs="Segoe UI Symbol" w:hint="default"/>
        <w:b w:val="0"/>
        <w:bCs w:val="0"/>
        <w:i w:val="0"/>
        <w:iCs w:val="0"/>
        <w:spacing w:val="0"/>
        <w:w w:val="100"/>
        <w:sz w:val="22"/>
        <w:szCs w:val="22"/>
        <w:lang w:val="en-US" w:eastAsia="en-US" w:bidi="ar-SA"/>
      </w:rPr>
    </w:lvl>
    <w:lvl w:ilvl="1" w:tplc="9718EB04">
      <w:numFmt w:val="bullet"/>
      <w:lvlText w:val="•"/>
      <w:lvlJc w:val="left"/>
      <w:pPr>
        <w:ind w:left="336" w:hanging="245"/>
      </w:pPr>
      <w:rPr>
        <w:rFonts w:hint="default"/>
        <w:lang w:val="en-US" w:eastAsia="en-US" w:bidi="ar-SA"/>
      </w:rPr>
    </w:lvl>
    <w:lvl w:ilvl="2" w:tplc="9274E9F0">
      <w:numFmt w:val="bullet"/>
      <w:lvlText w:val="•"/>
      <w:lvlJc w:val="left"/>
      <w:pPr>
        <w:ind w:left="433" w:hanging="245"/>
      </w:pPr>
      <w:rPr>
        <w:rFonts w:hint="default"/>
        <w:lang w:val="en-US" w:eastAsia="en-US" w:bidi="ar-SA"/>
      </w:rPr>
    </w:lvl>
    <w:lvl w:ilvl="3" w:tplc="37D2C5C2">
      <w:numFmt w:val="bullet"/>
      <w:lvlText w:val="•"/>
      <w:lvlJc w:val="left"/>
      <w:pPr>
        <w:ind w:left="530" w:hanging="245"/>
      </w:pPr>
      <w:rPr>
        <w:rFonts w:hint="default"/>
        <w:lang w:val="en-US" w:eastAsia="en-US" w:bidi="ar-SA"/>
      </w:rPr>
    </w:lvl>
    <w:lvl w:ilvl="4" w:tplc="2B4A2096">
      <w:numFmt w:val="bullet"/>
      <w:lvlText w:val="•"/>
      <w:lvlJc w:val="left"/>
      <w:pPr>
        <w:ind w:left="626" w:hanging="245"/>
      </w:pPr>
      <w:rPr>
        <w:rFonts w:hint="default"/>
        <w:lang w:val="en-US" w:eastAsia="en-US" w:bidi="ar-SA"/>
      </w:rPr>
    </w:lvl>
    <w:lvl w:ilvl="5" w:tplc="934C3928">
      <w:numFmt w:val="bullet"/>
      <w:lvlText w:val="•"/>
      <w:lvlJc w:val="left"/>
      <w:pPr>
        <w:ind w:left="723" w:hanging="245"/>
      </w:pPr>
      <w:rPr>
        <w:rFonts w:hint="default"/>
        <w:lang w:val="en-US" w:eastAsia="en-US" w:bidi="ar-SA"/>
      </w:rPr>
    </w:lvl>
    <w:lvl w:ilvl="6" w:tplc="4364C512">
      <w:numFmt w:val="bullet"/>
      <w:lvlText w:val="•"/>
      <w:lvlJc w:val="left"/>
      <w:pPr>
        <w:ind w:left="820" w:hanging="245"/>
      </w:pPr>
      <w:rPr>
        <w:rFonts w:hint="default"/>
        <w:lang w:val="en-US" w:eastAsia="en-US" w:bidi="ar-SA"/>
      </w:rPr>
    </w:lvl>
    <w:lvl w:ilvl="7" w:tplc="E7CC0A66">
      <w:numFmt w:val="bullet"/>
      <w:lvlText w:val="•"/>
      <w:lvlJc w:val="left"/>
      <w:pPr>
        <w:ind w:left="916" w:hanging="245"/>
      </w:pPr>
      <w:rPr>
        <w:rFonts w:hint="default"/>
        <w:lang w:val="en-US" w:eastAsia="en-US" w:bidi="ar-SA"/>
      </w:rPr>
    </w:lvl>
    <w:lvl w:ilvl="8" w:tplc="6D4C6F82">
      <w:numFmt w:val="bullet"/>
      <w:lvlText w:val="•"/>
      <w:lvlJc w:val="left"/>
      <w:pPr>
        <w:ind w:left="1013" w:hanging="245"/>
      </w:pPr>
      <w:rPr>
        <w:rFonts w:hint="default"/>
        <w:lang w:val="en-US" w:eastAsia="en-US" w:bidi="ar-SA"/>
      </w:rPr>
    </w:lvl>
  </w:abstractNum>
  <w:abstractNum w:abstractNumId="56" w15:restartNumberingAfterBreak="0">
    <w:nsid w:val="78326CA0"/>
    <w:multiLevelType w:val="multilevel"/>
    <w:tmpl w:val="E9E459A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7" w15:restartNumberingAfterBreak="0">
    <w:nsid w:val="79230291"/>
    <w:multiLevelType w:val="hybridMultilevel"/>
    <w:tmpl w:val="47948C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94D44F0"/>
    <w:multiLevelType w:val="multilevel"/>
    <w:tmpl w:val="CEF88968"/>
    <w:lvl w:ilvl="0">
      <w:start w:val="1"/>
      <w:numFmt w:val="lowerRoman"/>
      <w:lvlText w:val="%1."/>
      <w:lvlJc w:val="righ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59" w15:restartNumberingAfterBreak="0">
    <w:nsid w:val="799C17B0"/>
    <w:multiLevelType w:val="multilevel"/>
    <w:tmpl w:val="D8F498B4"/>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0" w15:restartNumberingAfterBreak="0">
    <w:nsid w:val="7F663748"/>
    <w:multiLevelType w:val="multilevel"/>
    <w:tmpl w:val="9C62E47C"/>
    <w:lvl w:ilvl="0">
      <w:start w:val="1"/>
      <w:numFmt w:val="decimal"/>
      <w:lvlText w:val="%1."/>
      <w:lvlJc w:val="left"/>
      <w:pPr>
        <w:tabs>
          <w:tab w:val="num" w:pos="900"/>
        </w:tabs>
        <w:ind w:left="90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4687461">
    <w:abstractNumId w:val="55"/>
  </w:num>
  <w:num w:numId="2" w16cid:durableId="1344431438">
    <w:abstractNumId w:val="44"/>
  </w:num>
  <w:num w:numId="3" w16cid:durableId="827021285">
    <w:abstractNumId w:val="49"/>
  </w:num>
  <w:num w:numId="4" w16cid:durableId="129251002">
    <w:abstractNumId w:val="33"/>
  </w:num>
  <w:num w:numId="5" w16cid:durableId="1157914787">
    <w:abstractNumId w:val="22"/>
  </w:num>
  <w:num w:numId="6" w16cid:durableId="136150717">
    <w:abstractNumId w:val="22"/>
    <w:lvlOverride w:ilvl="1">
      <w:lvl w:ilvl="1">
        <w:numFmt w:val="bullet"/>
        <w:lvlText w:val=""/>
        <w:lvlJc w:val="left"/>
        <w:pPr>
          <w:tabs>
            <w:tab w:val="num" w:pos="1440"/>
          </w:tabs>
          <w:ind w:left="1440" w:hanging="360"/>
        </w:pPr>
        <w:rPr>
          <w:rFonts w:ascii="Symbol" w:hAnsi="Symbol" w:hint="default"/>
          <w:sz w:val="20"/>
        </w:rPr>
      </w:lvl>
    </w:lvlOverride>
  </w:num>
  <w:num w:numId="7" w16cid:durableId="678192774">
    <w:abstractNumId w:val="20"/>
  </w:num>
  <w:num w:numId="8" w16cid:durableId="1972442078">
    <w:abstractNumId w:val="20"/>
    <w:lvlOverride w:ilvl="1">
      <w:lvl w:ilvl="1">
        <w:numFmt w:val="bullet"/>
        <w:lvlText w:val=""/>
        <w:lvlJc w:val="left"/>
        <w:pPr>
          <w:tabs>
            <w:tab w:val="num" w:pos="1440"/>
          </w:tabs>
          <w:ind w:left="1440" w:hanging="360"/>
        </w:pPr>
        <w:rPr>
          <w:rFonts w:ascii="Symbol" w:hAnsi="Symbol" w:hint="default"/>
          <w:sz w:val="20"/>
        </w:rPr>
      </w:lvl>
    </w:lvlOverride>
  </w:num>
  <w:num w:numId="9" w16cid:durableId="607470672">
    <w:abstractNumId w:val="60"/>
  </w:num>
  <w:num w:numId="10" w16cid:durableId="1782870149">
    <w:abstractNumId w:val="60"/>
    <w:lvlOverride w:ilvl="1">
      <w:lvl w:ilvl="1">
        <w:numFmt w:val="bullet"/>
        <w:lvlText w:val=""/>
        <w:lvlJc w:val="left"/>
        <w:pPr>
          <w:tabs>
            <w:tab w:val="num" w:pos="1440"/>
          </w:tabs>
          <w:ind w:left="1440" w:hanging="360"/>
        </w:pPr>
        <w:rPr>
          <w:rFonts w:ascii="Symbol" w:hAnsi="Symbol" w:hint="default"/>
          <w:sz w:val="20"/>
        </w:rPr>
      </w:lvl>
    </w:lvlOverride>
  </w:num>
  <w:num w:numId="11" w16cid:durableId="771705410">
    <w:abstractNumId w:val="54"/>
  </w:num>
  <w:num w:numId="12" w16cid:durableId="1810398024">
    <w:abstractNumId w:val="53"/>
  </w:num>
  <w:num w:numId="13" w16cid:durableId="1535969120">
    <w:abstractNumId w:val="11"/>
  </w:num>
  <w:num w:numId="14" w16cid:durableId="380634531">
    <w:abstractNumId w:val="6"/>
  </w:num>
  <w:num w:numId="15" w16cid:durableId="339892103">
    <w:abstractNumId w:val="9"/>
  </w:num>
  <w:num w:numId="16" w16cid:durableId="779763178">
    <w:abstractNumId w:val="27"/>
  </w:num>
  <w:num w:numId="17" w16cid:durableId="2024430291">
    <w:abstractNumId w:val="29"/>
  </w:num>
  <w:num w:numId="18" w16cid:durableId="364260676">
    <w:abstractNumId w:val="36"/>
  </w:num>
  <w:num w:numId="19" w16cid:durableId="1144397053">
    <w:abstractNumId w:val="26"/>
  </w:num>
  <w:num w:numId="20" w16cid:durableId="1451166642">
    <w:abstractNumId w:val="12"/>
  </w:num>
  <w:num w:numId="21" w16cid:durableId="1579822822">
    <w:abstractNumId w:val="37"/>
  </w:num>
  <w:num w:numId="22" w16cid:durableId="576481570">
    <w:abstractNumId w:val="42"/>
  </w:num>
  <w:num w:numId="23" w16cid:durableId="1514496035">
    <w:abstractNumId w:val="48"/>
  </w:num>
  <w:num w:numId="24" w16cid:durableId="1432894154">
    <w:abstractNumId w:val="14"/>
  </w:num>
  <w:num w:numId="25" w16cid:durableId="1594167486">
    <w:abstractNumId w:val="5"/>
  </w:num>
  <w:num w:numId="26" w16cid:durableId="1841584339">
    <w:abstractNumId w:val="21"/>
  </w:num>
  <w:num w:numId="27" w16cid:durableId="1421676746">
    <w:abstractNumId w:val="43"/>
  </w:num>
  <w:num w:numId="28" w16cid:durableId="1464225577">
    <w:abstractNumId w:val="24"/>
  </w:num>
  <w:num w:numId="29" w16cid:durableId="293292140">
    <w:abstractNumId w:val="46"/>
  </w:num>
  <w:num w:numId="30" w16cid:durableId="710500307">
    <w:abstractNumId w:val="34"/>
  </w:num>
  <w:num w:numId="31" w16cid:durableId="2066443448">
    <w:abstractNumId w:val="7"/>
  </w:num>
  <w:num w:numId="32" w16cid:durableId="443232527">
    <w:abstractNumId w:val="2"/>
  </w:num>
  <w:num w:numId="33" w16cid:durableId="1356686996">
    <w:abstractNumId w:val="31"/>
  </w:num>
  <w:num w:numId="34" w16cid:durableId="2008514355">
    <w:abstractNumId w:val="4"/>
  </w:num>
  <w:num w:numId="35" w16cid:durableId="120269839">
    <w:abstractNumId w:val="35"/>
  </w:num>
  <w:num w:numId="36" w16cid:durableId="1731731392">
    <w:abstractNumId w:val="57"/>
  </w:num>
  <w:num w:numId="37" w16cid:durableId="1010136342">
    <w:abstractNumId w:val="23"/>
  </w:num>
  <w:num w:numId="38" w16cid:durableId="1044525813">
    <w:abstractNumId w:val="10"/>
    <w:lvlOverride w:ilvl="0">
      <w:startOverride w:val="1"/>
    </w:lvlOverride>
    <w:lvlOverride w:ilvl="1"/>
    <w:lvlOverride w:ilvl="2"/>
    <w:lvlOverride w:ilvl="3"/>
    <w:lvlOverride w:ilvl="4"/>
    <w:lvlOverride w:ilvl="5"/>
    <w:lvlOverride w:ilvl="6"/>
    <w:lvlOverride w:ilvl="7"/>
    <w:lvlOverride w:ilvl="8"/>
  </w:num>
  <w:num w:numId="39" w16cid:durableId="112257126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40016735">
    <w:abstractNumId w:val="1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81599923">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718003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73969542">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69692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27607402">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7815871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78697441">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8299380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9156964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179792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3801702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1073799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39939372">
    <w:abstractNumId w:val="25"/>
  </w:num>
  <w:num w:numId="54" w16cid:durableId="2001497974">
    <w:abstractNumId w:val="15"/>
  </w:num>
  <w:num w:numId="55" w16cid:durableId="1226256524">
    <w:abstractNumId w:val="45"/>
  </w:num>
  <w:num w:numId="56" w16cid:durableId="682361170">
    <w:abstractNumId w:val="3"/>
  </w:num>
  <w:num w:numId="57" w16cid:durableId="1002661504">
    <w:abstractNumId w:val="30"/>
  </w:num>
  <w:num w:numId="58" w16cid:durableId="1260868947">
    <w:abstractNumId w:val="17"/>
  </w:num>
  <w:num w:numId="59" w16cid:durableId="753891137">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22763770">
    <w:abstractNumId w:val="5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574194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065837094">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061053753">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49232339">
    <w:abstractNumId w:val="51"/>
  </w:num>
  <w:numIdMacAtCleanup w:val="6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1D6"/>
    <w:rsid w:val="00000ECE"/>
    <w:rsid w:val="00003709"/>
    <w:rsid w:val="00003C6F"/>
    <w:rsid w:val="000042CD"/>
    <w:rsid w:val="000048DE"/>
    <w:rsid w:val="0000584D"/>
    <w:rsid w:val="000077D1"/>
    <w:rsid w:val="000101F2"/>
    <w:rsid w:val="00021CF0"/>
    <w:rsid w:val="000228E4"/>
    <w:rsid w:val="00022BE6"/>
    <w:rsid w:val="00031BB1"/>
    <w:rsid w:val="000320ED"/>
    <w:rsid w:val="00033312"/>
    <w:rsid w:val="00034B3A"/>
    <w:rsid w:val="00035EEF"/>
    <w:rsid w:val="000374DE"/>
    <w:rsid w:val="00037778"/>
    <w:rsid w:val="00037AC0"/>
    <w:rsid w:val="00040636"/>
    <w:rsid w:val="0004231D"/>
    <w:rsid w:val="00042473"/>
    <w:rsid w:val="00044872"/>
    <w:rsid w:val="00045759"/>
    <w:rsid w:val="00045BBD"/>
    <w:rsid w:val="00047E49"/>
    <w:rsid w:val="00050685"/>
    <w:rsid w:val="000506E1"/>
    <w:rsid w:val="00052801"/>
    <w:rsid w:val="00053AD7"/>
    <w:rsid w:val="000541D9"/>
    <w:rsid w:val="0005762A"/>
    <w:rsid w:val="00057B25"/>
    <w:rsid w:val="00062FA7"/>
    <w:rsid w:val="000632AF"/>
    <w:rsid w:val="000633B3"/>
    <w:rsid w:val="0006435E"/>
    <w:rsid w:val="000654E3"/>
    <w:rsid w:val="000664B5"/>
    <w:rsid w:val="00066DB0"/>
    <w:rsid w:val="00067E32"/>
    <w:rsid w:val="000705B4"/>
    <w:rsid w:val="00070CD4"/>
    <w:rsid w:val="000716DC"/>
    <w:rsid w:val="00071FB2"/>
    <w:rsid w:val="00072EC0"/>
    <w:rsid w:val="000747D0"/>
    <w:rsid w:val="0007575E"/>
    <w:rsid w:val="00077AB7"/>
    <w:rsid w:val="00080777"/>
    <w:rsid w:val="00081A4B"/>
    <w:rsid w:val="000832F5"/>
    <w:rsid w:val="00084586"/>
    <w:rsid w:val="00084D4A"/>
    <w:rsid w:val="00085294"/>
    <w:rsid w:val="00092A70"/>
    <w:rsid w:val="0009732F"/>
    <w:rsid w:val="000A357D"/>
    <w:rsid w:val="000A3A46"/>
    <w:rsid w:val="000A66A4"/>
    <w:rsid w:val="000A6700"/>
    <w:rsid w:val="000A69C3"/>
    <w:rsid w:val="000A6CAE"/>
    <w:rsid w:val="000A6EB6"/>
    <w:rsid w:val="000A7841"/>
    <w:rsid w:val="000A7DE8"/>
    <w:rsid w:val="000B07EC"/>
    <w:rsid w:val="000B30F4"/>
    <w:rsid w:val="000B6F6C"/>
    <w:rsid w:val="000B7AED"/>
    <w:rsid w:val="000C1FA2"/>
    <w:rsid w:val="000C3638"/>
    <w:rsid w:val="000C382B"/>
    <w:rsid w:val="000C3E39"/>
    <w:rsid w:val="000C41E5"/>
    <w:rsid w:val="000C525C"/>
    <w:rsid w:val="000C59B5"/>
    <w:rsid w:val="000C6676"/>
    <w:rsid w:val="000C7697"/>
    <w:rsid w:val="000D4E54"/>
    <w:rsid w:val="000D6F23"/>
    <w:rsid w:val="000E2DA4"/>
    <w:rsid w:val="000E4B9D"/>
    <w:rsid w:val="000E4FD3"/>
    <w:rsid w:val="000E6464"/>
    <w:rsid w:val="000E66F4"/>
    <w:rsid w:val="000F48AC"/>
    <w:rsid w:val="000F6947"/>
    <w:rsid w:val="000F6A79"/>
    <w:rsid w:val="000F71BE"/>
    <w:rsid w:val="00100259"/>
    <w:rsid w:val="00100355"/>
    <w:rsid w:val="001035B9"/>
    <w:rsid w:val="001044F2"/>
    <w:rsid w:val="00105E74"/>
    <w:rsid w:val="00106C13"/>
    <w:rsid w:val="0011062B"/>
    <w:rsid w:val="00110967"/>
    <w:rsid w:val="001128B0"/>
    <w:rsid w:val="00112C07"/>
    <w:rsid w:val="00115C11"/>
    <w:rsid w:val="00116517"/>
    <w:rsid w:val="001165D8"/>
    <w:rsid w:val="00120535"/>
    <w:rsid w:val="00120BE0"/>
    <w:rsid w:val="00120F1A"/>
    <w:rsid w:val="0012216E"/>
    <w:rsid w:val="00122469"/>
    <w:rsid w:val="001249CF"/>
    <w:rsid w:val="00126BB5"/>
    <w:rsid w:val="0012793D"/>
    <w:rsid w:val="00127E81"/>
    <w:rsid w:val="00134409"/>
    <w:rsid w:val="00143956"/>
    <w:rsid w:val="00143C39"/>
    <w:rsid w:val="001453E5"/>
    <w:rsid w:val="00145939"/>
    <w:rsid w:val="001472E4"/>
    <w:rsid w:val="00147D73"/>
    <w:rsid w:val="001519E7"/>
    <w:rsid w:val="00151C01"/>
    <w:rsid w:val="001524AD"/>
    <w:rsid w:val="001526D6"/>
    <w:rsid w:val="001530D9"/>
    <w:rsid w:val="0015671A"/>
    <w:rsid w:val="001616E0"/>
    <w:rsid w:val="00161F2F"/>
    <w:rsid w:val="0016308E"/>
    <w:rsid w:val="00165242"/>
    <w:rsid w:val="0016565D"/>
    <w:rsid w:val="0016646B"/>
    <w:rsid w:val="00171675"/>
    <w:rsid w:val="00173182"/>
    <w:rsid w:val="00174102"/>
    <w:rsid w:val="00175891"/>
    <w:rsid w:val="00176046"/>
    <w:rsid w:val="0017646A"/>
    <w:rsid w:val="00177F4D"/>
    <w:rsid w:val="00180101"/>
    <w:rsid w:val="0018187C"/>
    <w:rsid w:val="001818A8"/>
    <w:rsid w:val="00182A0E"/>
    <w:rsid w:val="00182CBB"/>
    <w:rsid w:val="00182F9C"/>
    <w:rsid w:val="00183320"/>
    <w:rsid w:val="00185B62"/>
    <w:rsid w:val="0018673D"/>
    <w:rsid w:val="00191C77"/>
    <w:rsid w:val="00192D31"/>
    <w:rsid w:val="00194B4F"/>
    <w:rsid w:val="001969D5"/>
    <w:rsid w:val="001A18E4"/>
    <w:rsid w:val="001A35EE"/>
    <w:rsid w:val="001A449B"/>
    <w:rsid w:val="001A45E6"/>
    <w:rsid w:val="001A7269"/>
    <w:rsid w:val="001B12C8"/>
    <w:rsid w:val="001B2163"/>
    <w:rsid w:val="001B2D37"/>
    <w:rsid w:val="001B3D7C"/>
    <w:rsid w:val="001B47A1"/>
    <w:rsid w:val="001B4F10"/>
    <w:rsid w:val="001B772A"/>
    <w:rsid w:val="001C10AE"/>
    <w:rsid w:val="001C1E37"/>
    <w:rsid w:val="001C3818"/>
    <w:rsid w:val="001C414E"/>
    <w:rsid w:val="001C4275"/>
    <w:rsid w:val="001C45C6"/>
    <w:rsid w:val="001C4AF4"/>
    <w:rsid w:val="001C4FC9"/>
    <w:rsid w:val="001C72C4"/>
    <w:rsid w:val="001C775C"/>
    <w:rsid w:val="001D024D"/>
    <w:rsid w:val="001D025C"/>
    <w:rsid w:val="001D04B7"/>
    <w:rsid w:val="001D0D0C"/>
    <w:rsid w:val="001D0D16"/>
    <w:rsid w:val="001D1D76"/>
    <w:rsid w:val="001D1DAF"/>
    <w:rsid w:val="001D4BC9"/>
    <w:rsid w:val="001D5308"/>
    <w:rsid w:val="001D566B"/>
    <w:rsid w:val="001D568A"/>
    <w:rsid w:val="001E0D44"/>
    <w:rsid w:val="001E26E3"/>
    <w:rsid w:val="001E290D"/>
    <w:rsid w:val="001E367E"/>
    <w:rsid w:val="001E3898"/>
    <w:rsid w:val="001E4A26"/>
    <w:rsid w:val="001E4C45"/>
    <w:rsid w:val="001E4D1D"/>
    <w:rsid w:val="001E53EB"/>
    <w:rsid w:val="001E69B4"/>
    <w:rsid w:val="001E75E3"/>
    <w:rsid w:val="001F0413"/>
    <w:rsid w:val="001F3ED0"/>
    <w:rsid w:val="001F53E6"/>
    <w:rsid w:val="001F5482"/>
    <w:rsid w:val="001F5DDB"/>
    <w:rsid w:val="001F7C46"/>
    <w:rsid w:val="00202C08"/>
    <w:rsid w:val="002037FF"/>
    <w:rsid w:val="00206D3E"/>
    <w:rsid w:val="002072F9"/>
    <w:rsid w:val="0020764E"/>
    <w:rsid w:val="00211075"/>
    <w:rsid w:val="00213125"/>
    <w:rsid w:val="00214E1A"/>
    <w:rsid w:val="00216EBC"/>
    <w:rsid w:val="002265D0"/>
    <w:rsid w:val="002265DD"/>
    <w:rsid w:val="002305C5"/>
    <w:rsid w:val="00230B4F"/>
    <w:rsid w:val="00233A90"/>
    <w:rsid w:val="00234C9A"/>
    <w:rsid w:val="00237340"/>
    <w:rsid w:val="002411A9"/>
    <w:rsid w:val="0024195A"/>
    <w:rsid w:val="002465D4"/>
    <w:rsid w:val="00246884"/>
    <w:rsid w:val="00247286"/>
    <w:rsid w:val="0025007A"/>
    <w:rsid w:val="00250BD2"/>
    <w:rsid w:val="00251056"/>
    <w:rsid w:val="00252CE8"/>
    <w:rsid w:val="00254969"/>
    <w:rsid w:val="00260299"/>
    <w:rsid w:val="00263390"/>
    <w:rsid w:val="00265B6E"/>
    <w:rsid w:val="002673A2"/>
    <w:rsid w:val="002703AC"/>
    <w:rsid w:val="00271992"/>
    <w:rsid w:val="0027248C"/>
    <w:rsid w:val="00275288"/>
    <w:rsid w:val="00275B4A"/>
    <w:rsid w:val="00277641"/>
    <w:rsid w:val="00277C6A"/>
    <w:rsid w:val="00280D97"/>
    <w:rsid w:val="00282586"/>
    <w:rsid w:val="00284082"/>
    <w:rsid w:val="00286D73"/>
    <w:rsid w:val="00287C44"/>
    <w:rsid w:val="00290094"/>
    <w:rsid w:val="00290A62"/>
    <w:rsid w:val="00292A80"/>
    <w:rsid w:val="002932A8"/>
    <w:rsid w:val="00294C42"/>
    <w:rsid w:val="002971EA"/>
    <w:rsid w:val="00297621"/>
    <w:rsid w:val="002979FB"/>
    <w:rsid w:val="00297A31"/>
    <w:rsid w:val="00297AC4"/>
    <w:rsid w:val="002A1B30"/>
    <w:rsid w:val="002A2661"/>
    <w:rsid w:val="002A33E0"/>
    <w:rsid w:val="002A352F"/>
    <w:rsid w:val="002A3A45"/>
    <w:rsid w:val="002A4201"/>
    <w:rsid w:val="002A49E3"/>
    <w:rsid w:val="002A49EF"/>
    <w:rsid w:val="002A5CCD"/>
    <w:rsid w:val="002A68F6"/>
    <w:rsid w:val="002A706B"/>
    <w:rsid w:val="002A7B87"/>
    <w:rsid w:val="002B0171"/>
    <w:rsid w:val="002B119E"/>
    <w:rsid w:val="002B14F4"/>
    <w:rsid w:val="002B252D"/>
    <w:rsid w:val="002B4104"/>
    <w:rsid w:val="002B51B6"/>
    <w:rsid w:val="002B6D09"/>
    <w:rsid w:val="002C0395"/>
    <w:rsid w:val="002C3EBB"/>
    <w:rsid w:val="002C4054"/>
    <w:rsid w:val="002C4FDE"/>
    <w:rsid w:val="002C5404"/>
    <w:rsid w:val="002C5A7F"/>
    <w:rsid w:val="002C76FA"/>
    <w:rsid w:val="002C7EBF"/>
    <w:rsid w:val="002D0278"/>
    <w:rsid w:val="002D1C3A"/>
    <w:rsid w:val="002D2CF9"/>
    <w:rsid w:val="002D52F7"/>
    <w:rsid w:val="002D79FC"/>
    <w:rsid w:val="002E1AB6"/>
    <w:rsid w:val="002E212E"/>
    <w:rsid w:val="002E2DE2"/>
    <w:rsid w:val="002E3DCD"/>
    <w:rsid w:val="002E4FC0"/>
    <w:rsid w:val="002E6510"/>
    <w:rsid w:val="002E67B3"/>
    <w:rsid w:val="002E6A70"/>
    <w:rsid w:val="002E7772"/>
    <w:rsid w:val="002F2001"/>
    <w:rsid w:val="002F5D5A"/>
    <w:rsid w:val="002F746F"/>
    <w:rsid w:val="002F7607"/>
    <w:rsid w:val="002F76DA"/>
    <w:rsid w:val="002F7E88"/>
    <w:rsid w:val="003002FD"/>
    <w:rsid w:val="00300506"/>
    <w:rsid w:val="00300983"/>
    <w:rsid w:val="00301D2D"/>
    <w:rsid w:val="0030241C"/>
    <w:rsid w:val="003072E7"/>
    <w:rsid w:val="00307EC5"/>
    <w:rsid w:val="0031202C"/>
    <w:rsid w:val="0031342B"/>
    <w:rsid w:val="00313865"/>
    <w:rsid w:val="00315579"/>
    <w:rsid w:val="00315918"/>
    <w:rsid w:val="00317E10"/>
    <w:rsid w:val="00321896"/>
    <w:rsid w:val="003225A2"/>
    <w:rsid w:val="00327008"/>
    <w:rsid w:val="00327EC0"/>
    <w:rsid w:val="0033003F"/>
    <w:rsid w:val="0033024C"/>
    <w:rsid w:val="0033194A"/>
    <w:rsid w:val="00331E07"/>
    <w:rsid w:val="00333442"/>
    <w:rsid w:val="00333599"/>
    <w:rsid w:val="003339AA"/>
    <w:rsid w:val="00333ABC"/>
    <w:rsid w:val="003409E2"/>
    <w:rsid w:val="00341615"/>
    <w:rsid w:val="003417A1"/>
    <w:rsid w:val="00341CC7"/>
    <w:rsid w:val="003429CD"/>
    <w:rsid w:val="003435E7"/>
    <w:rsid w:val="0034416C"/>
    <w:rsid w:val="00344428"/>
    <w:rsid w:val="00345033"/>
    <w:rsid w:val="00346FF7"/>
    <w:rsid w:val="00347A84"/>
    <w:rsid w:val="00350322"/>
    <w:rsid w:val="00351542"/>
    <w:rsid w:val="0035193E"/>
    <w:rsid w:val="00353AE2"/>
    <w:rsid w:val="00355AD8"/>
    <w:rsid w:val="00355CFC"/>
    <w:rsid w:val="00356063"/>
    <w:rsid w:val="003561D1"/>
    <w:rsid w:val="00357861"/>
    <w:rsid w:val="00360E8C"/>
    <w:rsid w:val="003610DD"/>
    <w:rsid w:val="003624FA"/>
    <w:rsid w:val="003632EF"/>
    <w:rsid w:val="0036403D"/>
    <w:rsid w:val="00364945"/>
    <w:rsid w:val="00365275"/>
    <w:rsid w:val="003662D2"/>
    <w:rsid w:val="00367770"/>
    <w:rsid w:val="00376413"/>
    <w:rsid w:val="00377BD0"/>
    <w:rsid w:val="003807E8"/>
    <w:rsid w:val="00381FDE"/>
    <w:rsid w:val="00382D6F"/>
    <w:rsid w:val="00383F78"/>
    <w:rsid w:val="00385BBE"/>
    <w:rsid w:val="003863B8"/>
    <w:rsid w:val="003871C7"/>
    <w:rsid w:val="00387267"/>
    <w:rsid w:val="00387B89"/>
    <w:rsid w:val="00391154"/>
    <w:rsid w:val="0039161F"/>
    <w:rsid w:val="00391CA6"/>
    <w:rsid w:val="00391FEE"/>
    <w:rsid w:val="00392297"/>
    <w:rsid w:val="0039430B"/>
    <w:rsid w:val="003948C8"/>
    <w:rsid w:val="00395F2D"/>
    <w:rsid w:val="0039635E"/>
    <w:rsid w:val="00396D0D"/>
    <w:rsid w:val="003970ED"/>
    <w:rsid w:val="00397D97"/>
    <w:rsid w:val="003A08FC"/>
    <w:rsid w:val="003A0DC0"/>
    <w:rsid w:val="003A13A5"/>
    <w:rsid w:val="003A2378"/>
    <w:rsid w:val="003A47A2"/>
    <w:rsid w:val="003A6CCC"/>
    <w:rsid w:val="003A770C"/>
    <w:rsid w:val="003B0643"/>
    <w:rsid w:val="003B1996"/>
    <w:rsid w:val="003B2599"/>
    <w:rsid w:val="003B4A58"/>
    <w:rsid w:val="003B4B93"/>
    <w:rsid w:val="003B595C"/>
    <w:rsid w:val="003B5B71"/>
    <w:rsid w:val="003B61F1"/>
    <w:rsid w:val="003B7CA2"/>
    <w:rsid w:val="003C1DEC"/>
    <w:rsid w:val="003C3180"/>
    <w:rsid w:val="003C3254"/>
    <w:rsid w:val="003C4340"/>
    <w:rsid w:val="003C5686"/>
    <w:rsid w:val="003C6DD3"/>
    <w:rsid w:val="003C7A0A"/>
    <w:rsid w:val="003D1408"/>
    <w:rsid w:val="003D26F7"/>
    <w:rsid w:val="003E0868"/>
    <w:rsid w:val="003E0ECE"/>
    <w:rsid w:val="003E2A3E"/>
    <w:rsid w:val="003E2D57"/>
    <w:rsid w:val="003E3118"/>
    <w:rsid w:val="003F0A4D"/>
    <w:rsid w:val="003F2DB0"/>
    <w:rsid w:val="003F658B"/>
    <w:rsid w:val="003F6C02"/>
    <w:rsid w:val="00400AD8"/>
    <w:rsid w:val="00401E77"/>
    <w:rsid w:val="004020AE"/>
    <w:rsid w:val="00404F90"/>
    <w:rsid w:val="00407995"/>
    <w:rsid w:val="004106B2"/>
    <w:rsid w:val="004106DC"/>
    <w:rsid w:val="00410BFD"/>
    <w:rsid w:val="00412854"/>
    <w:rsid w:val="0041386A"/>
    <w:rsid w:val="00415989"/>
    <w:rsid w:val="0041680A"/>
    <w:rsid w:val="00416892"/>
    <w:rsid w:val="00416B0B"/>
    <w:rsid w:val="0041766D"/>
    <w:rsid w:val="004223DB"/>
    <w:rsid w:val="0042242D"/>
    <w:rsid w:val="00423485"/>
    <w:rsid w:val="004246AB"/>
    <w:rsid w:val="00426329"/>
    <w:rsid w:val="0042639E"/>
    <w:rsid w:val="004302CA"/>
    <w:rsid w:val="00430AB7"/>
    <w:rsid w:val="004338F1"/>
    <w:rsid w:val="004371F9"/>
    <w:rsid w:val="00440527"/>
    <w:rsid w:val="004412AB"/>
    <w:rsid w:val="004414DB"/>
    <w:rsid w:val="00441F32"/>
    <w:rsid w:val="00444369"/>
    <w:rsid w:val="00444C4A"/>
    <w:rsid w:val="00446B7F"/>
    <w:rsid w:val="0044713D"/>
    <w:rsid w:val="004505E2"/>
    <w:rsid w:val="0045095C"/>
    <w:rsid w:val="00451462"/>
    <w:rsid w:val="00452633"/>
    <w:rsid w:val="00453C3D"/>
    <w:rsid w:val="004577C7"/>
    <w:rsid w:val="00460B3E"/>
    <w:rsid w:val="00464A4F"/>
    <w:rsid w:val="00465E93"/>
    <w:rsid w:val="00466FFF"/>
    <w:rsid w:val="004714B4"/>
    <w:rsid w:val="00471A0D"/>
    <w:rsid w:val="004721F0"/>
    <w:rsid w:val="00476D48"/>
    <w:rsid w:val="00483A6F"/>
    <w:rsid w:val="004851AD"/>
    <w:rsid w:val="00487273"/>
    <w:rsid w:val="0048767F"/>
    <w:rsid w:val="004960D0"/>
    <w:rsid w:val="004A1C59"/>
    <w:rsid w:val="004A1EF1"/>
    <w:rsid w:val="004A227E"/>
    <w:rsid w:val="004A33DE"/>
    <w:rsid w:val="004A3E78"/>
    <w:rsid w:val="004A5601"/>
    <w:rsid w:val="004A5799"/>
    <w:rsid w:val="004A5972"/>
    <w:rsid w:val="004A5F1A"/>
    <w:rsid w:val="004A689E"/>
    <w:rsid w:val="004B076A"/>
    <w:rsid w:val="004B0A03"/>
    <w:rsid w:val="004B3B02"/>
    <w:rsid w:val="004B56C6"/>
    <w:rsid w:val="004C1390"/>
    <w:rsid w:val="004C2851"/>
    <w:rsid w:val="004C2CC6"/>
    <w:rsid w:val="004C30A6"/>
    <w:rsid w:val="004C3342"/>
    <w:rsid w:val="004C4F49"/>
    <w:rsid w:val="004D12B4"/>
    <w:rsid w:val="004D434F"/>
    <w:rsid w:val="004D6AF0"/>
    <w:rsid w:val="004D7E0E"/>
    <w:rsid w:val="004D7F9F"/>
    <w:rsid w:val="004E021C"/>
    <w:rsid w:val="004E024A"/>
    <w:rsid w:val="004E29EF"/>
    <w:rsid w:val="004E29F6"/>
    <w:rsid w:val="004E3B0F"/>
    <w:rsid w:val="004E4213"/>
    <w:rsid w:val="004E5809"/>
    <w:rsid w:val="004E63DD"/>
    <w:rsid w:val="004E740B"/>
    <w:rsid w:val="004F013E"/>
    <w:rsid w:val="004F0260"/>
    <w:rsid w:val="004F077E"/>
    <w:rsid w:val="004F0EC9"/>
    <w:rsid w:val="004F360A"/>
    <w:rsid w:val="004F50B4"/>
    <w:rsid w:val="004F6C13"/>
    <w:rsid w:val="004F721A"/>
    <w:rsid w:val="004F73E5"/>
    <w:rsid w:val="00500F3B"/>
    <w:rsid w:val="005052E7"/>
    <w:rsid w:val="005063D9"/>
    <w:rsid w:val="00507B1B"/>
    <w:rsid w:val="005128FF"/>
    <w:rsid w:val="005133AC"/>
    <w:rsid w:val="00514D32"/>
    <w:rsid w:val="00515677"/>
    <w:rsid w:val="005216D8"/>
    <w:rsid w:val="00524427"/>
    <w:rsid w:val="00525807"/>
    <w:rsid w:val="005258E7"/>
    <w:rsid w:val="00526900"/>
    <w:rsid w:val="00530CC3"/>
    <w:rsid w:val="0053189B"/>
    <w:rsid w:val="00531EF9"/>
    <w:rsid w:val="005335EF"/>
    <w:rsid w:val="00533A80"/>
    <w:rsid w:val="005353A1"/>
    <w:rsid w:val="00535EA0"/>
    <w:rsid w:val="005418E2"/>
    <w:rsid w:val="00541A2F"/>
    <w:rsid w:val="00543240"/>
    <w:rsid w:val="005434D7"/>
    <w:rsid w:val="00547CFC"/>
    <w:rsid w:val="00547F6C"/>
    <w:rsid w:val="00550A9F"/>
    <w:rsid w:val="00555BB3"/>
    <w:rsid w:val="00562203"/>
    <w:rsid w:val="005624BB"/>
    <w:rsid w:val="00563E34"/>
    <w:rsid w:val="00564BEE"/>
    <w:rsid w:val="0056567B"/>
    <w:rsid w:val="00565A4B"/>
    <w:rsid w:val="00567444"/>
    <w:rsid w:val="00570413"/>
    <w:rsid w:val="00571714"/>
    <w:rsid w:val="005724F5"/>
    <w:rsid w:val="00572A57"/>
    <w:rsid w:val="005737CA"/>
    <w:rsid w:val="00576037"/>
    <w:rsid w:val="005775B9"/>
    <w:rsid w:val="005823F5"/>
    <w:rsid w:val="00584561"/>
    <w:rsid w:val="0058739D"/>
    <w:rsid w:val="00587EC9"/>
    <w:rsid w:val="0059051B"/>
    <w:rsid w:val="00590BA6"/>
    <w:rsid w:val="00591923"/>
    <w:rsid w:val="00591EDE"/>
    <w:rsid w:val="005921D1"/>
    <w:rsid w:val="00595790"/>
    <w:rsid w:val="005A079A"/>
    <w:rsid w:val="005A0F26"/>
    <w:rsid w:val="005A1D5B"/>
    <w:rsid w:val="005A7BA7"/>
    <w:rsid w:val="005A7C0B"/>
    <w:rsid w:val="005B0DAA"/>
    <w:rsid w:val="005B2051"/>
    <w:rsid w:val="005B22EC"/>
    <w:rsid w:val="005B24B1"/>
    <w:rsid w:val="005B2E17"/>
    <w:rsid w:val="005B35DA"/>
    <w:rsid w:val="005B40B1"/>
    <w:rsid w:val="005B4D1D"/>
    <w:rsid w:val="005B4E2E"/>
    <w:rsid w:val="005B5746"/>
    <w:rsid w:val="005B57C1"/>
    <w:rsid w:val="005B5DD3"/>
    <w:rsid w:val="005B6366"/>
    <w:rsid w:val="005C0A57"/>
    <w:rsid w:val="005C4141"/>
    <w:rsid w:val="005C46C8"/>
    <w:rsid w:val="005C5661"/>
    <w:rsid w:val="005D02D2"/>
    <w:rsid w:val="005D0D3E"/>
    <w:rsid w:val="005D261B"/>
    <w:rsid w:val="005D4FE2"/>
    <w:rsid w:val="005D6D1D"/>
    <w:rsid w:val="005E12CC"/>
    <w:rsid w:val="005E21E3"/>
    <w:rsid w:val="005E3880"/>
    <w:rsid w:val="005E4050"/>
    <w:rsid w:val="005E460D"/>
    <w:rsid w:val="005E4F66"/>
    <w:rsid w:val="005E5B8C"/>
    <w:rsid w:val="005E76D9"/>
    <w:rsid w:val="005E7B7D"/>
    <w:rsid w:val="005E7F57"/>
    <w:rsid w:val="005F053E"/>
    <w:rsid w:val="005F1A8F"/>
    <w:rsid w:val="005F2BCB"/>
    <w:rsid w:val="005F54E7"/>
    <w:rsid w:val="005F5D75"/>
    <w:rsid w:val="005F630E"/>
    <w:rsid w:val="0060268B"/>
    <w:rsid w:val="00604EB7"/>
    <w:rsid w:val="00605307"/>
    <w:rsid w:val="00606723"/>
    <w:rsid w:val="00607AB0"/>
    <w:rsid w:val="00607FBF"/>
    <w:rsid w:val="0061111D"/>
    <w:rsid w:val="0061142A"/>
    <w:rsid w:val="006119C2"/>
    <w:rsid w:val="00613BE7"/>
    <w:rsid w:val="00615BE9"/>
    <w:rsid w:val="00615EEE"/>
    <w:rsid w:val="00615F6F"/>
    <w:rsid w:val="00617A36"/>
    <w:rsid w:val="00620974"/>
    <w:rsid w:val="006221FC"/>
    <w:rsid w:val="0062441D"/>
    <w:rsid w:val="00625CB2"/>
    <w:rsid w:val="00627002"/>
    <w:rsid w:val="0062723C"/>
    <w:rsid w:val="006304CB"/>
    <w:rsid w:val="006317AB"/>
    <w:rsid w:val="00632552"/>
    <w:rsid w:val="006338CB"/>
    <w:rsid w:val="006345EF"/>
    <w:rsid w:val="00634CC8"/>
    <w:rsid w:val="00634DA9"/>
    <w:rsid w:val="00635399"/>
    <w:rsid w:val="00640D4C"/>
    <w:rsid w:val="006417AD"/>
    <w:rsid w:val="00641CD6"/>
    <w:rsid w:val="00641E4E"/>
    <w:rsid w:val="00645728"/>
    <w:rsid w:val="00646503"/>
    <w:rsid w:val="0064758F"/>
    <w:rsid w:val="00647CCF"/>
    <w:rsid w:val="00650E5C"/>
    <w:rsid w:val="006531FD"/>
    <w:rsid w:val="006553B7"/>
    <w:rsid w:val="006553C2"/>
    <w:rsid w:val="00655FDD"/>
    <w:rsid w:val="0065618E"/>
    <w:rsid w:val="006565A0"/>
    <w:rsid w:val="00656F47"/>
    <w:rsid w:val="00662EAC"/>
    <w:rsid w:val="00663981"/>
    <w:rsid w:val="00664C77"/>
    <w:rsid w:val="006661C8"/>
    <w:rsid w:val="0066787D"/>
    <w:rsid w:val="0067271C"/>
    <w:rsid w:val="00672B2A"/>
    <w:rsid w:val="0067548E"/>
    <w:rsid w:val="006878D9"/>
    <w:rsid w:val="00692676"/>
    <w:rsid w:val="00692D78"/>
    <w:rsid w:val="00695049"/>
    <w:rsid w:val="006956E6"/>
    <w:rsid w:val="00695735"/>
    <w:rsid w:val="006A22BC"/>
    <w:rsid w:val="006A27F0"/>
    <w:rsid w:val="006A2FBB"/>
    <w:rsid w:val="006A30CC"/>
    <w:rsid w:val="006A311F"/>
    <w:rsid w:val="006A3A11"/>
    <w:rsid w:val="006A54EF"/>
    <w:rsid w:val="006A7DCD"/>
    <w:rsid w:val="006B1DF3"/>
    <w:rsid w:val="006B27B2"/>
    <w:rsid w:val="006B3D14"/>
    <w:rsid w:val="006B3FCD"/>
    <w:rsid w:val="006B6938"/>
    <w:rsid w:val="006B7D64"/>
    <w:rsid w:val="006C1896"/>
    <w:rsid w:val="006C2230"/>
    <w:rsid w:val="006C277D"/>
    <w:rsid w:val="006C3F83"/>
    <w:rsid w:val="006C75EA"/>
    <w:rsid w:val="006D2811"/>
    <w:rsid w:val="006D32BE"/>
    <w:rsid w:val="006D5005"/>
    <w:rsid w:val="006D547E"/>
    <w:rsid w:val="006D5960"/>
    <w:rsid w:val="006D7357"/>
    <w:rsid w:val="006E1E9F"/>
    <w:rsid w:val="006E2CA1"/>
    <w:rsid w:val="006E5111"/>
    <w:rsid w:val="006E539D"/>
    <w:rsid w:val="006F26AA"/>
    <w:rsid w:val="006F3936"/>
    <w:rsid w:val="006F4634"/>
    <w:rsid w:val="006F6261"/>
    <w:rsid w:val="00700BB5"/>
    <w:rsid w:val="00700E94"/>
    <w:rsid w:val="007012B9"/>
    <w:rsid w:val="0070546D"/>
    <w:rsid w:val="00705C82"/>
    <w:rsid w:val="0071171D"/>
    <w:rsid w:val="00713870"/>
    <w:rsid w:val="00714081"/>
    <w:rsid w:val="00720814"/>
    <w:rsid w:val="00720BFA"/>
    <w:rsid w:val="007217EE"/>
    <w:rsid w:val="00721E73"/>
    <w:rsid w:val="0072245A"/>
    <w:rsid w:val="007228CA"/>
    <w:rsid w:val="0072412F"/>
    <w:rsid w:val="00727B68"/>
    <w:rsid w:val="00730979"/>
    <w:rsid w:val="00731936"/>
    <w:rsid w:val="00735B49"/>
    <w:rsid w:val="00737BD0"/>
    <w:rsid w:val="00737C8F"/>
    <w:rsid w:val="00742A89"/>
    <w:rsid w:val="0074302C"/>
    <w:rsid w:val="0074508C"/>
    <w:rsid w:val="00752D78"/>
    <w:rsid w:val="00755AB3"/>
    <w:rsid w:val="00761522"/>
    <w:rsid w:val="00763660"/>
    <w:rsid w:val="00764046"/>
    <w:rsid w:val="0076422C"/>
    <w:rsid w:val="0076530A"/>
    <w:rsid w:val="0076567C"/>
    <w:rsid w:val="00766F4D"/>
    <w:rsid w:val="00770CC8"/>
    <w:rsid w:val="00770D40"/>
    <w:rsid w:val="0077127C"/>
    <w:rsid w:val="00771D5D"/>
    <w:rsid w:val="00772F05"/>
    <w:rsid w:val="00774692"/>
    <w:rsid w:val="0078069C"/>
    <w:rsid w:val="00780F0C"/>
    <w:rsid w:val="0078565C"/>
    <w:rsid w:val="00787A3B"/>
    <w:rsid w:val="00791CE1"/>
    <w:rsid w:val="00793055"/>
    <w:rsid w:val="00794C91"/>
    <w:rsid w:val="007959A5"/>
    <w:rsid w:val="007969B1"/>
    <w:rsid w:val="007973B8"/>
    <w:rsid w:val="007A2874"/>
    <w:rsid w:val="007A2C9A"/>
    <w:rsid w:val="007A6443"/>
    <w:rsid w:val="007B0978"/>
    <w:rsid w:val="007B1A6B"/>
    <w:rsid w:val="007B35B5"/>
    <w:rsid w:val="007B4471"/>
    <w:rsid w:val="007B4C72"/>
    <w:rsid w:val="007B7BDF"/>
    <w:rsid w:val="007C1076"/>
    <w:rsid w:val="007C16E9"/>
    <w:rsid w:val="007C3402"/>
    <w:rsid w:val="007C45D7"/>
    <w:rsid w:val="007C5E49"/>
    <w:rsid w:val="007C6D18"/>
    <w:rsid w:val="007C745B"/>
    <w:rsid w:val="007D1952"/>
    <w:rsid w:val="007D37C6"/>
    <w:rsid w:val="007D40D0"/>
    <w:rsid w:val="007D4F61"/>
    <w:rsid w:val="007D5AE0"/>
    <w:rsid w:val="007E2037"/>
    <w:rsid w:val="007E3BD3"/>
    <w:rsid w:val="007E41A9"/>
    <w:rsid w:val="007E49F5"/>
    <w:rsid w:val="007E5C23"/>
    <w:rsid w:val="007E6E01"/>
    <w:rsid w:val="007F2283"/>
    <w:rsid w:val="007F5B1D"/>
    <w:rsid w:val="007F78AE"/>
    <w:rsid w:val="00800017"/>
    <w:rsid w:val="00801EC5"/>
    <w:rsid w:val="00802910"/>
    <w:rsid w:val="00802991"/>
    <w:rsid w:val="00802B40"/>
    <w:rsid w:val="00804140"/>
    <w:rsid w:val="0080491F"/>
    <w:rsid w:val="008050B6"/>
    <w:rsid w:val="008060F3"/>
    <w:rsid w:val="00806905"/>
    <w:rsid w:val="0080757D"/>
    <w:rsid w:val="008077EE"/>
    <w:rsid w:val="00810BA7"/>
    <w:rsid w:val="00810F56"/>
    <w:rsid w:val="00811C04"/>
    <w:rsid w:val="00812C22"/>
    <w:rsid w:val="0081359B"/>
    <w:rsid w:val="00816398"/>
    <w:rsid w:val="00817B68"/>
    <w:rsid w:val="00820798"/>
    <w:rsid w:val="00827762"/>
    <w:rsid w:val="00827FA6"/>
    <w:rsid w:val="008313D1"/>
    <w:rsid w:val="008327E2"/>
    <w:rsid w:val="00834858"/>
    <w:rsid w:val="00834B49"/>
    <w:rsid w:val="0083658B"/>
    <w:rsid w:val="00842A3D"/>
    <w:rsid w:val="00843FB9"/>
    <w:rsid w:val="0084569C"/>
    <w:rsid w:val="00846F40"/>
    <w:rsid w:val="00847DA8"/>
    <w:rsid w:val="00854335"/>
    <w:rsid w:val="008543CB"/>
    <w:rsid w:val="0085574C"/>
    <w:rsid w:val="00856CA8"/>
    <w:rsid w:val="0086089E"/>
    <w:rsid w:val="00861796"/>
    <w:rsid w:val="00865ADF"/>
    <w:rsid w:val="008664FC"/>
    <w:rsid w:val="00866C08"/>
    <w:rsid w:val="00871DF0"/>
    <w:rsid w:val="00872E0F"/>
    <w:rsid w:val="0087352C"/>
    <w:rsid w:val="008736AD"/>
    <w:rsid w:val="00875AAE"/>
    <w:rsid w:val="00875E38"/>
    <w:rsid w:val="008807E0"/>
    <w:rsid w:val="00882D79"/>
    <w:rsid w:val="00884912"/>
    <w:rsid w:val="00884F4B"/>
    <w:rsid w:val="0088677D"/>
    <w:rsid w:val="00886FCF"/>
    <w:rsid w:val="00890B36"/>
    <w:rsid w:val="00893A31"/>
    <w:rsid w:val="00895D1C"/>
    <w:rsid w:val="00896E11"/>
    <w:rsid w:val="00896E98"/>
    <w:rsid w:val="008A0321"/>
    <w:rsid w:val="008A0737"/>
    <w:rsid w:val="008A1245"/>
    <w:rsid w:val="008A134F"/>
    <w:rsid w:val="008A1ED2"/>
    <w:rsid w:val="008A2A51"/>
    <w:rsid w:val="008A3AD4"/>
    <w:rsid w:val="008A3DB1"/>
    <w:rsid w:val="008A3EC9"/>
    <w:rsid w:val="008A7A5B"/>
    <w:rsid w:val="008A7E28"/>
    <w:rsid w:val="008B1CF9"/>
    <w:rsid w:val="008B319A"/>
    <w:rsid w:val="008B4D22"/>
    <w:rsid w:val="008B54CC"/>
    <w:rsid w:val="008B595F"/>
    <w:rsid w:val="008B67CD"/>
    <w:rsid w:val="008B6BB9"/>
    <w:rsid w:val="008D07AB"/>
    <w:rsid w:val="008D0F12"/>
    <w:rsid w:val="008D1170"/>
    <w:rsid w:val="008D28CA"/>
    <w:rsid w:val="008D522B"/>
    <w:rsid w:val="008D7A99"/>
    <w:rsid w:val="008E0E49"/>
    <w:rsid w:val="008E0EF6"/>
    <w:rsid w:val="008E3478"/>
    <w:rsid w:val="008E60B4"/>
    <w:rsid w:val="008E6974"/>
    <w:rsid w:val="008F163B"/>
    <w:rsid w:val="008F5D95"/>
    <w:rsid w:val="008F75F5"/>
    <w:rsid w:val="0090083E"/>
    <w:rsid w:val="009029FB"/>
    <w:rsid w:val="00903825"/>
    <w:rsid w:val="00904618"/>
    <w:rsid w:val="00904C3D"/>
    <w:rsid w:val="00905148"/>
    <w:rsid w:val="00907190"/>
    <w:rsid w:val="00907205"/>
    <w:rsid w:val="00910DEA"/>
    <w:rsid w:val="009118E1"/>
    <w:rsid w:val="00911AF3"/>
    <w:rsid w:val="00911CFA"/>
    <w:rsid w:val="0091366A"/>
    <w:rsid w:val="00913765"/>
    <w:rsid w:val="00914074"/>
    <w:rsid w:val="00915BA1"/>
    <w:rsid w:val="00917E98"/>
    <w:rsid w:val="0092242D"/>
    <w:rsid w:val="00923D10"/>
    <w:rsid w:val="0092465A"/>
    <w:rsid w:val="00924D7D"/>
    <w:rsid w:val="009277D5"/>
    <w:rsid w:val="00930715"/>
    <w:rsid w:val="00930777"/>
    <w:rsid w:val="00931DFA"/>
    <w:rsid w:val="0093337E"/>
    <w:rsid w:val="009341D7"/>
    <w:rsid w:val="00934643"/>
    <w:rsid w:val="00935EF2"/>
    <w:rsid w:val="00942C4B"/>
    <w:rsid w:val="0094349A"/>
    <w:rsid w:val="00944A49"/>
    <w:rsid w:val="009468A6"/>
    <w:rsid w:val="009508D7"/>
    <w:rsid w:val="00952FDA"/>
    <w:rsid w:val="00953606"/>
    <w:rsid w:val="00955EAC"/>
    <w:rsid w:val="00957EAC"/>
    <w:rsid w:val="009609A3"/>
    <w:rsid w:val="00964351"/>
    <w:rsid w:val="009644EF"/>
    <w:rsid w:val="009657EA"/>
    <w:rsid w:val="00967308"/>
    <w:rsid w:val="00967E39"/>
    <w:rsid w:val="00967EE4"/>
    <w:rsid w:val="00971193"/>
    <w:rsid w:val="00972477"/>
    <w:rsid w:val="00972B47"/>
    <w:rsid w:val="00974DBE"/>
    <w:rsid w:val="00977295"/>
    <w:rsid w:val="00977A98"/>
    <w:rsid w:val="00980635"/>
    <w:rsid w:val="009810E5"/>
    <w:rsid w:val="009830D2"/>
    <w:rsid w:val="009848E5"/>
    <w:rsid w:val="00984A68"/>
    <w:rsid w:val="009853AC"/>
    <w:rsid w:val="00985890"/>
    <w:rsid w:val="009866BA"/>
    <w:rsid w:val="009875E6"/>
    <w:rsid w:val="009877D6"/>
    <w:rsid w:val="00990AAB"/>
    <w:rsid w:val="00991283"/>
    <w:rsid w:val="009932A0"/>
    <w:rsid w:val="00993A53"/>
    <w:rsid w:val="00995015"/>
    <w:rsid w:val="00995437"/>
    <w:rsid w:val="00995DE8"/>
    <w:rsid w:val="00996AC7"/>
    <w:rsid w:val="009A1437"/>
    <w:rsid w:val="009A231C"/>
    <w:rsid w:val="009A3791"/>
    <w:rsid w:val="009A5FED"/>
    <w:rsid w:val="009A727C"/>
    <w:rsid w:val="009B03FF"/>
    <w:rsid w:val="009B1BB3"/>
    <w:rsid w:val="009B2986"/>
    <w:rsid w:val="009B3996"/>
    <w:rsid w:val="009B4AE2"/>
    <w:rsid w:val="009B6769"/>
    <w:rsid w:val="009C1534"/>
    <w:rsid w:val="009C1D18"/>
    <w:rsid w:val="009C3050"/>
    <w:rsid w:val="009C39DD"/>
    <w:rsid w:val="009C47BB"/>
    <w:rsid w:val="009C4972"/>
    <w:rsid w:val="009C5635"/>
    <w:rsid w:val="009C677F"/>
    <w:rsid w:val="009C7632"/>
    <w:rsid w:val="009D045B"/>
    <w:rsid w:val="009D1EEE"/>
    <w:rsid w:val="009D2828"/>
    <w:rsid w:val="009D3275"/>
    <w:rsid w:val="009D3336"/>
    <w:rsid w:val="009D397E"/>
    <w:rsid w:val="009D79DF"/>
    <w:rsid w:val="009E0715"/>
    <w:rsid w:val="009E1D5A"/>
    <w:rsid w:val="009E3CAC"/>
    <w:rsid w:val="009E5929"/>
    <w:rsid w:val="009E7F51"/>
    <w:rsid w:val="009F246A"/>
    <w:rsid w:val="009F5D3C"/>
    <w:rsid w:val="009F6DC7"/>
    <w:rsid w:val="009F749B"/>
    <w:rsid w:val="00A0166D"/>
    <w:rsid w:val="00A026ED"/>
    <w:rsid w:val="00A03E1D"/>
    <w:rsid w:val="00A04005"/>
    <w:rsid w:val="00A0446F"/>
    <w:rsid w:val="00A0520B"/>
    <w:rsid w:val="00A0567F"/>
    <w:rsid w:val="00A13DFE"/>
    <w:rsid w:val="00A14C31"/>
    <w:rsid w:val="00A16228"/>
    <w:rsid w:val="00A237DA"/>
    <w:rsid w:val="00A31DD4"/>
    <w:rsid w:val="00A33178"/>
    <w:rsid w:val="00A3337B"/>
    <w:rsid w:val="00A34B07"/>
    <w:rsid w:val="00A34E11"/>
    <w:rsid w:val="00A362A6"/>
    <w:rsid w:val="00A419D8"/>
    <w:rsid w:val="00A53D59"/>
    <w:rsid w:val="00A5747D"/>
    <w:rsid w:val="00A5798F"/>
    <w:rsid w:val="00A57C3E"/>
    <w:rsid w:val="00A61DD1"/>
    <w:rsid w:val="00A63A3B"/>
    <w:rsid w:val="00A63ABE"/>
    <w:rsid w:val="00A649B2"/>
    <w:rsid w:val="00A65A8A"/>
    <w:rsid w:val="00A6708C"/>
    <w:rsid w:val="00A67B10"/>
    <w:rsid w:val="00A70473"/>
    <w:rsid w:val="00A72462"/>
    <w:rsid w:val="00A7313F"/>
    <w:rsid w:val="00A73558"/>
    <w:rsid w:val="00A74031"/>
    <w:rsid w:val="00A76168"/>
    <w:rsid w:val="00A80082"/>
    <w:rsid w:val="00A80B96"/>
    <w:rsid w:val="00A81557"/>
    <w:rsid w:val="00A81689"/>
    <w:rsid w:val="00A81D77"/>
    <w:rsid w:val="00A827BB"/>
    <w:rsid w:val="00A8487B"/>
    <w:rsid w:val="00A85BA9"/>
    <w:rsid w:val="00A90CC0"/>
    <w:rsid w:val="00A9395D"/>
    <w:rsid w:val="00A944FA"/>
    <w:rsid w:val="00A9490C"/>
    <w:rsid w:val="00A94BE4"/>
    <w:rsid w:val="00A956FF"/>
    <w:rsid w:val="00A97B9C"/>
    <w:rsid w:val="00A97F88"/>
    <w:rsid w:val="00AA13E8"/>
    <w:rsid w:val="00AA1FF2"/>
    <w:rsid w:val="00AA2A1C"/>
    <w:rsid w:val="00AA39CB"/>
    <w:rsid w:val="00AA482F"/>
    <w:rsid w:val="00AA5952"/>
    <w:rsid w:val="00AA6D92"/>
    <w:rsid w:val="00AA7801"/>
    <w:rsid w:val="00AB11DF"/>
    <w:rsid w:val="00AB2F70"/>
    <w:rsid w:val="00AB6A80"/>
    <w:rsid w:val="00AB7629"/>
    <w:rsid w:val="00AB77FD"/>
    <w:rsid w:val="00AB7B4D"/>
    <w:rsid w:val="00AC0C5E"/>
    <w:rsid w:val="00AC155F"/>
    <w:rsid w:val="00AC4166"/>
    <w:rsid w:val="00AC4276"/>
    <w:rsid w:val="00AC567C"/>
    <w:rsid w:val="00AC601C"/>
    <w:rsid w:val="00AC6974"/>
    <w:rsid w:val="00AD04F9"/>
    <w:rsid w:val="00AD71D6"/>
    <w:rsid w:val="00AE19EB"/>
    <w:rsid w:val="00AE3EB3"/>
    <w:rsid w:val="00AE4C54"/>
    <w:rsid w:val="00AE6F49"/>
    <w:rsid w:val="00AF346E"/>
    <w:rsid w:val="00AF4CA4"/>
    <w:rsid w:val="00AF6BFA"/>
    <w:rsid w:val="00AF7318"/>
    <w:rsid w:val="00AF7B8C"/>
    <w:rsid w:val="00AF7DD7"/>
    <w:rsid w:val="00B00893"/>
    <w:rsid w:val="00B01564"/>
    <w:rsid w:val="00B01EE7"/>
    <w:rsid w:val="00B0316A"/>
    <w:rsid w:val="00B0373C"/>
    <w:rsid w:val="00B041F8"/>
    <w:rsid w:val="00B0480B"/>
    <w:rsid w:val="00B063A3"/>
    <w:rsid w:val="00B06DEC"/>
    <w:rsid w:val="00B07A08"/>
    <w:rsid w:val="00B10F90"/>
    <w:rsid w:val="00B1333A"/>
    <w:rsid w:val="00B13C58"/>
    <w:rsid w:val="00B16C28"/>
    <w:rsid w:val="00B16DA0"/>
    <w:rsid w:val="00B20545"/>
    <w:rsid w:val="00B20A4B"/>
    <w:rsid w:val="00B21C42"/>
    <w:rsid w:val="00B242C7"/>
    <w:rsid w:val="00B2449B"/>
    <w:rsid w:val="00B24F93"/>
    <w:rsid w:val="00B253F6"/>
    <w:rsid w:val="00B256E9"/>
    <w:rsid w:val="00B26531"/>
    <w:rsid w:val="00B332C3"/>
    <w:rsid w:val="00B3671B"/>
    <w:rsid w:val="00B37229"/>
    <w:rsid w:val="00B4241D"/>
    <w:rsid w:val="00B430A8"/>
    <w:rsid w:val="00B43A6A"/>
    <w:rsid w:val="00B45023"/>
    <w:rsid w:val="00B456B8"/>
    <w:rsid w:val="00B45C80"/>
    <w:rsid w:val="00B530BF"/>
    <w:rsid w:val="00B5421D"/>
    <w:rsid w:val="00B5556D"/>
    <w:rsid w:val="00B5627F"/>
    <w:rsid w:val="00B61FD9"/>
    <w:rsid w:val="00B625BA"/>
    <w:rsid w:val="00B6700B"/>
    <w:rsid w:val="00B70504"/>
    <w:rsid w:val="00B70D9A"/>
    <w:rsid w:val="00B71A37"/>
    <w:rsid w:val="00B71A7C"/>
    <w:rsid w:val="00B737D3"/>
    <w:rsid w:val="00B73A3E"/>
    <w:rsid w:val="00B77743"/>
    <w:rsid w:val="00B80EE4"/>
    <w:rsid w:val="00B840D2"/>
    <w:rsid w:val="00B84EB3"/>
    <w:rsid w:val="00B86022"/>
    <w:rsid w:val="00B90B94"/>
    <w:rsid w:val="00B91733"/>
    <w:rsid w:val="00B92697"/>
    <w:rsid w:val="00B953C5"/>
    <w:rsid w:val="00B96E55"/>
    <w:rsid w:val="00B97EC3"/>
    <w:rsid w:val="00BA3657"/>
    <w:rsid w:val="00BA586C"/>
    <w:rsid w:val="00BB0470"/>
    <w:rsid w:val="00BB1408"/>
    <w:rsid w:val="00BB22DE"/>
    <w:rsid w:val="00BB2B22"/>
    <w:rsid w:val="00BB37D7"/>
    <w:rsid w:val="00BB58C7"/>
    <w:rsid w:val="00BB5C23"/>
    <w:rsid w:val="00BC1B36"/>
    <w:rsid w:val="00BC2F8D"/>
    <w:rsid w:val="00BC473E"/>
    <w:rsid w:val="00BC4E7B"/>
    <w:rsid w:val="00BC760E"/>
    <w:rsid w:val="00BD1C26"/>
    <w:rsid w:val="00BD2127"/>
    <w:rsid w:val="00BD35C6"/>
    <w:rsid w:val="00BD67BC"/>
    <w:rsid w:val="00BD6801"/>
    <w:rsid w:val="00BE2586"/>
    <w:rsid w:val="00BE35C5"/>
    <w:rsid w:val="00BE4A33"/>
    <w:rsid w:val="00BE7425"/>
    <w:rsid w:val="00BF0434"/>
    <w:rsid w:val="00BF0672"/>
    <w:rsid w:val="00BF3746"/>
    <w:rsid w:val="00BF4B54"/>
    <w:rsid w:val="00BF742E"/>
    <w:rsid w:val="00C001B7"/>
    <w:rsid w:val="00C0058D"/>
    <w:rsid w:val="00C01270"/>
    <w:rsid w:val="00C01B52"/>
    <w:rsid w:val="00C02440"/>
    <w:rsid w:val="00C024C4"/>
    <w:rsid w:val="00C02C26"/>
    <w:rsid w:val="00C0562C"/>
    <w:rsid w:val="00C078ED"/>
    <w:rsid w:val="00C07E6A"/>
    <w:rsid w:val="00C10DC4"/>
    <w:rsid w:val="00C119B6"/>
    <w:rsid w:val="00C1280E"/>
    <w:rsid w:val="00C144AC"/>
    <w:rsid w:val="00C174BD"/>
    <w:rsid w:val="00C17C66"/>
    <w:rsid w:val="00C202EC"/>
    <w:rsid w:val="00C23321"/>
    <w:rsid w:val="00C24E4F"/>
    <w:rsid w:val="00C251BE"/>
    <w:rsid w:val="00C275C2"/>
    <w:rsid w:val="00C30594"/>
    <w:rsid w:val="00C3135B"/>
    <w:rsid w:val="00C362DB"/>
    <w:rsid w:val="00C37845"/>
    <w:rsid w:val="00C464A7"/>
    <w:rsid w:val="00C46AF7"/>
    <w:rsid w:val="00C46DE4"/>
    <w:rsid w:val="00C52E6C"/>
    <w:rsid w:val="00C5303A"/>
    <w:rsid w:val="00C530C9"/>
    <w:rsid w:val="00C54030"/>
    <w:rsid w:val="00C55E30"/>
    <w:rsid w:val="00C57918"/>
    <w:rsid w:val="00C57F84"/>
    <w:rsid w:val="00C5B248"/>
    <w:rsid w:val="00C62A40"/>
    <w:rsid w:val="00C632BF"/>
    <w:rsid w:val="00C64248"/>
    <w:rsid w:val="00C70AD1"/>
    <w:rsid w:val="00C74E96"/>
    <w:rsid w:val="00C76F8F"/>
    <w:rsid w:val="00C80A21"/>
    <w:rsid w:val="00C80E93"/>
    <w:rsid w:val="00C8288F"/>
    <w:rsid w:val="00C831EC"/>
    <w:rsid w:val="00C83718"/>
    <w:rsid w:val="00C8375C"/>
    <w:rsid w:val="00C83FE2"/>
    <w:rsid w:val="00C84A96"/>
    <w:rsid w:val="00C87590"/>
    <w:rsid w:val="00C87F0D"/>
    <w:rsid w:val="00C91B6F"/>
    <w:rsid w:val="00C92C03"/>
    <w:rsid w:val="00C95CB7"/>
    <w:rsid w:val="00C9667E"/>
    <w:rsid w:val="00C96CA0"/>
    <w:rsid w:val="00C971DC"/>
    <w:rsid w:val="00CA0DB5"/>
    <w:rsid w:val="00CA15E0"/>
    <w:rsid w:val="00CA2746"/>
    <w:rsid w:val="00CA2D19"/>
    <w:rsid w:val="00CA2F17"/>
    <w:rsid w:val="00CA406F"/>
    <w:rsid w:val="00CA78A4"/>
    <w:rsid w:val="00CA7A1D"/>
    <w:rsid w:val="00CB0061"/>
    <w:rsid w:val="00CB01C1"/>
    <w:rsid w:val="00CB0BEF"/>
    <w:rsid w:val="00CB1F1D"/>
    <w:rsid w:val="00CC1A74"/>
    <w:rsid w:val="00CC1F1D"/>
    <w:rsid w:val="00CC230E"/>
    <w:rsid w:val="00CC2774"/>
    <w:rsid w:val="00CC3268"/>
    <w:rsid w:val="00CC3BEC"/>
    <w:rsid w:val="00CC4C88"/>
    <w:rsid w:val="00CC67C7"/>
    <w:rsid w:val="00CC72E2"/>
    <w:rsid w:val="00CD008B"/>
    <w:rsid w:val="00CD19CC"/>
    <w:rsid w:val="00CD2AA3"/>
    <w:rsid w:val="00CD387C"/>
    <w:rsid w:val="00CD4858"/>
    <w:rsid w:val="00CD49DC"/>
    <w:rsid w:val="00CE11EE"/>
    <w:rsid w:val="00CE22DC"/>
    <w:rsid w:val="00CE71B8"/>
    <w:rsid w:val="00CE7BB6"/>
    <w:rsid w:val="00CF316C"/>
    <w:rsid w:val="00CF3F16"/>
    <w:rsid w:val="00CF4085"/>
    <w:rsid w:val="00CF4172"/>
    <w:rsid w:val="00CF501C"/>
    <w:rsid w:val="00CF5666"/>
    <w:rsid w:val="00CF5682"/>
    <w:rsid w:val="00CF5BE7"/>
    <w:rsid w:val="00CF603A"/>
    <w:rsid w:val="00CF6389"/>
    <w:rsid w:val="00CF6AFE"/>
    <w:rsid w:val="00D00A1A"/>
    <w:rsid w:val="00D028B5"/>
    <w:rsid w:val="00D03B24"/>
    <w:rsid w:val="00D04B28"/>
    <w:rsid w:val="00D078FC"/>
    <w:rsid w:val="00D11A3B"/>
    <w:rsid w:val="00D122EA"/>
    <w:rsid w:val="00D14655"/>
    <w:rsid w:val="00D15742"/>
    <w:rsid w:val="00D16CD0"/>
    <w:rsid w:val="00D174AC"/>
    <w:rsid w:val="00D20FC3"/>
    <w:rsid w:val="00D2103C"/>
    <w:rsid w:val="00D214F0"/>
    <w:rsid w:val="00D21F40"/>
    <w:rsid w:val="00D2204E"/>
    <w:rsid w:val="00D25671"/>
    <w:rsid w:val="00D27532"/>
    <w:rsid w:val="00D27E7F"/>
    <w:rsid w:val="00D3091C"/>
    <w:rsid w:val="00D3322F"/>
    <w:rsid w:val="00D33BE0"/>
    <w:rsid w:val="00D35B84"/>
    <w:rsid w:val="00D405E8"/>
    <w:rsid w:val="00D41725"/>
    <w:rsid w:val="00D43697"/>
    <w:rsid w:val="00D44174"/>
    <w:rsid w:val="00D441C4"/>
    <w:rsid w:val="00D44E11"/>
    <w:rsid w:val="00D45111"/>
    <w:rsid w:val="00D456B3"/>
    <w:rsid w:val="00D46C60"/>
    <w:rsid w:val="00D47044"/>
    <w:rsid w:val="00D4778B"/>
    <w:rsid w:val="00D55D8F"/>
    <w:rsid w:val="00D56D2B"/>
    <w:rsid w:val="00D56FFE"/>
    <w:rsid w:val="00D60569"/>
    <w:rsid w:val="00D615B6"/>
    <w:rsid w:val="00D65D35"/>
    <w:rsid w:val="00D66A78"/>
    <w:rsid w:val="00D72819"/>
    <w:rsid w:val="00D74060"/>
    <w:rsid w:val="00D77EFF"/>
    <w:rsid w:val="00D80640"/>
    <w:rsid w:val="00D839D9"/>
    <w:rsid w:val="00D85C32"/>
    <w:rsid w:val="00D87059"/>
    <w:rsid w:val="00D907F4"/>
    <w:rsid w:val="00D91F8B"/>
    <w:rsid w:val="00D92C0F"/>
    <w:rsid w:val="00D93455"/>
    <w:rsid w:val="00D950C6"/>
    <w:rsid w:val="00D95FAA"/>
    <w:rsid w:val="00D96698"/>
    <w:rsid w:val="00D970F3"/>
    <w:rsid w:val="00DA347F"/>
    <w:rsid w:val="00DA3E7B"/>
    <w:rsid w:val="00DA563A"/>
    <w:rsid w:val="00DA6B3B"/>
    <w:rsid w:val="00DA7B8B"/>
    <w:rsid w:val="00DB0A77"/>
    <w:rsid w:val="00DB1F06"/>
    <w:rsid w:val="00DB780B"/>
    <w:rsid w:val="00DC1996"/>
    <w:rsid w:val="00DC6053"/>
    <w:rsid w:val="00DC64CB"/>
    <w:rsid w:val="00DC6B1B"/>
    <w:rsid w:val="00DC71CA"/>
    <w:rsid w:val="00DD1094"/>
    <w:rsid w:val="00DD119D"/>
    <w:rsid w:val="00DD11B2"/>
    <w:rsid w:val="00DD1E3B"/>
    <w:rsid w:val="00DD3010"/>
    <w:rsid w:val="00DD52A1"/>
    <w:rsid w:val="00DE0A9C"/>
    <w:rsid w:val="00DE2517"/>
    <w:rsid w:val="00DE28DA"/>
    <w:rsid w:val="00DE2DE0"/>
    <w:rsid w:val="00DE38A9"/>
    <w:rsid w:val="00DE4475"/>
    <w:rsid w:val="00DE56F3"/>
    <w:rsid w:val="00DF2E46"/>
    <w:rsid w:val="00DF74BF"/>
    <w:rsid w:val="00E00655"/>
    <w:rsid w:val="00E04FFA"/>
    <w:rsid w:val="00E05788"/>
    <w:rsid w:val="00E07447"/>
    <w:rsid w:val="00E12964"/>
    <w:rsid w:val="00E134C0"/>
    <w:rsid w:val="00E15707"/>
    <w:rsid w:val="00E2163D"/>
    <w:rsid w:val="00E2182E"/>
    <w:rsid w:val="00E21BEC"/>
    <w:rsid w:val="00E22A0C"/>
    <w:rsid w:val="00E23473"/>
    <w:rsid w:val="00E23C96"/>
    <w:rsid w:val="00E25C71"/>
    <w:rsid w:val="00E32E81"/>
    <w:rsid w:val="00E34095"/>
    <w:rsid w:val="00E35EFE"/>
    <w:rsid w:val="00E36086"/>
    <w:rsid w:val="00E36339"/>
    <w:rsid w:val="00E3646E"/>
    <w:rsid w:val="00E406D1"/>
    <w:rsid w:val="00E40FB6"/>
    <w:rsid w:val="00E41B2C"/>
    <w:rsid w:val="00E4434F"/>
    <w:rsid w:val="00E45B86"/>
    <w:rsid w:val="00E462A7"/>
    <w:rsid w:val="00E470C6"/>
    <w:rsid w:val="00E50DBB"/>
    <w:rsid w:val="00E52614"/>
    <w:rsid w:val="00E52A96"/>
    <w:rsid w:val="00E53674"/>
    <w:rsid w:val="00E55C97"/>
    <w:rsid w:val="00E56C5A"/>
    <w:rsid w:val="00E62F2A"/>
    <w:rsid w:val="00E63854"/>
    <w:rsid w:val="00E653BF"/>
    <w:rsid w:val="00E66D41"/>
    <w:rsid w:val="00E71393"/>
    <w:rsid w:val="00E71A75"/>
    <w:rsid w:val="00E724D7"/>
    <w:rsid w:val="00E73645"/>
    <w:rsid w:val="00E743E3"/>
    <w:rsid w:val="00E75472"/>
    <w:rsid w:val="00E76105"/>
    <w:rsid w:val="00E83183"/>
    <w:rsid w:val="00E83441"/>
    <w:rsid w:val="00E84E97"/>
    <w:rsid w:val="00E858CF"/>
    <w:rsid w:val="00E87826"/>
    <w:rsid w:val="00E91861"/>
    <w:rsid w:val="00E93569"/>
    <w:rsid w:val="00E95161"/>
    <w:rsid w:val="00E958CB"/>
    <w:rsid w:val="00E9782F"/>
    <w:rsid w:val="00EA2BA7"/>
    <w:rsid w:val="00EA3151"/>
    <w:rsid w:val="00EB6025"/>
    <w:rsid w:val="00EB6882"/>
    <w:rsid w:val="00EB6C11"/>
    <w:rsid w:val="00EC1B32"/>
    <w:rsid w:val="00EC1E95"/>
    <w:rsid w:val="00EC3E64"/>
    <w:rsid w:val="00EC718D"/>
    <w:rsid w:val="00ED19F2"/>
    <w:rsid w:val="00ED2DE1"/>
    <w:rsid w:val="00ED2FD7"/>
    <w:rsid w:val="00ED663F"/>
    <w:rsid w:val="00ED664B"/>
    <w:rsid w:val="00ED66BE"/>
    <w:rsid w:val="00EE3727"/>
    <w:rsid w:val="00EE69BF"/>
    <w:rsid w:val="00EE7027"/>
    <w:rsid w:val="00EE77FE"/>
    <w:rsid w:val="00EF0F77"/>
    <w:rsid w:val="00EF1C5D"/>
    <w:rsid w:val="00EF3237"/>
    <w:rsid w:val="00EF5B53"/>
    <w:rsid w:val="00EF6480"/>
    <w:rsid w:val="00EF656F"/>
    <w:rsid w:val="00F01700"/>
    <w:rsid w:val="00F0311D"/>
    <w:rsid w:val="00F05213"/>
    <w:rsid w:val="00F06CF0"/>
    <w:rsid w:val="00F06F03"/>
    <w:rsid w:val="00F07904"/>
    <w:rsid w:val="00F07E54"/>
    <w:rsid w:val="00F10B30"/>
    <w:rsid w:val="00F179CD"/>
    <w:rsid w:val="00F20D6B"/>
    <w:rsid w:val="00F2367E"/>
    <w:rsid w:val="00F239B0"/>
    <w:rsid w:val="00F23D06"/>
    <w:rsid w:val="00F246AC"/>
    <w:rsid w:val="00F26A52"/>
    <w:rsid w:val="00F34640"/>
    <w:rsid w:val="00F348DD"/>
    <w:rsid w:val="00F35568"/>
    <w:rsid w:val="00F401A6"/>
    <w:rsid w:val="00F42BD4"/>
    <w:rsid w:val="00F42F25"/>
    <w:rsid w:val="00F45E85"/>
    <w:rsid w:val="00F46F26"/>
    <w:rsid w:val="00F51143"/>
    <w:rsid w:val="00F521FA"/>
    <w:rsid w:val="00F54605"/>
    <w:rsid w:val="00F54FE7"/>
    <w:rsid w:val="00F55959"/>
    <w:rsid w:val="00F579E3"/>
    <w:rsid w:val="00F60FE0"/>
    <w:rsid w:val="00F6151C"/>
    <w:rsid w:val="00F61611"/>
    <w:rsid w:val="00F617A7"/>
    <w:rsid w:val="00F61CFC"/>
    <w:rsid w:val="00F62539"/>
    <w:rsid w:val="00F626B4"/>
    <w:rsid w:val="00F631AA"/>
    <w:rsid w:val="00F65201"/>
    <w:rsid w:val="00F6603A"/>
    <w:rsid w:val="00F6792F"/>
    <w:rsid w:val="00F71203"/>
    <w:rsid w:val="00F7165F"/>
    <w:rsid w:val="00F730B0"/>
    <w:rsid w:val="00F754A9"/>
    <w:rsid w:val="00F7551D"/>
    <w:rsid w:val="00F758C1"/>
    <w:rsid w:val="00F775D2"/>
    <w:rsid w:val="00F805C4"/>
    <w:rsid w:val="00F81894"/>
    <w:rsid w:val="00F83BD1"/>
    <w:rsid w:val="00F83F3E"/>
    <w:rsid w:val="00F84368"/>
    <w:rsid w:val="00F85317"/>
    <w:rsid w:val="00F86172"/>
    <w:rsid w:val="00F876A0"/>
    <w:rsid w:val="00F90895"/>
    <w:rsid w:val="00F91773"/>
    <w:rsid w:val="00F9208A"/>
    <w:rsid w:val="00F93967"/>
    <w:rsid w:val="00F94FB8"/>
    <w:rsid w:val="00F957A7"/>
    <w:rsid w:val="00F95EB0"/>
    <w:rsid w:val="00F96E1C"/>
    <w:rsid w:val="00FA1460"/>
    <w:rsid w:val="00FA1D50"/>
    <w:rsid w:val="00FA295A"/>
    <w:rsid w:val="00FA3F71"/>
    <w:rsid w:val="00FA4AF1"/>
    <w:rsid w:val="00FA5FE4"/>
    <w:rsid w:val="00FA637B"/>
    <w:rsid w:val="00FA7EEA"/>
    <w:rsid w:val="00FB1225"/>
    <w:rsid w:val="00FB14B5"/>
    <w:rsid w:val="00FB17A3"/>
    <w:rsid w:val="00FB2676"/>
    <w:rsid w:val="00FB43D3"/>
    <w:rsid w:val="00FB5E98"/>
    <w:rsid w:val="00FC65A6"/>
    <w:rsid w:val="00FC6ACF"/>
    <w:rsid w:val="00FC773A"/>
    <w:rsid w:val="00FD13F8"/>
    <w:rsid w:val="00FD245D"/>
    <w:rsid w:val="00FD4B31"/>
    <w:rsid w:val="00FD5ABE"/>
    <w:rsid w:val="00FD61A6"/>
    <w:rsid w:val="00FD66C9"/>
    <w:rsid w:val="00FE19C9"/>
    <w:rsid w:val="00FE2049"/>
    <w:rsid w:val="00FE2278"/>
    <w:rsid w:val="00FE4330"/>
    <w:rsid w:val="00FE59DA"/>
    <w:rsid w:val="00FE6444"/>
    <w:rsid w:val="00FE6818"/>
    <w:rsid w:val="00FE6A37"/>
    <w:rsid w:val="00FF2488"/>
    <w:rsid w:val="00FF2958"/>
    <w:rsid w:val="00FF2996"/>
    <w:rsid w:val="00FF6B54"/>
    <w:rsid w:val="1E5E00C5"/>
    <w:rsid w:val="20626E6C"/>
    <w:rsid w:val="223DD3FD"/>
    <w:rsid w:val="34BC0081"/>
    <w:rsid w:val="401FE443"/>
    <w:rsid w:val="4BC5AA7E"/>
    <w:rsid w:val="75BEB2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40211D97"/>
  <w15:chartTrackingRefBased/>
  <w15:docId w15:val="{E7889712-D55A-44E2-A84F-812BEBBC9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footer" w:uiPriority="99"/>
    <w:lsdException w:name="caption" w:semiHidden="1" w:unhideWhenUsed="1" w:qFormat="1"/>
    <w:lsdException w:name="Title" w:qFormat="1"/>
    <w:lsdException w:name="Body Text" w:qFormat="1"/>
    <w:lsdException w:name="Subtitle" w:qFormat="1"/>
    <w:lsdException w:name="Body Text Indent 3"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7D97"/>
    <w:rPr>
      <w:sz w:val="24"/>
      <w:lang w:eastAsia="en-US"/>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unhideWhenUsed/>
    <w:qFormat/>
    <w:rsid w:val="00B84EB3"/>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41386A"/>
    <w:pPr>
      <w:spacing w:before="240" w:after="60"/>
      <w:outlineLvl w:val="4"/>
    </w:pPr>
    <w:rPr>
      <w:rFonts w:ascii="Aptos" w:hAnsi="Aptos"/>
      <w:b/>
      <w:bCs/>
      <w:i/>
      <w:iCs/>
      <w:sz w:val="26"/>
      <w:szCs w:val="26"/>
    </w:rPr>
  </w:style>
  <w:style w:type="paragraph" w:styleId="Heading6">
    <w:name w:val="heading 6"/>
    <w:basedOn w:val="Normal"/>
    <w:next w:val="Normal"/>
    <w:link w:val="Heading6Char"/>
    <w:unhideWhenUsed/>
    <w:qFormat/>
    <w:rsid w:val="002979FB"/>
    <w:pPr>
      <w:spacing w:before="240" w:after="60"/>
      <w:outlineLvl w:val="5"/>
    </w:pPr>
    <w:rPr>
      <w:rFonts w:ascii="Aptos" w:hAnsi="Aptos"/>
      <w:b/>
      <w:bCs/>
      <w:sz w:val="22"/>
      <w:szCs w:val="22"/>
    </w:rPr>
  </w:style>
  <w:style w:type="paragraph" w:styleId="Heading7">
    <w:name w:val="heading 7"/>
    <w:basedOn w:val="Normal"/>
    <w:next w:val="Normal"/>
    <w:link w:val="Heading7Char"/>
    <w:qFormat/>
    <w:rsid w:val="002979FB"/>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2979FB"/>
    <w:pPr>
      <w:keepNext/>
      <w:shd w:val="pct5" w:color="auto" w:fill="FFFFFF"/>
      <w:jc w:val="both"/>
      <w:outlineLvl w:val="7"/>
    </w:pPr>
    <w:rPr>
      <w:sz w:val="28"/>
    </w:rPr>
  </w:style>
  <w:style w:type="paragraph" w:styleId="Heading9">
    <w:name w:val="heading 9"/>
    <w:basedOn w:val="Normal"/>
    <w:next w:val="Normal"/>
    <w:link w:val="Heading9Char"/>
    <w:qFormat/>
    <w:rsid w:val="002979FB"/>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style>
  <w:style w:type="paragraph" w:styleId="CommentText">
    <w:name w:val="annotation text"/>
    <w:basedOn w:val="Normal"/>
    <w:link w:val="CommentTextChar"/>
    <w:semiHidden/>
    <w:rPr>
      <w:sz w:val="20"/>
    </w:rPr>
  </w:style>
  <w:style w:type="character" w:styleId="CommentReference">
    <w:name w:val="annotation reference"/>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uiPriority w:val="22"/>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paragraph" w:styleId="NoSpacing">
    <w:name w:val="No Spacing"/>
    <w:uiPriority w:val="1"/>
    <w:qFormat/>
    <w:rsid w:val="00F01700"/>
    <w:rPr>
      <w:rFonts w:ascii="Calibri" w:eastAsia="Calibri" w:hAnsi="Calibri"/>
      <w:sz w:val="22"/>
      <w:szCs w:val="22"/>
      <w:lang w:eastAsia="en-US"/>
    </w:rPr>
  </w:style>
  <w:style w:type="character" w:customStyle="1" w:styleId="sectionnumber">
    <w:name w:val="sectionnumber"/>
    <w:rsid w:val="000705B4"/>
  </w:style>
  <w:style w:type="character" w:customStyle="1" w:styleId="catchlinetext">
    <w:name w:val="catchlinetext"/>
    <w:rsid w:val="000705B4"/>
  </w:style>
  <w:style w:type="character" w:customStyle="1" w:styleId="emdash">
    <w:name w:val="emdash"/>
    <w:rsid w:val="000705B4"/>
  </w:style>
  <w:style w:type="character" w:customStyle="1" w:styleId="text">
    <w:name w:val="text"/>
    <w:rsid w:val="000705B4"/>
  </w:style>
  <w:style w:type="paragraph" w:customStyle="1" w:styleId="FSAAText">
    <w:name w:val="FSAA Text"/>
    <w:rsid w:val="00F05213"/>
    <w:pPr>
      <w:spacing w:after="160"/>
      <w:jc w:val="both"/>
    </w:pPr>
    <w:rPr>
      <w:sz w:val="22"/>
      <w:szCs w:val="22"/>
      <w:lang w:eastAsia="en-US"/>
    </w:rPr>
  </w:style>
  <w:style w:type="paragraph" w:customStyle="1" w:styleId="FSAASectionHeading">
    <w:name w:val="FSAA Section Heading"/>
    <w:basedOn w:val="FSAAText"/>
    <w:next w:val="FSAAText"/>
    <w:rsid w:val="00F05213"/>
    <w:pPr>
      <w:keepNext/>
      <w:spacing w:after="120"/>
      <w:jc w:val="left"/>
    </w:pPr>
    <w:rPr>
      <w:b/>
    </w:rPr>
  </w:style>
  <w:style w:type="paragraph" w:customStyle="1" w:styleId="FSAATextSmallSpace">
    <w:name w:val="FSAA Text Small Space"/>
    <w:basedOn w:val="FSAAText"/>
    <w:rsid w:val="00F05213"/>
    <w:pPr>
      <w:spacing w:after="0"/>
    </w:pPr>
    <w:rPr>
      <w:sz w:val="16"/>
      <w:szCs w:val="16"/>
    </w:rPr>
  </w:style>
  <w:style w:type="paragraph" w:customStyle="1" w:styleId="FSAAFormInstructions">
    <w:name w:val="FSAA Form Instructions"/>
    <w:basedOn w:val="FSAAText"/>
    <w:rsid w:val="00F05213"/>
    <w:pPr>
      <w:pBdr>
        <w:top w:val="single" w:sz="8" w:space="1" w:color="7B7B7B"/>
        <w:bottom w:val="single" w:sz="8" w:space="1" w:color="7B7B7B"/>
      </w:pBdr>
      <w:shd w:val="clear" w:color="DBDBDB" w:fill="E7E6E6"/>
    </w:pPr>
    <w:rPr>
      <w:i/>
      <w:sz w:val="20"/>
      <w:szCs w:val="20"/>
    </w:rPr>
  </w:style>
  <w:style w:type="character" w:customStyle="1" w:styleId="Heading3Char">
    <w:name w:val="Heading 3 Char"/>
    <w:link w:val="Heading3"/>
    <w:semiHidden/>
    <w:rsid w:val="00B84EB3"/>
    <w:rPr>
      <w:rFonts w:ascii="Calibri Light" w:eastAsia="Times New Roman" w:hAnsi="Calibri Light" w:cs="Times New Roman"/>
      <w:b/>
      <w:bCs/>
      <w:sz w:val="26"/>
      <w:szCs w:val="26"/>
    </w:rPr>
  </w:style>
  <w:style w:type="paragraph" w:styleId="NormalWeb">
    <w:name w:val="Normal (Web)"/>
    <w:basedOn w:val="Normal"/>
    <w:uiPriority w:val="99"/>
    <w:unhideWhenUsed/>
    <w:rsid w:val="0065618E"/>
    <w:pPr>
      <w:spacing w:before="100" w:beforeAutospacing="1" w:after="100" w:afterAutospacing="1"/>
    </w:pPr>
    <w:rPr>
      <w:szCs w:val="24"/>
    </w:rPr>
  </w:style>
  <w:style w:type="character" w:styleId="UnresolvedMention">
    <w:name w:val="Unresolved Mention"/>
    <w:uiPriority w:val="99"/>
    <w:semiHidden/>
    <w:unhideWhenUsed/>
    <w:rsid w:val="00B6700B"/>
    <w:rPr>
      <w:color w:val="605E5C"/>
      <w:shd w:val="clear" w:color="auto" w:fill="E1DFDD"/>
    </w:rPr>
  </w:style>
  <w:style w:type="paragraph" w:customStyle="1" w:styleId="paragraph">
    <w:name w:val="paragraph"/>
    <w:basedOn w:val="Normal"/>
    <w:rsid w:val="00CA2D19"/>
    <w:pPr>
      <w:spacing w:before="100" w:beforeAutospacing="1" w:after="100" w:afterAutospacing="1"/>
    </w:pPr>
    <w:rPr>
      <w:szCs w:val="24"/>
    </w:rPr>
  </w:style>
  <w:style w:type="paragraph" w:customStyle="1" w:styleId="xxxxmsonormal">
    <w:name w:val="x_xxxmsonormal"/>
    <w:basedOn w:val="Normal"/>
    <w:rsid w:val="00CA2D19"/>
    <w:rPr>
      <w:rFonts w:eastAsia="Calibri"/>
      <w:szCs w:val="24"/>
    </w:rPr>
  </w:style>
  <w:style w:type="character" w:customStyle="1" w:styleId="normaltextrun">
    <w:name w:val="normaltextrun"/>
    <w:basedOn w:val="DefaultParagraphFont"/>
    <w:rsid w:val="00115C11"/>
  </w:style>
  <w:style w:type="character" w:customStyle="1" w:styleId="eop">
    <w:name w:val="eop"/>
    <w:basedOn w:val="DefaultParagraphFont"/>
    <w:rsid w:val="00115C11"/>
  </w:style>
  <w:style w:type="character" w:customStyle="1" w:styleId="apple-converted-space">
    <w:name w:val="apple-converted-space"/>
    <w:basedOn w:val="DefaultParagraphFont"/>
    <w:rsid w:val="00115C11"/>
  </w:style>
  <w:style w:type="paragraph" w:customStyle="1" w:styleId="BulletList">
    <w:name w:val="Bullet List"/>
    <w:basedOn w:val="Normal"/>
    <w:qFormat/>
    <w:rsid w:val="00115C11"/>
    <w:pPr>
      <w:ind w:left="720" w:hanging="360"/>
    </w:pPr>
    <w:rPr>
      <w:rFonts w:ascii="Arial" w:hAnsi="Arial" w:cs="Arial"/>
    </w:rPr>
  </w:style>
  <w:style w:type="character" w:customStyle="1" w:styleId="Heading5Char">
    <w:name w:val="Heading 5 Char"/>
    <w:link w:val="Heading5"/>
    <w:semiHidden/>
    <w:rsid w:val="0041386A"/>
    <w:rPr>
      <w:rFonts w:ascii="Aptos" w:eastAsia="Times New Roman" w:hAnsi="Aptos" w:cs="Times New Roman"/>
      <w:b/>
      <w:bCs/>
      <w:i/>
      <w:iCs/>
      <w:sz w:val="26"/>
      <w:szCs w:val="26"/>
    </w:rPr>
  </w:style>
  <w:style w:type="character" w:customStyle="1" w:styleId="Heading6Char">
    <w:name w:val="Heading 6 Char"/>
    <w:link w:val="Heading6"/>
    <w:semiHidden/>
    <w:rsid w:val="002979FB"/>
    <w:rPr>
      <w:rFonts w:ascii="Aptos" w:eastAsia="Times New Roman" w:hAnsi="Aptos" w:cs="Times New Roman"/>
      <w:b/>
      <w:bCs/>
      <w:sz w:val="22"/>
      <w:szCs w:val="22"/>
    </w:rPr>
  </w:style>
  <w:style w:type="character" w:customStyle="1" w:styleId="Heading7Char">
    <w:name w:val="Heading 7 Char"/>
    <w:link w:val="Heading7"/>
    <w:rsid w:val="002979FB"/>
    <w:rPr>
      <w:b/>
      <w:i/>
      <w:sz w:val="28"/>
      <w:shd w:val="pct5" w:color="auto" w:fill="FFFFFF"/>
    </w:rPr>
  </w:style>
  <w:style w:type="character" w:customStyle="1" w:styleId="Heading8Char">
    <w:name w:val="Heading 8 Char"/>
    <w:link w:val="Heading8"/>
    <w:uiPriority w:val="9"/>
    <w:rsid w:val="002979FB"/>
    <w:rPr>
      <w:sz w:val="28"/>
      <w:shd w:val="pct5" w:color="auto" w:fill="FFFFFF"/>
    </w:rPr>
  </w:style>
  <w:style w:type="character" w:customStyle="1" w:styleId="Heading9Char">
    <w:name w:val="Heading 9 Char"/>
    <w:link w:val="Heading9"/>
    <w:rsid w:val="002979FB"/>
    <w:rPr>
      <w:b/>
      <w:i/>
      <w:noProof/>
      <w:sz w:val="24"/>
    </w:rPr>
  </w:style>
  <w:style w:type="paragraph" w:styleId="BodyTextIndent">
    <w:name w:val="Body Text Indent"/>
    <w:basedOn w:val="Normal"/>
    <w:link w:val="BodyTextIndentChar"/>
    <w:rsid w:val="002979FB"/>
    <w:pPr>
      <w:ind w:left="720"/>
      <w:jc w:val="both"/>
    </w:pPr>
    <w:rPr>
      <w:b/>
      <w:i/>
    </w:rPr>
  </w:style>
  <w:style w:type="character" w:customStyle="1" w:styleId="BodyTextIndentChar">
    <w:name w:val="Body Text Indent Char"/>
    <w:link w:val="BodyTextIndent"/>
    <w:rsid w:val="002979FB"/>
    <w:rPr>
      <w:b/>
      <w:i/>
      <w:sz w:val="24"/>
    </w:rPr>
  </w:style>
  <w:style w:type="paragraph" w:styleId="BodyText2">
    <w:name w:val="Body Text 2"/>
    <w:basedOn w:val="Normal"/>
    <w:link w:val="BodyText2Char"/>
    <w:rsid w:val="002979FB"/>
    <w:rPr>
      <w:b/>
      <w:i/>
    </w:rPr>
  </w:style>
  <w:style w:type="character" w:customStyle="1" w:styleId="BodyText2Char">
    <w:name w:val="Body Text 2 Char"/>
    <w:link w:val="BodyText2"/>
    <w:rsid w:val="002979FB"/>
    <w:rPr>
      <w:b/>
      <w:i/>
      <w:sz w:val="24"/>
    </w:rPr>
  </w:style>
  <w:style w:type="paragraph" w:styleId="BodyText3">
    <w:name w:val="Body Text 3"/>
    <w:basedOn w:val="Normal"/>
    <w:link w:val="BodyText3Char"/>
    <w:rsid w:val="002979FB"/>
    <w:pPr>
      <w:ind w:right="990"/>
      <w:jc w:val="both"/>
    </w:pPr>
    <w:rPr>
      <w:noProof/>
    </w:rPr>
  </w:style>
  <w:style w:type="character" w:customStyle="1" w:styleId="BodyText3Char">
    <w:name w:val="Body Text 3 Char"/>
    <w:link w:val="BodyText3"/>
    <w:rsid w:val="002979FB"/>
    <w:rPr>
      <w:noProof/>
      <w:sz w:val="24"/>
    </w:rPr>
  </w:style>
  <w:style w:type="paragraph" w:styleId="BodyTextIndent2">
    <w:name w:val="Body Text Indent 2"/>
    <w:basedOn w:val="Normal"/>
    <w:link w:val="BodyTextIndent2Char"/>
    <w:rsid w:val="002979FB"/>
    <w:pPr>
      <w:ind w:left="720"/>
      <w:jc w:val="both"/>
    </w:pPr>
  </w:style>
  <w:style w:type="character" w:customStyle="1" w:styleId="BodyTextIndent2Char">
    <w:name w:val="Body Text Indent 2 Char"/>
    <w:link w:val="BodyTextIndent2"/>
    <w:rsid w:val="002979FB"/>
    <w:rPr>
      <w:sz w:val="24"/>
    </w:rPr>
  </w:style>
  <w:style w:type="paragraph" w:styleId="BodyTextIndent3">
    <w:name w:val="Body Text Indent 3"/>
    <w:basedOn w:val="Normal"/>
    <w:link w:val="BodyTextIndent3Char"/>
    <w:uiPriority w:val="99"/>
    <w:rsid w:val="002979FB"/>
    <w:pPr>
      <w:ind w:left="360"/>
      <w:jc w:val="both"/>
    </w:pPr>
    <w:rPr>
      <w:b/>
      <w:i/>
      <w:noProof/>
    </w:rPr>
  </w:style>
  <w:style w:type="character" w:customStyle="1" w:styleId="BodyTextIndent3Char">
    <w:name w:val="Body Text Indent 3 Char"/>
    <w:link w:val="BodyTextIndent3"/>
    <w:uiPriority w:val="99"/>
    <w:rsid w:val="002979FB"/>
    <w:rPr>
      <w:b/>
      <w:i/>
      <w:noProof/>
      <w:sz w:val="24"/>
    </w:rPr>
  </w:style>
  <w:style w:type="paragraph" w:styleId="BlockText">
    <w:name w:val="Block Text"/>
    <w:basedOn w:val="Normal"/>
    <w:rsid w:val="002979FB"/>
    <w:pPr>
      <w:ind w:left="1080" w:right="360"/>
      <w:jc w:val="both"/>
    </w:pPr>
    <w:rPr>
      <w:color w:val="000000"/>
    </w:rPr>
  </w:style>
  <w:style w:type="paragraph" w:customStyle="1" w:styleId="CM8">
    <w:name w:val="CM8"/>
    <w:basedOn w:val="Normal"/>
    <w:next w:val="Normal"/>
    <w:rsid w:val="002979FB"/>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2979FB"/>
    <w:pPr>
      <w:spacing w:line="203" w:lineRule="atLeast"/>
    </w:pPr>
    <w:rPr>
      <w:rFonts w:ascii="New Century Schlbk" w:hAnsi="New Century Schlbk" w:cs="Times New Roman"/>
      <w:color w:val="auto"/>
    </w:rPr>
  </w:style>
  <w:style w:type="paragraph" w:customStyle="1" w:styleId="CM56">
    <w:name w:val="CM56"/>
    <w:basedOn w:val="Default"/>
    <w:next w:val="Default"/>
    <w:rsid w:val="002979FB"/>
    <w:pPr>
      <w:spacing w:after="203"/>
    </w:pPr>
    <w:rPr>
      <w:rFonts w:ascii="New Century Schlbk" w:hAnsi="New Century Schlbk" w:cs="Times New Roman"/>
      <w:color w:val="auto"/>
    </w:rPr>
  </w:style>
  <w:style w:type="paragraph" w:customStyle="1" w:styleId="CM12">
    <w:name w:val="CM12"/>
    <w:basedOn w:val="Default"/>
    <w:next w:val="Default"/>
    <w:rsid w:val="002979FB"/>
    <w:pPr>
      <w:spacing w:line="203" w:lineRule="atLeast"/>
    </w:pPr>
    <w:rPr>
      <w:rFonts w:ascii="New Century Schlbk" w:hAnsi="New Century Schlbk" w:cs="Times New Roman"/>
      <w:color w:val="auto"/>
    </w:rPr>
  </w:style>
  <w:style w:type="paragraph" w:customStyle="1" w:styleId="CM14">
    <w:name w:val="CM14"/>
    <w:basedOn w:val="Default"/>
    <w:next w:val="Default"/>
    <w:rsid w:val="002979FB"/>
    <w:pPr>
      <w:spacing w:line="203" w:lineRule="atLeast"/>
    </w:pPr>
    <w:rPr>
      <w:rFonts w:ascii="New Century Schlbk" w:hAnsi="New Century Schlbk" w:cs="Times New Roman"/>
      <w:color w:val="auto"/>
    </w:rPr>
  </w:style>
  <w:style w:type="paragraph" w:customStyle="1" w:styleId="CM55">
    <w:name w:val="CM55"/>
    <w:basedOn w:val="Default"/>
    <w:next w:val="Default"/>
    <w:rsid w:val="002979FB"/>
    <w:pPr>
      <w:spacing w:after="83"/>
    </w:pPr>
    <w:rPr>
      <w:rFonts w:ascii="New Century Schlbk" w:hAnsi="New Century Schlbk" w:cs="Times New Roman"/>
      <w:color w:val="auto"/>
    </w:rPr>
  </w:style>
  <w:style w:type="paragraph" w:customStyle="1" w:styleId="CM16">
    <w:name w:val="CM16"/>
    <w:basedOn w:val="Default"/>
    <w:next w:val="Default"/>
    <w:rsid w:val="002979FB"/>
    <w:pPr>
      <w:spacing w:line="203" w:lineRule="atLeast"/>
    </w:pPr>
    <w:rPr>
      <w:rFonts w:ascii="New Century Schlbk" w:hAnsi="New Century Schlbk" w:cs="Times New Roman"/>
      <w:color w:val="auto"/>
    </w:rPr>
  </w:style>
  <w:style w:type="paragraph" w:customStyle="1" w:styleId="CM17">
    <w:name w:val="CM17"/>
    <w:basedOn w:val="Default"/>
    <w:next w:val="Default"/>
    <w:rsid w:val="002979FB"/>
    <w:pPr>
      <w:spacing w:line="203" w:lineRule="atLeast"/>
    </w:pPr>
    <w:rPr>
      <w:rFonts w:ascii="New Century Schlbk" w:hAnsi="New Century Schlbk" w:cs="Times New Roman"/>
      <w:color w:val="auto"/>
    </w:rPr>
  </w:style>
  <w:style w:type="paragraph" w:customStyle="1" w:styleId="CM18">
    <w:name w:val="CM18"/>
    <w:basedOn w:val="Default"/>
    <w:next w:val="Default"/>
    <w:rsid w:val="002979FB"/>
    <w:pPr>
      <w:spacing w:line="203" w:lineRule="atLeast"/>
    </w:pPr>
    <w:rPr>
      <w:rFonts w:ascii="New Century Schlbk" w:hAnsi="New Century Schlbk" w:cs="Times New Roman"/>
      <w:color w:val="auto"/>
    </w:rPr>
  </w:style>
  <w:style w:type="paragraph" w:customStyle="1" w:styleId="CM15">
    <w:name w:val="CM15"/>
    <w:basedOn w:val="Default"/>
    <w:next w:val="Default"/>
    <w:rsid w:val="002979FB"/>
    <w:pPr>
      <w:spacing w:line="203" w:lineRule="atLeast"/>
    </w:pPr>
    <w:rPr>
      <w:rFonts w:ascii="New Century Schlbk" w:hAnsi="New Century Schlbk" w:cs="Times New Roman"/>
      <w:color w:val="auto"/>
    </w:rPr>
  </w:style>
  <w:style w:type="paragraph" w:customStyle="1" w:styleId="CM4">
    <w:name w:val="CM4"/>
    <w:basedOn w:val="Default"/>
    <w:next w:val="Default"/>
    <w:rsid w:val="002979FB"/>
    <w:pPr>
      <w:spacing w:line="203" w:lineRule="atLeast"/>
    </w:pPr>
    <w:rPr>
      <w:rFonts w:ascii="New Century Schlbk" w:hAnsi="New Century Schlbk" w:cs="Times New Roman"/>
      <w:color w:val="auto"/>
    </w:rPr>
  </w:style>
  <w:style w:type="paragraph" w:customStyle="1" w:styleId="CM49">
    <w:name w:val="CM49"/>
    <w:basedOn w:val="Default"/>
    <w:next w:val="Default"/>
    <w:rsid w:val="002979FB"/>
    <w:pPr>
      <w:spacing w:line="203" w:lineRule="atLeast"/>
    </w:pPr>
    <w:rPr>
      <w:rFonts w:ascii="New Century Schlbk" w:hAnsi="New Century Schlbk" w:cs="Times New Roman"/>
      <w:color w:val="auto"/>
    </w:rPr>
  </w:style>
  <w:style w:type="paragraph" w:styleId="Caption">
    <w:name w:val="caption"/>
    <w:basedOn w:val="Normal"/>
    <w:next w:val="Normal"/>
    <w:qFormat/>
    <w:rsid w:val="002979FB"/>
    <w:pPr>
      <w:jc w:val="center"/>
    </w:pPr>
    <w:rPr>
      <w:rFonts w:ascii="Tahoma" w:hAnsi="Tahoma"/>
      <w:b/>
    </w:rPr>
  </w:style>
  <w:style w:type="paragraph" w:customStyle="1" w:styleId="RuleSectionUL">
    <w:name w:val="Rule Section UL"/>
    <w:basedOn w:val="Normal"/>
    <w:rsid w:val="002979FB"/>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table" w:customStyle="1" w:styleId="TableGrid1">
    <w:name w:val="Table Grid1"/>
    <w:basedOn w:val="TableNormal"/>
    <w:next w:val="TableGrid"/>
    <w:uiPriority w:val="59"/>
    <w:rsid w:val="002979F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979F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2979FB"/>
    <w:rPr>
      <w:sz w:val="24"/>
    </w:rPr>
  </w:style>
  <w:style w:type="character" w:customStyle="1" w:styleId="Heading1Char">
    <w:name w:val="Heading 1 Char"/>
    <w:link w:val="Heading1"/>
    <w:rsid w:val="002979FB"/>
    <w:rPr>
      <w:b/>
      <w:i/>
      <w:sz w:val="24"/>
    </w:rPr>
  </w:style>
  <w:style w:type="character" w:customStyle="1" w:styleId="BalloonTextChar">
    <w:name w:val="Balloon Text Char"/>
    <w:link w:val="BalloonText"/>
    <w:uiPriority w:val="99"/>
    <w:semiHidden/>
    <w:rsid w:val="002979FB"/>
    <w:rPr>
      <w:rFonts w:ascii="Tahoma" w:hAnsi="Tahoma" w:cs="Tahoma"/>
      <w:sz w:val="16"/>
      <w:szCs w:val="16"/>
    </w:rPr>
  </w:style>
  <w:style w:type="paragraph" w:styleId="FootnoteText">
    <w:name w:val="footnote text"/>
    <w:basedOn w:val="Normal"/>
    <w:link w:val="FootnoteTextChar"/>
    <w:rsid w:val="002979FB"/>
    <w:rPr>
      <w:sz w:val="20"/>
    </w:rPr>
  </w:style>
  <w:style w:type="character" w:customStyle="1" w:styleId="FootnoteTextChar">
    <w:name w:val="Footnote Text Char"/>
    <w:basedOn w:val="DefaultParagraphFont"/>
    <w:link w:val="FootnoteText"/>
    <w:rsid w:val="002979FB"/>
  </w:style>
  <w:style w:type="character" w:customStyle="1" w:styleId="CommentSubjectChar">
    <w:name w:val="Comment Subject Char"/>
    <w:link w:val="CommentSubject"/>
    <w:uiPriority w:val="99"/>
    <w:semiHidden/>
    <w:rsid w:val="002979FB"/>
    <w:rPr>
      <w:b/>
      <w:bCs/>
    </w:rPr>
  </w:style>
  <w:style w:type="character" w:customStyle="1" w:styleId="scxw122757572">
    <w:name w:val="scxw122757572"/>
    <w:basedOn w:val="DefaultParagraphFont"/>
    <w:rsid w:val="002979FB"/>
  </w:style>
  <w:style w:type="character" w:customStyle="1" w:styleId="pagebreaktextspan">
    <w:name w:val="pagebreaktextspan"/>
    <w:basedOn w:val="DefaultParagraphFont"/>
    <w:rsid w:val="002979FB"/>
  </w:style>
  <w:style w:type="character" w:customStyle="1" w:styleId="UnresolvedMention1">
    <w:name w:val="Unresolved Mention1"/>
    <w:uiPriority w:val="99"/>
    <w:unhideWhenUsed/>
    <w:rsid w:val="002979FB"/>
    <w:rPr>
      <w:color w:val="605E5C"/>
      <w:shd w:val="clear" w:color="auto" w:fill="E1DFDD"/>
    </w:rPr>
  </w:style>
  <w:style w:type="character" w:customStyle="1" w:styleId="Mention1">
    <w:name w:val="Mention1"/>
    <w:uiPriority w:val="99"/>
    <w:unhideWhenUsed/>
    <w:rsid w:val="002979FB"/>
    <w:rPr>
      <w:color w:val="2B579A"/>
      <w:shd w:val="clear" w:color="auto" w:fill="E1DFDD"/>
    </w:rPr>
  </w:style>
  <w:style w:type="paragraph" w:styleId="Revision">
    <w:name w:val="Revision"/>
    <w:hidden/>
    <w:uiPriority w:val="99"/>
    <w:semiHidden/>
    <w:rsid w:val="002979FB"/>
    <w:rPr>
      <w:sz w:val="24"/>
      <w:lang w:eastAsia="en-US"/>
    </w:rPr>
  </w:style>
  <w:style w:type="character" w:styleId="LineNumber">
    <w:name w:val="line number"/>
    <w:basedOn w:val="DefaultParagraphFont"/>
    <w:unhideWhenUsed/>
    <w:rsid w:val="002979FB"/>
  </w:style>
  <w:style w:type="character" w:customStyle="1" w:styleId="normaltextrun1">
    <w:name w:val="normaltextrun1"/>
    <w:basedOn w:val="DefaultParagraphFont"/>
    <w:rsid w:val="002979FB"/>
  </w:style>
  <w:style w:type="character" w:customStyle="1" w:styleId="UnresolvedMention2">
    <w:name w:val="Unresolved Mention2"/>
    <w:uiPriority w:val="99"/>
    <w:semiHidden/>
    <w:unhideWhenUsed/>
    <w:rsid w:val="002979FB"/>
    <w:rPr>
      <w:color w:val="605E5C"/>
      <w:shd w:val="clear" w:color="auto" w:fill="E1DFDD"/>
    </w:rPr>
  </w:style>
  <w:style w:type="paragraph" w:customStyle="1" w:styleId="xxxxmsolistparagraph">
    <w:name w:val="x_xxxmsolistparagraph"/>
    <w:basedOn w:val="Normal"/>
    <w:rsid w:val="002979FB"/>
    <w:rPr>
      <w:rFonts w:eastAsia="Calibri"/>
      <w:szCs w:val="24"/>
    </w:rPr>
  </w:style>
  <w:style w:type="character" w:customStyle="1" w:styleId="Mention2">
    <w:name w:val="Mention2"/>
    <w:uiPriority w:val="99"/>
    <w:unhideWhenUsed/>
    <w:rsid w:val="002979FB"/>
    <w:rPr>
      <w:color w:val="2B579A"/>
      <w:shd w:val="clear" w:color="auto" w:fill="E6E6E6"/>
    </w:rPr>
  </w:style>
  <w:style w:type="character" w:customStyle="1" w:styleId="Mention3">
    <w:name w:val="Mention3"/>
    <w:uiPriority w:val="99"/>
    <w:unhideWhenUsed/>
    <w:rsid w:val="002979FB"/>
    <w:rPr>
      <w:color w:val="2B579A"/>
      <w:shd w:val="clear" w:color="auto" w:fill="E6E6E6"/>
    </w:rPr>
  </w:style>
  <w:style w:type="character" w:customStyle="1" w:styleId="Mention4">
    <w:name w:val="Mention4"/>
    <w:uiPriority w:val="99"/>
    <w:unhideWhenUsed/>
    <w:rsid w:val="002979FB"/>
    <w:rPr>
      <w:color w:val="2B579A"/>
      <w:shd w:val="clear" w:color="auto" w:fill="E6E6E6"/>
    </w:rPr>
  </w:style>
  <w:style w:type="character" w:customStyle="1" w:styleId="advancedproofingissue">
    <w:name w:val="advancedproofingissue"/>
    <w:basedOn w:val="DefaultParagraphFont"/>
    <w:rsid w:val="002979FB"/>
  </w:style>
  <w:style w:type="character" w:customStyle="1" w:styleId="UnresolvedMention3">
    <w:name w:val="Unresolved Mention3"/>
    <w:uiPriority w:val="99"/>
    <w:semiHidden/>
    <w:unhideWhenUsed/>
    <w:rsid w:val="002979FB"/>
    <w:rPr>
      <w:color w:val="605E5C"/>
      <w:shd w:val="clear" w:color="auto" w:fill="E1DFDD"/>
    </w:rPr>
  </w:style>
  <w:style w:type="paragraph" w:customStyle="1" w:styleId="TableParagraph">
    <w:name w:val="Table Paragraph"/>
    <w:basedOn w:val="Normal"/>
    <w:uiPriority w:val="1"/>
    <w:qFormat/>
    <w:rsid w:val="002979FB"/>
    <w:pPr>
      <w:widowControl w:val="0"/>
      <w:autoSpaceDE w:val="0"/>
      <w:autoSpaceDN w:val="0"/>
    </w:pPr>
    <w:rPr>
      <w:sz w:val="22"/>
      <w:szCs w:val="22"/>
    </w:rPr>
  </w:style>
  <w:style w:type="paragraph" w:customStyle="1" w:styleId="msonormal0">
    <w:name w:val="msonormal"/>
    <w:basedOn w:val="Normal"/>
    <w:rsid w:val="00D3091C"/>
    <w:pPr>
      <w:spacing w:before="100" w:beforeAutospacing="1" w:after="100" w:afterAutospacing="1"/>
    </w:pPr>
    <w:rPr>
      <w:szCs w:val="24"/>
    </w:rPr>
  </w:style>
  <w:style w:type="character" w:styleId="Mention">
    <w:name w:val="Mention"/>
    <w:basedOn w:val="DefaultParagraphFont"/>
    <w:uiPriority w:val="99"/>
    <w:unhideWhenUsed/>
    <w:rsid w:val="0013440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578737">
      <w:bodyDiv w:val="1"/>
      <w:marLeft w:val="0"/>
      <w:marRight w:val="0"/>
      <w:marTop w:val="0"/>
      <w:marBottom w:val="0"/>
      <w:divBdr>
        <w:top w:val="none" w:sz="0" w:space="0" w:color="auto"/>
        <w:left w:val="none" w:sz="0" w:space="0" w:color="auto"/>
        <w:bottom w:val="none" w:sz="0" w:space="0" w:color="auto"/>
        <w:right w:val="none" w:sz="0" w:space="0" w:color="auto"/>
      </w:divBdr>
    </w:div>
    <w:div w:id="288901473">
      <w:bodyDiv w:val="1"/>
      <w:marLeft w:val="0"/>
      <w:marRight w:val="0"/>
      <w:marTop w:val="0"/>
      <w:marBottom w:val="0"/>
      <w:divBdr>
        <w:top w:val="none" w:sz="0" w:space="0" w:color="auto"/>
        <w:left w:val="none" w:sz="0" w:space="0" w:color="auto"/>
        <w:bottom w:val="none" w:sz="0" w:space="0" w:color="auto"/>
        <w:right w:val="none" w:sz="0" w:space="0" w:color="auto"/>
      </w:divBdr>
    </w:div>
    <w:div w:id="397483128">
      <w:bodyDiv w:val="1"/>
      <w:marLeft w:val="0"/>
      <w:marRight w:val="0"/>
      <w:marTop w:val="0"/>
      <w:marBottom w:val="0"/>
      <w:divBdr>
        <w:top w:val="none" w:sz="0" w:space="0" w:color="auto"/>
        <w:left w:val="none" w:sz="0" w:space="0" w:color="auto"/>
        <w:bottom w:val="none" w:sz="0" w:space="0" w:color="auto"/>
        <w:right w:val="none" w:sz="0" w:space="0" w:color="auto"/>
      </w:divBdr>
      <w:divsChild>
        <w:div w:id="160245720">
          <w:marLeft w:val="0"/>
          <w:marRight w:val="0"/>
          <w:marTop w:val="0"/>
          <w:marBottom w:val="0"/>
          <w:divBdr>
            <w:top w:val="none" w:sz="0" w:space="0" w:color="auto"/>
            <w:left w:val="none" w:sz="0" w:space="0" w:color="auto"/>
            <w:bottom w:val="none" w:sz="0" w:space="0" w:color="auto"/>
            <w:right w:val="none" w:sz="0" w:space="0" w:color="auto"/>
          </w:divBdr>
        </w:div>
      </w:divsChild>
    </w:div>
    <w:div w:id="796726948">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441756">
      <w:bodyDiv w:val="1"/>
      <w:marLeft w:val="0"/>
      <w:marRight w:val="0"/>
      <w:marTop w:val="0"/>
      <w:marBottom w:val="0"/>
      <w:divBdr>
        <w:top w:val="none" w:sz="0" w:space="0" w:color="auto"/>
        <w:left w:val="none" w:sz="0" w:space="0" w:color="auto"/>
        <w:bottom w:val="none" w:sz="0" w:space="0" w:color="auto"/>
        <w:right w:val="none" w:sz="0" w:space="0" w:color="auto"/>
      </w:divBdr>
      <w:divsChild>
        <w:div w:id="1905140006">
          <w:marLeft w:val="0"/>
          <w:marRight w:val="0"/>
          <w:marTop w:val="0"/>
          <w:marBottom w:val="0"/>
          <w:divBdr>
            <w:top w:val="none" w:sz="0" w:space="0" w:color="auto"/>
            <w:left w:val="none" w:sz="0" w:space="0" w:color="auto"/>
            <w:bottom w:val="none" w:sz="0" w:space="0" w:color="auto"/>
            <w:right w:val="none" w:sz="0" w:space="0" w:color="auto"/>
          </w:divBdr>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fldoe.org/core/fileparse.php/7736/urlt/EC-11-116-EVerify.pdf" TargetMode="External"/><Relationship Id="rId21" Type="http://schemas.openxmlformats.org/officeDocument/2006/relationships/hyperlink" Target="https://www.myfloridacfo.com/docs-sf/accounting-and-auditing-libraries/manuals/agencies/reference-guide-for-state-expenditures.pdf?sfvrsn=b4cc3337_6" TargetMode="External"/><Relationship Id="rId42" Type="http://schemas.openxmlformats.org/officeDocument/2006/relationships/hyperlink" Target="https://www.fldoe.org/academics/career-adult-edu/perkins/" TargetMode="External"/><Relationship Id="rId47" Type="http://schemas.openxmlformats.org/officeDocument/2006/relationships/hyperlink" Target="http://www.ed.gov/fund/grant/apply/appforms/gepa427.pdf" TargetMode="External"/><Relationship Id="rId63" Type="http://schemas.openxmlformats.org/officeDocument/2006/relationships/hyperlink" Target="https://studentprivacy.ed.gov/ferpa" TargetMode="External"/><Relationship Id="rId68" Type="http://schemas.openxmlformats.org/officeDocument/2006/relationships/footer" Target="footer4.xml"/><Relationship Id="rId84" Type="http://schemas.openxmlformats.org/officeDocument/2006/relationships/footer" Target="footer8.xml"/><Relationship Id="rId16" Type="http://schemas.openxmlformats.org/officeDocument/2006/relationships/hyperlink" Target="https://cfo.gov/cofar" TargetMode="External"/><Relationship Id="rId11" Type="http://schemas.openxmlformats.org/officeDocument/2006/relationships/image" Target="media/image1.jpeg"/><Relationship Id="rId32" Type="http://schemas.openxmlformats.org/officeDocument/2006/relationships/hyperlink" Target="https://www2.ed.gov/policy/elsec/leg/essa/essaguidance160477.pdf" TargetMode="External"/><Relationship Id="rId37" Type="http://schemas.openxmlformats.org/officeDocument/2006/relationships/hyperlink" Target="mailto:FDOERiskAnalysis@fldoe.org" TargetMode="External"/><Relationship Id="rId53" Type="http://schemas.openxmlformats.org/officeDocument/2006/relationships/hyperlink" Target="http://www.fldoe.org/academics/career-adult-edu/Perkins/ProgramsofStudy.stml" TargetMode="External"/><Relationship Id="rId58" Type="http://schemas.openxmlformats.org/officeDocument/2006/relationships/hyperlink" Target="http://www.fldoe.org/finance/contracts-grants-procurement/grants-management/project-application-amendment-procedur.stml" TargetMode="External"/><Relationship Id="rId74" Type="http://schemas.openxmlformats.org/officeDocument/2006/relationships/hyperlink" Target="https://dos.myflorida.com/sunbiz/" TargetMode="External"/><Relationship Id="rId79" Type="http://schemas.openxmlformats.org/officeDocument/2006/relationships/hyperlink" Target="mailto:FDOERiskAnalysis@fldoe.org" TargetMode="External"/><Relationship Id="rId5" Type="http://schemas.openxmlformats.org/officeDocument/2006/relationships/numbering" Target="numbering.xml"/><Relationship Id="rId19" Type="http://schemas.openxmlformats.org/officeDocument/2006/relationships/hyperlink" Target="http://www.fldoe.org/finance/contracts-grants-procurement/grants-management/project-application-amendment-procedur.stml" TargetMode="External"/><Relationship Id="rId14" Type="http://schemas.openxmlformats.org/officeDocument/2006/relationships/hyperlink" Target="mailto:Nicholas.Key@fldoe.org" TargetMode="External"/><Relationship Id="rId22" Type="http://schemas.openxmlformats.org/officeDocument/2006/relationships/hyperlink" Target="http://www.ecfr.gov/cgi-bin/text-idx?tpl=/ecfrbrowse/Title02/2cfr200_main_02.tpl" TargetMode="External"/><Relationship Id="rId27" Type="http://schemas.openxmlformats.org/officeDocument/2006/relationships/hyperlink" Target="mailto:exorder@fldoe.org" TargetMode="External"/><Relationship Id="rId30" Type="http://schemas.openxmlformats.org/officeDocument/2006/relationships/hyperlink" Target="https://www.govinfo.gov/content/pkg/USCODE-2020-title20/html/USCODE-2020-title20-chap31-subchapII-part2-sec1228a.htm" TargetMode="External"/><Relationship Id="rId35" Type="http://schemas.openxmlformats.org/officeDocument/2006/relationships/hyperlink" Target="http://fldoe.org/academics/career-adult-edu/perkins/" TargetMode="External"/><Relationship Id="rId43" Type="http://schemas.openxmlformats.org/officeDocument/2006/relationships/hyperlink" Target="https://www.fldoe.org/academics/career-adult-edu/perkins/" TargetMode="External"/><Relationship Id="rId48" Type="http://schemas.openxmlformats.org/officeDocument/2006/relationships/hyperlink" Target="http://www.fldoe.org/policy/state-board-of-edu/strategic-plan.stml" TargetMode="External"/><Relationship Id="rId56" Type="http://schemas.openxmlformats.org/officeDocument/2006/relationships/hyperlink" Target="https://www.federalregister.gov/articles/2013/12/26/2013-30465/uniform-administrative-requirements-cost-principles-and-audit-requirements-for-federal-awards" TargetMode="External"/><Relationship Id="rId64" Type="http://schemas.openxmlformats.org/officeDocument/2006/relationships/header" Target="header1.xml"/><Relationship Id="rId69" Type="http://schemas.openxmlformats.org/officeDocument/2006/relationships/footer" Target="footer5.xml"/><Relationship Id="rId77" Type="http://schemas.openxmlformats.org/officeDocument/2006/relationships/hyperlink" Target="mailto:FDOERiskAnalysis@fldoe.org" TargetMode="External"/><Relationship Id="rId8" Type="http://schemas.openxmlformats.org/officeDocument/2006/relationships/webSettings" Target="webSettings.xml"/><Relationship Id="rId51" Type="http://schemas.openxmlformats.org/officeDocument/2006/relationships/hyperlink" Target="http://www.fldoe.org/academics/career-adult-edu/career-tech-edu/curriculum-frameworks/" TargetMode="External"/><Relationship Id="rId72" Type="http://schemas.openxmlformats.org/officeDocument/2006/relationships/hyperlink" Target="https://flvendor.myfloridacfo.com/" TargetMode="External"/><Relationship Id="rId80" Type="http://schemas.openxmlformats.org/officeDocument/2006/relationships/hyperlink" Target="https://www.fldoe.org/core/fileparse.php/5625/urlt/0076977-secd.doc"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www.fldoe.org/core/fileparse.php/5625/urlt/doe610.xls" TargetMode="External"/><Relationship Id="rId25" Type="http://schemas.openxmlformats.org/officeDocument/2006/relationships/hyperlink" Target="http://www.flgov.com/wp-content/uploads/orders/2011/11-116-suspend.pdf" TargetMode="External"/><Relationship Id="rId33" Type="http://schemas.openxmlformats.org/officeDocument/2006/relationships/footer" Target="footer1.xml"/><Relationship Id="rId38" Type="http://schemas.openxmlformats.org/officeDocument/2006/relationships/hyperlink" Target="https://www.fldoe.org/academics/career-adult-edu/perkins/" TargetMode="External"/><Relationship Id="rId46" Type="http://schemas.openxmlformats.org/officeDocument/2006/relationships/hyperlink" Target="http://www.fldoe.org/policy/state-board-of-edu/strategic-plan.stml" TargetMode="External"/><Relationship Id="rId59" Type="http://schemas.openxmlformats.org/officeDocument/2006/relationships/hyperlink" Target="http://www.fldoe.org/academics/career-adult-edu/compliance/" TargetMode="External"/><Relationship Id="rId67" Type="http://schemas.openxmlformats.org/officeDocument/2006/relationships/header" Target="header3.xml"/><Relationship Id="rId20" Type="http://schemas.openxmlformats.org/officeDocument/2006/relationships/hyperlink" Target="https://www2.ed.gov/policy/fund/reg/edgarReg/edgar.html"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fldoe.org/academics/career-adult-edu/Perkins/clna.stml" TargetMode="External"/><Relationship Id="rId62" Type="http://schemas.openxmlformats.org/officeDocument/2006/relationships/hyperlink" Target="http://uscode.house.gov/view.xhtml?req=(title:20%20section:1232g%20edition:prelim)" TargetMode="External"/><Relationship Id="rId70" Type="http://schemas.openxmlformats.org/officeDocument/2006/relationships/footer" Target="footer6.xml"/><Relationship Id="rId75" Type="http://schemas.openxmlformats.org/officeDocument/2006/relationships/hyperlink" Target="https://sam.gov/content/home" TargetMode="External"/><Relationship Id="rId83"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Phyllis.White@fldoe.org" TargetMode="External"/><Relationship Id="rId23" Type="http://schemas.openxmlformats.org/officeDocument/2006/relationships/hyperlink" Target="https://www.myfloridacfo.com/docs-sf/accounting-and-auditing-libraries/manuals/agencies/reference-guide-for-state-expenditures.pdf?sfvrsn=b4cc3337_6" TargetMode="External"/><Relationship Id="rId28" Type="http://schemas.openxmlformats.org/officeDocument/2006/relationships/hyperlink" Target="mailto:exorder@fldoe.org" TargetMode="External"/><Relationship Id="rId36" Type="http://schemas.openxmlformats.org/officeDocument/2006/relationships/hyperlink" Target="http://fldoe.org/academics/career-adult-edu/perkins/" TargetMode="External"/><Relationship Id="rId49" Type="http://schemas.openxmlformats.org/officeDocument/2006/relationships/hyperlink" Target="http://www.fldoe.org/academics/career-adult-edu/apprenticeship-programs/" TargetMode="External"/><Relationship Id="rId57" Type="http://schemas.openxmlformats.org/officeDocument/2006/relationships/hyperlink" Target="https://www.myfloridacfo.com/division/aa/manuals/documents/ReferenceGuideforStateExpenditures.pdf" TargetMode="External"/><Relationship Id="rId10" Type="http://schemas.openxmlformats.org/officeDocument/2006/relationships/endnotes" Target="endnotes.xml"/><Relationship Id="rId31" Type="http://schemas.openxmlformats.org/officeDocument/2006/relationships/hyperlink" Target="https://www.govinfo.gov/content/pkg/USCODE-2011-title20/html/USCODE-2011-title20-chap70-subchapIX-partE-subpart1-sec7881.htm" TargetMode="External"/><Relationship Id="rId44" Type="http://schemas.openxmlformats.org/officeDocument/2006/relationships/hyperlink" Target="https://www.fldoe.org/academics/career-adult-edu/perkins/ProgramsofStudy.stml" TargetMode="External"/><Relationship Id="rId52" Type="http://schemas.openxmlformats.org/officeDocument/2006/relationships/hyperlink" Target="http://www.leg.state.fl.us/statutes/index.cfm?App_mode=Display_Statute&amp;Search_String=&amp;URL=1000-1099/1012/Sections/1012.39.html" TargetMode="External"/><Relationship Id="rId60" Type="http://schemas.openxmlformats.org/officeDocument/2006/relationships/hyperlink" Target="https://www.federalregister.gov/articles/2013/12/26/2013-30465/uniform-administrative-requirements-cost-principles-and-audit-requirements-for-federal-awards" TargetMode="External"/><Relationship Id="rId65" Type="http://schemas.openxmlformats.org/officeDocument/2006/relationships/header" Target="header2.xml"/><Relationship Id="rId73" Type="http://schemas.openxmlformats.org/officeDocument/2006/relationships/hyperlink" Target="mailto:FLW9@myfloridacfo.com" TargetMode="External"/><Relationship Id="rId78" Type="http://schemas.openxmlformats.org/officeDocument/2006/relationships/hyperlink" Target="https://www.fldoe.org/core/fileparse.php/5625/urlt/doe620.xlsx" TargetMode="External"/><Relationship Id="rId81" Type="http://schemas.openxmlformats.org/officeDocument/2006/relationships/hyperlink" Target="mailto:Dwayne.Gordon1@fldoe.org"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fldoe.org/perkins" TargetMode="External"/><Relationship Id="rId18" Type="http://schemas.openxmlformats.org/officeDocument/2006/relationships/hyperlink" Target="https://portal.fldoesso.org/PORTAL/Sign-On/SSO-Home.aspx" TargetMode="External"/><Relationship Id="rId39" Type="http://schemas.openxmlformats.org/officeDocument/2006/relationships/hyperlink" Target="https://www.fldoe.org/academics/career-adult-edu/perkins/" TargetMode="External"/><Relationship Id="rId34" Type="http://schemas.openxmlformats.org/officeDocument/2006/relationships/footer" Target="footer2.xml"/><Relationship Id="rId50" Type="http://schemas.openxmlformats.org/officeDocument/2006/relationships/hyperlink" Target="https://www.fldoe.org/academics/career-adult-edu/perkins/" TargetMode="External"/><Relationship Id="rId55" Type="http://schemas.openxmlformats.org/officeDocument/2006/relationships/hyperlink" Target="http://www2.ed.gov/policy/fund/reg/edgarReg/edgar.html" TargetMode="External"/><Relationship Id="rId76" Type="http://schemas.openxmlformats.org/officeDocument/2006/relationships/hyperlink" Target="mailto:IAEOutreach@gsa.gov" TargetMode="External"/><Relationship Id="rId7" Type="http://schemas.openxmlformats.org/officeDocument/2006/relationships/settings" Target="settings.xml"/><Relationship Id="rId71" Type="http://schemas.openxmlformats.org/officeDocument/2006/relationships/hyperlink" Target="https://flvendor.myfloridacfo.com/" TargetMode="External"/><Relationship Id="rId2" Type="http://schemas.openxmlformats.org/officeDocument/2006/relationships/customXml" Target="../customXml/item2.xml"/><Relationship Id="rId29" Type="http://schemas.openxmlformats.org/officeDocument/2006/relationships/hyperlink" Target="https://www.flgov.com/eog/news/executive-orders/2020-44" TargetMode="External"/><Relationship Id="rId24" Type="http://schemas.openxmlformats.org/officeDocument/2006/relationships/hyperlink" Target="https://www.fldoe.org/core/fileparse.php/5625/urlt/0076985-2013greenbook.pdf"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s://www.fldoe.org/academics/career-adult-edu/perkins/" TargetMode="External"/><Relationship Id="rId66" Type="http://schemas.openxmlformats.org/officeDocument/2006/relationships/footer" Target="footer3.xml"/><Relationship Id="rId61" Type="http://schemas.openxmlformats.org/officeDocument/2006/relationships/hyperlink" Target="http://www.ed.gov/fund/grant/apply/appforms/gepa427.pdf" TargetMode="External"/><Relationship Id="rId82" Type="http://schemas.openxmlformats.org/officeDocument/2006/relationships/hyperlink" Target="mailto:Katrina.Wilson@fldo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bf5a81c-bbf4-4c98-8785-4c436d8db095" xsi:nil="true"/>
    <_ip_UnifiedCompliancePolicyUIAction xmlns="http://schemas.microsoft.com/sharepoint/v3" xsi:nil="true"/>
    <_ip_UnifiedCompliancePolicyProperties xmlns="http://schemas.microsoft.com/sharepoint/v3" xsi:nil="true"/>
    <lcf76f155ced4ddcb4097134ff3c332f xmlns="c9bf6b9b-2955-4b05-abb5-67c5f242b44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18" ma:contentTypeDescription="Create a new document." ma:contentTypeScope="" ma:versionID="5662280e6240c69c97d75eec0b3aa50f">
  <xsd:schema xmlns:xsd="http://www.w3.org/2001/XMLSchema" xmlns:xs="http://www.w3.org/2001/XMLSchema" xmlns:p="http://schemas.microsoft.com/office/2006/metadata/properties" xmlns:ns1="http://schemas.microsoft.com/sharepoint/v3" xmlns:ns2="2bf5a81c-bbf4-4c98-8785-4c436d8db095" xmlns:ns3="c9bf6b9b-2955-4b05-abb5-67c5f242b44d" targetNamespace="http://schemas.microsoft.com/office/2006/metadata/properties" ma:root="true" ma:fieldsID="40e10c1fe32a1638784d710ffdc4a913" ns1:_="" ns2:_="" ns3:_="">
    <xsd:import namespace="http://schemas.microsoft.com/sharepoint/v3"/>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318bd-2b04-4861-b999-24c3f24d08b8}" ma:internalName="TaxCatchAll" ma:showField="CatchAllData" ma:web="2bf5a81c-bbf4-4c98-8785-4c436d8db0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95cd2bc-5de8-4524-ad36-9f676da3af1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A3F59D-C951-43A2-9178-D523184200E7}">
  <ds:schemaRefs>
    <ds:schemaRef ds:uri="http://schemas.microsoft.com/office/2006/metadata/properties"/>
    <ds:schemaRef ds:uri="http://schemas.microsoft.com/office/infopath/2007/PartnerControls"/>
    <ds:schemaRef ds:uri="2bf5a81c-bbf4-4c98-8785-4c436d8db095"/>
    <ds:schemaRef ds:uri="http://schemas.microsoft.com/sharepoint/v3"/>
    <ds:schemaRef ds:uri="c9bf6b9b-2955-4b05-abb5-67c5f242b44d"/>
  </ds:schemaRefs>
</ds:datastoreItem>
</file>

<file path=customXml/itemProps2.xml><?xml version="1.0" encoding="utf-8"?>
<ds:datastoreItem xmlns:ds="http://schemas.openxmlformats.org/officeDocument/2006/customXml" ds:itemID="{446C6DBB-247F-4982-8864-F8BF20162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51068A-9461-49A1-B102-D4F9E8C0C2D2}">
  <ds:schemaRefs>
    <ds:schemaRef ds:uri="http://schemas.openxmlformats.org/officeDocument/2006/bibliography"/>
  </ds:schemaRefs>
</ds:datastoreItem>
</file>

<file path=customXml/itemProps4.xml><?xml version="1.0" encoding="utf-8"?>
<ds:datastoreItem xmlns:ds="http://schemas.openxmlformats.org/officeDocument/2006/customXml" ds:itemID="{0A588DA0-02E0-46EE-8EF9-0088BF37AD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13850</Words>
  <Characters>78948</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92613</CharactersWithSpaces>
  <SharedDoc>false</SharedDoc>
  <HLinks>
    <vt:vector size="384" baseType="variant">
      <vt:variant>
        <vt:i4>1966181</vt:i4>
      </vt:variant>
      <vt:variant>
        <vt:i4>183</vt:i4>
      </vt:variant>
      <vt:variant>
        <vt:i4>0</vt:i4>
      </vt:variant>
      <vt:variant>
        <vt:i4>5</vt:i4>
      </vt:variant>
      <vt:variant>
        <vt:lpwstr>mailto:Katrina.Wilson@fldoe.org</vt:lpwstr>
      </vt:variant>
      <vt:variant>
        <vt:lpwstr/>
      </vt:variant>
      <vt:variant>
        <vt:i4>6094946</vt:i4>
      </vt:variant>
      <vt:variant>
        <vt:i4>180</vt:i4>
      </vt:variant>
      <vt:variant>
        <vt:i4>0</vt:i4>
      </vt:variant>
      <vt:variant>
        <vt:i4>5</vt:i4>
      </vt:variant>
      <vt:variant>
        <vt:lpwstr>mailto:Dwayne.Gordon1@fldoe.org</vt:lpwstr>
      </vt:variant>
      <vt:variant>
        <vt:lpwstr/>
      </vt:variant>
      <vt:variant>
        <vt:i4>2687018</vt:i4>
      </vt:variant>
      <vt:variant>
        <vt:i4>177</vt:i4>
      </vt:variant>
      <vt:variant>
        <vt:i4>0</vt:i4>
      </vt:variant>
      <vt:variant>
        <vt:i4>5</vt:i4>
      </vt:variant>
      <vt:variant>
        <vt:lpwstr>https://www.fldoe.org/core/fileparse.php/5625/urlt/0076977-secd.doc</vt:lpwstr>
      </vt:variant>
      <vt:variant>
        <vt:lpwstr/>
      </vt:variant>
      <vt:variant>
        <vt:i4>6619203</vt:i4>
      </vt:variant>
      <vt:variant>
        <vt:i4>174</vt:i4>
      </vt:variant>
      <vt:variant>
        <vt:i4>0</vt:i4>
      </vt:variant>
      <vt:variant>
        <vt:i4>5</vt:i4>
      </vt:variant>
      <vt:variant>
        <vt:lpwstr>mailto:FDOERiskAnalysis@fldoe.org</vt:lpwstr>
      </vt:variant>
      <vt:variant>
        <vt:lpwstr/>
      </vt:variant>
      <vt:variant>
        <vt:i4>7864369</vt:i4>
      </vt:variant>
      <vt:variant>
        <vt:i4>171</vt:i4>
      </vt:variant>
      <vt:variant>
        <vt:i4>0</vt:i4>
      </vt:variant>
      <vt:variant>
        <vt:i4>5</vt:i4>
      </vt:variant>
      <vt:variant>
        <vt:lpwstr>https://www.fldoe.org/core/fileparse.php/5625/urlt/doe620.xlsx</vt:lpwstr>
      </vt:variant>
      <vt:variant>
        <vt:lpwstr/>
      </vt:variant>
      <vt:variant>
        <vt:i4>6619203</vt:i4>
      </vt:variant>
      <vt:variant>
        <vt:i4>168</vt:i4>
      </vt:variant>
      <vt:variant>
        <vt:i4>0</vt:i4>
      </vt:variant>
      <vt:variant>
        <vt:i4>5</vt:i4>
      </vt:variant>
      <vt:variant>
        <vt:lpwstr>mailto:FDOERiskAnalysis@fldoe.org</vt:lpwstr>
      </vt:variant>
      <vt:variant>
        <vt:lpwstr/>
      </vt:variant>
      <vt:variant>
        <vt:i4>7798852</vt:i4>
      </vt:variant>
      <vt:variant>
        <vt:i4>165</vt:i4>
      </vt:variant>
      <vt:variant>
        <vt:i4>0</vt:i4>
      </vt:variant>
      <vt:variant>
        <vt:i4>5</vt:i4>
      </vt:variant>
      <vt:variant>
        <vt:lpwstr>mailto:IAEOutreach@gsa.gov</vt:lpwstr>
      </vt:variant>
      <vt:variant>
        <vt:lpwstr/>
      </vt:variant>
      <vt:variant>
        <vt:i4>5111894</vt:i4>
      </vt:variant>
      <vt:variant>
        <vt:i4>162</vt:i4>
      </vt:variant>
      <vt:variant>
        <vt:i4>0</vt:i4>
      </vt:variant>
      <vt:variant>
        <vt:i4>5</vt:i4>
      </vt:variant>
      <vt:variant>
        <vt:lpwstr>https://sam.gov/content/home</vt:lpwstr>
      </vt:variant>
      <vt:variant>
        <vt:lpwstr/>
      </vt:variant>
      <vt:variant>
        <vt:i4>5242945</vt:i4>
      </vt:variant>
      <vt:variant>
        <vt:i4>159</vt:i4>
      </vt:variant>
      <vt:variant>
        <vt:i4>0</vt:i4>
      </vt:variant>
      <vt:variant>
        <vt:i4>5</vt:i4>
      </vt:variant>
      <vt:variant>
        <vt:lpwstr>https://dos.myflorida.com/sunbiz/</vt:lpwstr>
      </vt:variant>
      <vt:variant>
        <vt:lpwstr/>
      </vt:variant>
      <vt:variant>
        <vt:i4>3276884</vt:i4>
      </vt:variant>
      <vt:variant>
        <vt:i4>156</vt:i4>
      </vt:variant>
      <vt:variant>
        <vt:i4>0</vt:i4>
      </vt:variant>
      <vt:variant>
        <vt:i4>5</vt:i4>
      </vt:variant>
      <vt:variant>
        <vt:lpwstr>mailto:FLW9@myfloridacfo.com</vt:lpwstr>
      </vt:variant>
      <vt:variant>
        <vt:lpwstr/>
      </vt:variant>
      <vt:variant>
        <vt:i4>6946942</vt:i4>
      </vt:variant>
      <vt:variant>
        <vt:i4>153</vt:i4>
      </vt:variant>
      <vt:variant>
        <vt:i4>0</vt:i4>
      </vt:variant>
      <vt:variant>
        <vt:i4>5</vt:i4>
      </vt:variant>
      <vt:variant>
        <vt:lpwstr>https://flvendor.myfloridacfo.com/</vt:lpwstr>
      </vt:variant>
      <vt:variant>
        <vt:lpwstr/>
      </vt:variant>
      <vt:variant>
        <vt:i4>6946942</vt:i4>
      </vt:variant>
      <vt:variant>
        <vt:i4>150</vt:i4>
      </vt:variant>
      <vt:variant>
        <vt:i4>0</vt:i4>
      </vt:variant>
      <vt:variant>
        <vt:i4>5</vt:i4>
      </vt:variant>
      <vt:variant>
        <vt:lpwstr>https://flvendor.myfloridacfo.com/</vt:lpwstr>
      </vt:variant>
      <vt:variant>
        <vt:lpwstr/>
      </vt:variant>
      <vt:variant>
        <vt:i4>7340159</vt:i4>
      </vt:variant>
      <vt:variant>
        <vt:i4>147</vt:i4>
      </vt:variant>
      <vt:variant>
        <vt:i4>0</vt:i4>
      </vt:variant>
      <vt:variant>
        <vt:i4>5</vt:i4>
      </vt:variant>
      <vt:variant>
        <vt:lpwstr>https://studentprivacy.ed.gov/ferpa</vt:lpwstr>
      </vt:variant>
      <vt:variant>
        <vt:lpwstr/>
      </vt:variant>
      <vt:variant>
        <vt:i4>7536739</vt:i4>
      </vt:variant>
      <vt:variant>
        <vt:i4>144</vt:i4>
      </vt:variant>
      <vt:variant>
        <vt:i4>0</vt:i4>
      </vt:variant>
      <vt:variant>
        <vt:i4>5</vt:i4>
      </vt:variant>
      <vt:variant>
        <vt:lpwstr>http://uscode.house.gov/view.xhtml?req=(title:20%20section:1232g%20edition:prelim)</vt:lpwstr>
      </vt:variant>
      <vt:variant>
        <vt:lpwstr/>
      </vt:variant>
      <vt:variant>
        <vt:i4>7012465</vt:i4>
      </vt:variant>
      <vt:variant>
        <vt:i4>141</vt:i4>
      </vt:variant>
      <vt:variant>
        <vt:i4>0</vt:i4>
      </vt:variant>
      <vt:variant>
        <vt:i4>5</vt:i4>
      </vt:variant>
      <vt:variant>
        <vt:lpwstr>http://www.ed.gov/fund/grant/apply/appforms/gepa427.pdf</vt:lpwstr>
      </vt:variant>
      <vt:variant>
        <vt:lpwstr/>
      </vt:variant>
      <vt:variant>
        <vt:i4>5898267</vt:i4>
      </vt:variant>
      <vt:variant>
        <vt:i4>138</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7405664</vt:i4>
      </vt:variant>
      <vt:variant>
        <vt:i4>135</vt:i4>
      </vt:variant>
      <vt:variant>
        <vt:i4>0</vt:i4>
      </vt:variant>
      <vt:variant>
        <vt:i4>5</vt:i4>
      </vt:variant>
      <vt:variant>
        <vt:lpwstr>http://www.fldoe.org/academics/career-adult-edu/compliance/</vt:lpwstr>
      </vt:variant>
      <vt:variant>
        <vt:lpwstr/>
      </vt:variant>
      <vt:variant>
        <vt:i4>3407913</vt:i4>
      </vt:variant>
      <vt:variant>
        <vt:i4>132</vt:i4>
      </vt:variant>
      <vt:variant>
        <vt:i4>0</vt:i4>
      </vt:variant>
      <vt:variant>
        <vt:i4>5</vt:i4>
      </vt:variant>
      <vt:variant>
        <vt:lpwstr>http://www.fldoe.org/finance/contracts-grants-procurement/grants-management/project-application-amendment-procedur.stml</vt:lpwstr>
      </vt:variant>
      <vt:variant>
        <vt:lpwstr/>
      </vt:variant>
      <vt:variant>
        <vt:i4>5177367</vt:i4>
      </vt:variant>
      <vt:variant>
        <vt:i4>129</vt:i4>
      </vt:variant>
      <vt:variant>
        <vt:i4>0</vt:i4>
      </vt:variant>
      <vt:variant>
        <vt:i4>5</vt:i4>
      </vt:variant>
      <vt:variant>
        <vt:lpwstr>https://www.myfloridacfo.com/division/aa/manuals/documents/ReferenceGuideforStateExpenditures.pdf</vt:lpwstr>
      </vt:variant>
      <vt:variant>
        <vt:lpwstr/>
      </vt:variant>
      <vt:variant>
        <vt:i4>5898267</vt:i4>
      </vt:variant>
      <vt:variant>
        <vt:i4>126</vt:i4>
      </vt:variant>
      <vt:variant>
        <vt:i4>0</vt:i4>
      </vt:variant>
      <vt:variant>
        <vt:i4>5</vt:i4>
      </vt:variant>
      <vt:variant>
        <vt:lpwstr>https://www.federalregister.gov/articles/2013/12/26/2013-30465/uniform-administrative-requirements-cost-principles-and-audit-requirements-for-federal-awards</vt:lpwstr>
      </vt:variant>
      <vt:variant>
        <vt:lpwstr/>
      </vt:variant>
      <vt:variant>
        <vt:i4>2949168</vt:i4>
      </vt:variant>
      <vt:variant>
        <vt:i4>123</vt:i4>
      </vt:variant>
      <vt:variant>
        <vt:i4>0</vt:i4>
      </vt:variant>
      <vt:variant>
        <vt:i4>5</vt:i4>
      </vt:variant>
      <vt:variant>
        <vt:lpwstr>http://www2.ed.gov/policy/fund/reg/edgarReg/edgar.html</vt:lpwstr>
      </vt:variant>
      <vt:variant>
        <vt:lpwstr/>
      </vt:variant>
      <vt:variant>
        <vt:i4>5242902</vt:i4>
      </vt:variant>
      <vt:variant>
        <vt:i4>120</vt:i4>
      </vt:variant>
      <vt:variant>
        <vt:i4>0</vt:i4>
      </vt:variant>
      <vt:variant>
        <vt:i4>5</vt:i4>
      </vt:variant>
      <vt:variant>
        <vt:lpwstr>http://fldoe.org/academics/career-adult-edu/Perkins/clna.stml</vt:lpwstr>
      </vt:variant>
      <vt:variant>
        <vt:lpwstr/>
      </vt:variant>
      <vt:variant>
        <vt:i4>262166</vt:i4>
      </vt:variant>
      <vt:variant>
        <vt:i4>117</vt:i4>
      </vt:variant>
      <vt:variant>
        <vt:i4>0</vt:i4>
      </vt:variant>
      <vt:variant>
        <vt:i4>5</vt:i4>
      </vt:variant>
      <vt:variant>
        <vt:lpwstr>http://www.fldoe.org/academics/career-adult-edu/Perkins/ProgramsofStudy.stml</vt:lpwstr>
      </vt:variant>
      <vt:variant>
        <vt:lpwstr/>
      </vt:variant>
      <vt:variant>
        <vt:i4>4128782</vt:i4>
      </vt:variant>
      <vt:variant>
        <vt:i4>114</vt:i4>
      </vt:variant>
      <vt:variant>
        <vt:i4>0</vt:i4>
      </vt:variant>
      <vt:variant>
        <vt:i4>5</vt:i4>
      </vt:variant>
      <vt:variant>
        <vt:lpwstr>http://www.leg.state.fl.us/statutes/index.cfm?App_mode=Display_Statute&amp;Search_String=&amp;URL=1000-1099/1012/Sections/1012.39.html</vt:lpwstr>
      </vt:variant>
      <vt:variant>
        <vt:lpwstr/>
      </vt:variant>
      <vt:variant>
        <vt:i4>2556024</vt:i4>
      </vt:variant>
      <vt:variant>
        <vt:i4>111</vt:i4>
      </vt:variant>
      <vt:variant>
        <vt:i4>0</vt:i4>
      </vt:variant>
      <vt:variant>
        <vt:i4>5</vt:i4>
      </vt:variant>
      <vt:variant>
        <vt:lpwstr>http://www.fldoe.org/academics/career-adult-edu/career-tech-edu/curriculum-frameworks/</vt:lpwstr>
      </vt:variant>
      <vt:variant>
        <vt:lpwstr/>
      </vt:variant>
      <vt:variant>
        <vt:i4>7</vt:i4>
      </vt:variant>
      <vt:variant>
        <vt:i4>108</vt:i4>
      </vt:variant>
      <vt:variant>
        <vt:i4>0</vt:i4>
      </vt:variant>
      <vt:variant>
        <vt:i4>5</vt:i4>
      </vt:variant>
      <vt:variant>
        <vt:lpwstr>https://www.fldoe.org/academics/career-adult-edu/perkins/</vt:lpwstr>
      </vt:variant>
      <vt:variant>
        <vt:lpwstr/>
      </vt:variant>
      <vt:variant>
        <vt:i4>5963859</vt:i4>
      </vt:variant>
      <vt:variant>
        <vt:i4>105</vt:i4>
      </vt:variant>
      <vt:variant>
        <vt:i4>0</vt:i4>
      </vt:variant>
      <vt:variant>
        <vt:i4>5</vt:i4>
      </vt:variant>
      <vt:variant>
        <vt:lpwstr>http://www.fldoe.org/academics/career-adult-edu/apprenticeship-programs/</vt:lpwstr>
      </vt:variant>
      <vt:variant>
        <vt:lpwstr/>
      </vt:variant>
      <vt:variant>
        <vt:i4>2687086</vt:i4>
      </vt:variant>
      <vt:variant>
        <vt:i4>102</vt:i4>
      </vt:variant>
      <vt:variant>
        <vt:i4>0</vt:i4>
      </vt:variant>
      <vt:variant>
        <vt:i4>5</vt:i4>
      </vt:variant>
      <vt:variant>
        <vt:lpwstr>http://www.fldoe.org/policy/state-board-of-edu/strategic-plan.stml</vt:lpwstr>
      </vt:variant>
      <vt:variant>
        <vt:lpwstr/>
      </vt:variant>
      <vt:variant>
        <vt:i4>7012465</vt:i4>
      </vt:variant>
      <vt:variant>
        <vt:i4>99</vt:i4>
      </vt:variant>
      <vt:variant>
        <vt:i4>0</vt:i4>
      </vt:variant>
      <vt:variant>
        <vt:i4>5</vt:i4>
      </vt:variant>
      <vt:variant>
        <vt:lpwstr>http://www.ed.gov/fund/grant/apply/appforms/gepa427.pdf</vt:lpwstr>
      </vt:variant>
      <vt:variant>
        <vt:lpwstr/>
      </vt:variant>
      <vt:variant>
        <vt:i4>2687086</vt:i4>
      </vt:variant>
      <vt:variant>
        <vt:i4>96</vt:i4>
      </vt:variant>
      <vt:variant>
        <vt:i4>0</vt:i4>
      </vt:variant>
      <vt:variant>
        <vt:i4>5</vt:i4>
      </vt:variant>
      <vt:variant>
        <vt:lpwstr>http://www.fldoe.org/policy/state-board-of-edu/strategic-plan.stml</vt:lpwstr>
      </vt:variant>
      <vt:variant>
        <vt:lpwstr/>
      </vt:variant>
      <vt:variant>
        <vt:i4>7</vt:i4>
      </vt:variant>
      <vt:variant>
        <vt:i4>93</vt:i4>
      </vt:variant>
      <vt:variant>
        <vt:i4>0</vt:i4>
      </vt:variant>
      <vt:variant>
        <vt:i4>5</vt:i4>
      </vt:variant>
      <vt:variant>
        <vt:lpwstr>https://www.fldoe.org/academics/career-adult-edu/perkins/</vt:lpwstr>
      </vt:variant>
      <vt:variant>
        <vt:lpwstr/>
      </vt:variant>
      <vt:variant>
        <vt:i4>917507</vt:i4>
      </vt:variant>
      <vt:variant>
        <vt:i4>90</vt:i4>
      </vt:variant>
      <vt:variant>
        <vt:i4>0</vt:i4>
      </vt:variant>
      <vt:variant>
        <vt:i4>5</vt:i4>
      </vt:variant>
      <vt:variant>
        <vt:lpwstr>https://www.fldoe.org/academics/career-adult-edu/perkins/ProgramsofStudy.stml</vt:lpwstr>
      </vt:variant>
      <vt:variant>
        <vt:lpwstr/>
      </vt:variant>
      <vt:variant>
        <vt:i4>7</vt:i4>
      </vt:variant>
      <vt:variant>
        <vt:i4>87</vt:i4>
      </vt:variant>
      <vt:variant>
        <vt:i4>0</vt:i4>
      </vt:variant>
      <vt:variant>
        <vt:i4>5</vt:i4>
      </vt:variant>
      <vt:variant>
        <vt:lpwstr>https://www.fldoe.org/academics/career-adult-edu/perkins/</vt:lpwstr>
      </vt:variant>
      <vt:variant>
        <vt:lpwstr/>
      </vt:variant>
      <vt:variant>
        <vt:i4>7</vt:i4>
      </vt:variant>
      <vt:variant>
        <vt:i4>84</vt:i4>
      </vt:variant>
      <vt:variant>
        <vt:i4>0</vt:i4>
      </vt:variant>
      <vt:variant>
        <vt:i4>5</vt:i4>
      </vt:variant>
      <vt:variant>
        <vt:lpwstr>https://www.fldoe.org/academics/career-adult-edu/perkins/</vt:lpwstr>
      </vt:variant>
      <vt:variant>
        <vt:lpwstr/>
      </vt:variant>
      <vt:variant>
        <vt:i4>7</vt:i4>
      </vt:variant>
      <vt:variant>
        <vt:i4>81</vt:i4>
      </vt:variant>
      <vt:variant>
        <vt:i4>0</vt:i4>
      </vt:variant>
      <vt:variant>
        <vt:i4>5</vt:i4>
      </vt:variant>
      <vt:variant>
        <vt:lpwstr>https://www.fldoe.org/academics/career-adult-edu/perkins/</vt:lpwstr>
      </vt:variant>
      <vt:variant>
        <vt:lpwstr/>
      </vt:variant>
      <vt:variant>
        <vt:i4>7</vt:i4>
      </vt:variant>
      <vt:variant>
        <vt:i4>78</vt:i4>
      </vt:variant>
      <vt:variant>
        <vt:i4>0</vt:i4>
      </vt:variant>
      <vt:variant>
        <vt:i4>5</vt:i4>
      </vt:variant>
      <vt:variant>
        <vt:lpwstr>https://www.fldoe.org/academics/career-adult-edu/perkins/</vt:lpwstr>
      </vt:variant>
      <vt:variant>
        <vt:lpwstr/>
      </vt:variant>
      <vt:variant>
        <vt:i4>7</vt:i4>
      </vt:variant>
      <vt:variant>
        <vt:i4>75</vt:i4>
      </vt:variant>
      <vt:variant>
        <vt:i4>0</vt:i4>
      </vt:variant>
      <vt:variant>
        <vt:i4>5</vt:i4>
      </vt:variant>
      <vt:variant>
        <vt:lpwstr>https://www.fldoe.org/academics/career-adult-edu/perkins/</vt:lpwstr>
      </vt:variant>
      <vt:variant>
        <vt:lpwstr/>
      </vt:variant>
      <vt:variant>
        <vt:i4>7</vt:i4>
      </vt:variant>
      <vt:variant>
        <vt:i4>72</vt:i4>
      </vt:variant>
      <vt:variant>
        <vt:i4>0</vt:i4>
      </vt:variant>
      <vt:variant>
        <vt:i4>5</vt:i4>
      </vt:variant>
      <vt:variant>
        <vt:lpwstr>https://www.fldoe.org/academics/career-adult-edu/perkins/</vt:lpwstr>
      </vt:variant>
      <vt:variant>
        <vt:lpwstr/>
      </vt:variant>
      <vt:variant>
        <vt:i4>6619203</vt:i4>
      </vt:variant>
      <vt:variant>
        <vt:i4>69</vt:i4>
      </vt:variant>
      <vt:variant>
        <vt:i4>0</vt:i4>
      </vt:variant>
      <vt:variant>
        <vt:i4>5</vt:i4>
      </vt:variant>
      <vt:variant>
        <vt:lpwstr>mailto:FDOERiskAnalysis@fldoe.org</vt:lpwstr>
      </vt:variant>
      <vt:variant>
        <vt:lpwstr/>
      </vt:variant>
      <vt:variant>
        <vt:i4>4390977</vt:i4>
      </vt:variant>
      <vt:variant>
        <vt:i4>66</vt:i4>
      </vt:variant>
      <vt:variant>
        <vt:i4>0</vt:i4>
      </vt:variant>
      <vt:variant>
        <vt:i4>5</vt:i4>
      </vt:variant>
      <vt:variant>
        <vt:lpwstr>http://fldoe.org/academics/career-adult-edu/perkins/</vt:lpwstr>
      </vt:variant>
      <vt:variant>
        <vt:lpwstr/>
      </vt:variant>
      <vt:variant>
        <vt:i4>4390977</vt:i4>
      </vt:variant>
      <vt:variant>
        <vt:i4>63</vt:i4>
      </vt:variant>
      <vt:variant>
        <vt:i4>0</vt:i4>
      </vt:variant>
      <vt:variant>
        <vt:i4>5</vt:i4>
      </vt:variant>
      <vt:variant>
        <vt:lpwstr>http://fldoe.org/academics/career-adult-edu/perkins/</vt:lpwstr>
      </vt:variant>
      <vt:variant>
        <vt:lpwstr/>
      </vt:variant>
      <vt:variant>
        <vt:i4>4980819</vt:i4>
      </vt:variant>
      <vt:variant>
        <vt:i4>60</vt:i4>
      </vt:variant>
      <vt:variant>
        <vt:i4>0</vt:i4>
      </vt:variant>
      <vt:variant>
        <vt:i4>5</vt:i4>
      </vt:variant>
      <vt:variant>
        <vt:lpwstr>https://www2.ed.gov/policy/elsec/leg/essa/essaguidance160477.pdf</vt:lpwstr>
      </vt:variant>
      <vt:variant>
        <vt:lpwstr/>
      </vt:variant>
      <vt:variant>
        <vt:i4>5046273</vt:i4>
      </vt:variant>
      <vt:variant>
        <vt:i4>57</vt:i4>
      </vt:variant>
      <vt:variant>
        <vt:i4>0</vt:i4>
      </vt:variant>
      <vt:variant>
        <vt:i4>5</vt:i4>
      </vt:variant>
      <vt:variant>
        <vt:lpwstr>https://www.govinfo.gov/content/pkg/USCODE-2011-title20/html/USCODE-2011-title20-chap70-subchapIX-partE-subpart1-sec7881.htm</vt:lpwstr>
      </vt:variant>
      <vt:variant>
        <vt:lpwstr/>
      </vt:variant>
      <vt:variant>
        <vt:i4>1245213</vt:i4>
      </vt:variant>
      <vt:variant>
        <vt:i4>54</vt:i4>
      </vt:variant>
      <vt:variant>
        <vt:i4>0</vt:i4>
      </vt:variant>
      <vt:variant>
        <vt:i4>5</vt:i4>
      </vt:variant>
      <vt:variant>
        <vt:lpwstr>https://www.govinfo.gov/content/pkg/USCODE-2020-title20/html/USCODE-2020-title20-chap31-subchapII-part2-sec1228a.htm</vt:lpwstr>
      </vt:variant>
      <vt:variant>
        <vt:lpwstr/>
      </vt:variant>
      <vt:variant>
        <vt:i4>6815856</vt:i4>
      </vt:variant>
      <vt:variant>
        <vt:i4>51</vt:i4>
      </vt:variant>
      <vt:variant>
        <vt:i4>0</vt:i4>
      </vt:variant>
      <vt:variant>
        <vt:i4>5</vt:i4>
      </vt:variant>
      <vt:variant>
        <vt:lpwstr>https://www.flgov.com/eog/news/executive-orders/2020-44</vt:lpwstr>
      </vt:variant>
      <vt:variant>
        <vt:lpwstr/>
      </vt:variant>
      <vt:variant>
        <vt:i4>1114170</vt:i4>
      </vt:variant>
      <vt:variant>
        <vt:i4>48</vt:i4>
      </vt:variant>
      <vt:variant>
        <vt:i4>0</vt:i4>
      </vt:variant>
      <vt:variant>
        <vt:i4>5</vt:i4>
      </vt:variant>
      <vt:variant>
        <vt:lpwstr>mailto:exorder@fldoe.org</vt:lpwstr>
      </vt:variant>
      <vt:variant>
        <vt:lpwstr/>
      </vt:variant>
      <vt:variant>
        <vt:i4>1114170</vt:i4>
      </vt:variant>
      <vt:variant>
        <vt:i4>45</vt:i4>
      </vt:variant>
      <vt:variant>
        <vt:i4>0</vt:i4>
      </vt:variant>
      <vt:variant>
        <vt:i4>5</vt:i4>
      </vt:variant>
      <vt:variant>
        <vt:lpwstr>mailto:exorder@fldoe.org</vt:lpwstr>
      </vt:variant>
      <vt:variant>
        <vt:lpwstr/>
      </vt:variant>
      <vt:variant>
        <vt:i4>655386</vt:i4>
      </vt:variant>
      <vt:variant>
        <vt:i4>42</vt:i4>
      </vt:variant>
      <vt:variant>
        <vt:i4>0</vt:i4>
      </vt:variant>
      <vt:variant>
        <vt:i4>5</vt:i4>
      </vt:variant>
      <vt:variant>
        <vt:lpwstr>https://www.fldoe.org/core/fileparse.php/7736/urlt/EC-11-116-EVerify.pdf</vt:lpwstr>
      </vt:variant>
      <vt:variant>
        <vt:lpwstr/>
      </vt:variant>
      <vt:variant>
        <vt:i4>7274540</vt:i4>
      </vt:variant>
      <vt:variant>
        <vt:i4>39</vt:i4>
      </vt:variant>
      <vt:variant>
        <vt:i4>0</vt:i4>
      </vt:variant>
      <vt:variant>
        <vt:i4>5</vt:i4>
      </vt:variant>
      <vt:variant>
        <vt:lpwstr>http://www.flgov.com/wp-content/uploads/orders/2011/11-116-suspend.pdf</vt:lpwstr>
      </vt:variant>
      <vt:variant>
        <vt:lpwstr/>
      </vt:variant>
      <vt:variant>
        <vt:i4>458771</vt:i4>
      </vt:variant>
      <vt:variant>
        <vt:i4>36</vt:i4>
      </vt:variant>
      <vt:variant>
        <vt:i4>0</vt:i4>
      </vt:variant>
      <vt:variant>
        <vt:i4>5</vt:i4>
      </vt:variant>
      <vt:variant>
        <vt:lpwstr>https://www.fldoe.org/core/fileparse.php/5625/urlt/0076985-2013greenbook.pdf</vt:lpwstr>
      </vt:variant>
      <vt:variant>
        <vt:lpwstr/>
      </vt:variant>
      <vt:variant>
        <vt:i4>1114222</vt:i4>
      </vt:variant>
      <vt:variant>
        <vt:i4>33</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8126518</vt:i4>
      </vt:variant>
      <vt:variant>
        <vt:i4>30</vt:i4>
      </vt:variant>
      <vt:variant>
        <vt:i4>0</vt:i4>
      </vt:variant>
      <vt:variant>
        <vt:i4>5</vt:i4>
      </vt:variant>
      <vt:variant>
        <vt:lpwstr>http://www.ecfr.gov/cgi-bin/text-idx?tpl=/ecfrbrowse/Title02/2cfr200_main_02.tpl</vt:lpwstr>
      </vt:variant>
      <vt:variant>
        <vt:lpwstr/>
      </vt:variant>
      <vt:variant>
        <vt:i4>1114222</vt:i4>
      </vt:variant>
      <vt:variant>
        <vt:i4>27</vt:i4>
      </vt:variant>
      <vt:variant>
        <vt:i4>0</vt:i4>
      </vt:variant>
      <vt:variant>
        <vt:i4>5</vt:i4>
      </vt:variant>
      <vt:variant>
        <vt:lpwstr>https://www.myfloridacfo.com/docs-sf/accounting-and-auditing-libraries/manuals/agencies/reference-guide-for-state-expenditures.pdf?sfvrsn=b4cc3337_6</vt:lpwstr>
      </vt:variant>
      <vt:variant>
        <vt:lpwstr/>
      </vt:variant>
      <vt:variant>
        <vt:i4>2621482</vt:i4>
      </vt:variant>
      <vt:variant>
        <vt:i4>24</vt:i4>
      </vt:variant>
      <vt:variant>
        <vt:i4>0</vt:i4>
      </vt:variant>
      <vt:variant>
        <vt:i4>5</vt:i4>
      </vt:variant>
      <vt:variant>
        <vt:lpwstr>https://www2.ed.gov/policy/fund/reg/edgarReg/edgar.html</vt:lpwstr>
      </vt:variant>
      <vt:variant>
        <vt:lpwstr/>
      </vt:variant>
      <vt:variant>
        <vt:i4>3407913</vt:i4>
      </vt:variant>
      <vt:variant>
        <vt:i4>21</vt:i4>
      </vt:variant>
      <vt:variant>
        <vt:i4>0</vt:i4>
      </vt:variant>
      <vt:variant>
        <vt:i4>5</vt:i4>
      </vt:variant>
      <vt:variant>
        <vt:lpwstr>http://www.fldoe.org/finance/contracts-grants-procurement/grants-management/project-application-amendment-procedur.stml</vt:lpwstr>
      </vt:variant>
      <vt:variant>
        <vt:lpwstr/>
      </vt:variant>
      <vt:variant>
        <vt:i4>1900628</vt:i4>
      </vt:variant>
      <vt:variant>
        <vt:i4>18</vt:i4>
      </vt:variant>
      <vt:variant>
        <vt:i4>0</vt:i4>
      </vt:variant>
      <vt:variant>
        <vt:i4>5</vt:i4>
      </vt:variant>
      <vt:variant>
        <vt:lpwstr>https://portal.fldoesso.org/PORTAL/Sign-On/SSO-Home.aspx</vt:lpwstr>
      </vt:variant>
      <vt:variant>
        <vt:lpwstr/>
      </vt:variant>
      <vt:variant>
        <vt:i4>5898267</vt:i4>
      </vt:variant>
      <vt:variant>
        <vt:i4>15</vt:i4>
      </vt:variant>
      <vt:variant>
        <vt:i4>0</vt:i4>
      </vt:variant>
      <vt:variant>
        <vt:i4>5</vt:i4>
      </vt:variant>
      <vt:variant>
        <vt:lpwstr>http://www.fldoe.org/core/fileparse.php/5625/urlt/doe610.xls</vt:lpwstr>
      </vt:variant>
      <vt:variant>
        <vt:lpwstr/>
      </vt:variant>
      <vt:variant>
        <vt:i4>1507416</vt:i4>
      </vt:variant>
      <vt:variant>
        <vt:i4>12</vt:i4>
      </vt:variant>
      <vt:variant>
        <vt:i4>0</vt:i4>
      </vt:variant>
      <vt:variant>
        <vt:i4>5</vt:i4>
      </vt:variant>
      <vt:variant>
        <vt:lpwstr>https://cfo.gov/cofar</vt:lpwstr>
      </vt:variant>
      <vt:variant>
        <vt:lpwstr/>
      </vt:variant>
      <vt:variant>
        <vt:i4>6291466</vt:i4>
      </vt:variant>
      <vt:variant>
        <vt:i4>9</vt:i4>
      </vt:variant>
      <vt:variant>
        <vt:i4>0</vt:i4>
      </vt:variant>
      <vt:variant>
        <vt:i4>5</vt:i4>
      </vt:variant>
      <vt:variant>
        <vt:lpwstr>mailto:Phyllis.White@fldoe.org</vt:lpwstr>
      </vt:variant>
      <vt:variant>
        <vt:lpwstr/>
      </vt:variant>
      <vt:variant>
        <vt:i4>3473486</vt:i4>
      </vt:variant>
      <vt:variant>
        <vt:i4>6</vt:i4>
      </vt:variant>
      <vt:variant>
        <vt:i4>0</vt:i4>
      </vt:variant>
      <vt:variant>
        <vt:i4>5</vt:i4>
      </vt:variant>
      <vt:variant>
        <vt:lpwstr>mailto:Nicholas.Key@fldoe.org</vt:lpwstr>
      </vt:variant>
      <vt:variant>
        <vt:lpwstr/>
      </vt:variant>
      <vt:variant>
        <vt:i4>6029376</vt:i4>
      </vt:variant>
      <vt:variant>
        <vt:i4>3</vt:i4>
      </vt:variant>
      <vt:variant>
        <vt:i4>0</vt:i4>
      </vt:variant>
      <vt:variant>
        <vt:i4>5</vt:i4>
      </vt:variant>
      <vt:variant>
        <vt:lpwstr>http://www.fldoe.org/perkins</vt:lpwstr>
      </vt:variant>
      <vt:variant>
        <vt:lpwstr/>
      </vt:variant>
      <vt:variant>
        <vt:i4>6029376</vt:i4>
      </vt:variant>
      <vt:variant>
        <vt:i4>0</vt:i4>
      </vt:variant>
      <vt:variant>
        <vt:i4>0</vt:i4>
      </vt:variant>
      <vt:variant>
        <vt:i4>5</vt:i4>
      </vt:variant>
      <vt:variant>
        <vt:lpwstr>http://www.fldoe.org/perkins</vt:lpwstr>
      </vt:variant>
      <vt:variant>
        <vt:lpwstr/>
      </vt:variant>
      <vt:variant>
        <vt:i4>51</vt:i4>
      </vt:variant>
      <vt:variant>
        <vt:i4>3</vt:i4>
      </vt:variant>
      <vt:variant>
        <vt:i4>0</vt:i4>
      </vt:variant>
      <vt:variant>
        <vt:i4>5</vt:i4>
      </vt:variant>
      <vt:variant>
        <vt:lpwstr>mailto:Lucinda.Coverston1@fldoe.org</vt:lpwstr>
      </vt:variant>
      <vt:variant>
        <vt:lpwstr/>
      </vt:variant>
      <vt:variant>
        <vt:i4>51</vt:i4>
      </vt:variant>
      <vt:variant>
        <vt:i4>0</vt:i4>
      </vt:variant>
      <vt:variant>
        <vt:i4>0</vt:i4>
      </vt:variant>
      <vt:variant>
        <vt:i4>5</vt:i4>
      </vt:variant>
      <vt:variant>
        <vt:lpwstr>mailto:Lucinda.Coverston1@fldoe.org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Sarah Harmon</cp:lastModifiedBy>
  <cp:revision>4</cp:revision>
  <cp:lastPrinted>2026-03-27T16:57:00Z</cp:lastPrinted>
  <dcterms:created xsi:type="dcterms:W3CDTF">2026-06-25T19:54:00Z</dcterms:created>
  <dcterms:modified xsi:type="dcterms:W3CDTF">2026-09-11T15:03:00Z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y fmtid="{D5CDD505-2E9C-101B-9397-08002B2CF9AE}" pid="18" name="MediaServiceImageTags">
    <vt:lpwstr/>
  </property>
</Properties>
</file>