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582" w:rsidRPr="00B20DC6" w:rsidRDefault="00DD2AAB">
      <w:pPr>
        <w:rPr>
          <w:b/>
        </w:rPr>
      </w:pPr>
      <w:r>
        <w:rPr>
          <w:b/>
          <w:sz w:val="28"/>
        </w:rPr>
        <w:t xml:space="preserve">State Data </w:t>
      </w:r>
      <w:r w:rsidR="00075CC5" w:rsidRPr="00B20DC6">
        <w:rPr>
          <w:b/>
          <w:sz w:val="28"/>
        </w:rPr>
        <w:t>R</w:t>
      </w:r>
      <w:r>
        <w:rPr>
          <w:b/>
          <w:sz w:val="28"/>
        </w:rPr>
        <w:t>eporting Procedures for TABE 11/</w:t>
      </w:r>
      <w:r w:rsidR="00075CC5" w:rsidRPr="00B20DC6">
        <w:rPr>
          <w:b/>
          <w:sz w:val="28"/>
        </w:rPr>
        <w:t>12 Scores</w:t>
      </w:r>
    </w:p>
    <w:p w:rsidR="00075CC5" w:rsidRDefault="00075CC5">
      <w:r>
        <w:t>For information on determining initial placement and reporting of learning gains through Literacy Completion Points please refer to the following resources:</w:t>
      </w:r>
    </w:p>
    <w:p w:rsidR="00075CC5" w:rsidRPr="00510143" w:rsidRDefault="005B1FCD" w:rsidP="00075CC5">
      <w:pPr>
        <w:numPr>
          <w:ilvl w:val="0"/>
          <w:numId w:val="1"/>
        </w:numPr>
        <w:shd w:val="clear" w:color="auto" w:fill="FFFFFF"/>
        <w:spacing w:before="100" w:beforeAutospacing="1" w:after="100" w:afterAutospacing="1" w:line="240" w:lineRule="auto"/>
        <w:rPr>
          <w:rFonts w:eastAsia="Times New Roman" w:cs="Arial"/>
          <w:color w:val="1F1E1E"/>
          <w:sz w:val="23"/>
          <w:szCs w:val="23"/>
        </w:rPr>
      </w:pPr>
      <w:hyperlink r:id="rId7" w:tooltip="TABE 11/12 Procedures for Initial Placement of Adult General Education Students PDF" w:history="1">
        <w:r w:rsidR="00075CC5" w:rsidRPr="00510143">
          <w:rPr>
            <w:rFonts w:eastAsia="Times New Roman" w:cs="Arial"/>
            <w:color w:val="214283"/>
            <w:sz w:val="23"/>
            <w:szCs w:val="23"/>
            <w:u w:val="single"/>
          </w:rPr>
          <w:t>TABE 11/12 Procedures for Initial Placement of Adult General Education Students</w:t>
        </w:r>
      </w:hyperlink>
      <w:r w:rsidR="00075CC5" w:rsidRPr="00510143">
        <w:rPr>
          <w:rFonts w:eastAsia="Times New Roman" w:cs="Arial"/>
          <w:color w:val="1F1E1E"/>
          <w:sz w:val="23"/>
          <w:szCs w:val="23"/>
        </w:rPr>
        <w:t> (PDF)</w:t>
      </w:r>
    </w:p>
    <w:p w:rsidR="00075CC5" w:rsidRPr="00510143" w:rsidRDefault="005B1FCD" w:rsidP="00075CC5">
      <w:pPr>
        <w:numPr>
          <w:ilvl w:val="0"/>
          <w:numId w:val="1"/>
        </w:numPr>
        <w:shd w:val="clear" w:color="auto" w:fill="FFFFFF"/>
        <w:spacing w:before="100" w:beforeAutospacing="1" w:after="100" w:afterAutospacing="1" w:line="240" w:lineRule="auto"/>
        <w:rPr>
          <w:rFonts w:eastAsia="Times New Roman" w:cs="Arial"/>
          <w:color w:val="1F1E1E"/>
          <w:sz w:val="23"/>
          <w:szCs w:val="23"/>
        </w:rPr>
      </w:pPr>
      <w:hyperlink r:id="rId8" w:tooltip="TABE 11/12 Procedures for Post-testing and Determination of Learning Gains PDF" w:history="1">
        <w:r w:rsidR="00075CC5" w:rsidRPr="00510143">
          <w:rPr>
            <w:rFonts w:eastAsia="Times New Roman" w:cs="Arial"/>
            <w:color w:val="214283"/>
            <w:sz w:val="23"/>
            <w:szCs w:val="23"/>
            <w:u w:val="single"/>
          </w:rPr>
          <w:t>TABE 11/12 Procedures for Post-testing and Determination of Learning Gains</w:t>
        </w:r>
      </w:hyperlink>
      <w:r w:rsidR="00075CC5" w:rsidRPr="00510143">
        <w:rPr>
          <w:rFonts w:eastAsia="Times New Roman" w:cs="Arial"/>
          <w:color w:val="1F1E1E"/>
          <w:sz w:val="23"/>
          <w:szCs w:val="23"/>
        </w:rPr>
        <w:t> (PDF)</w:t>
      </w:r>
    </w:p>
    <w:p w:rsidR="00854C53" w:rsidRDefault="00854C53">
      <w:r>
        <w:t>The following procedures are used in reporting the following data elements:</w:t>
      </w:r>
    </w:p>
    <w:p w:rsidR="007B736D" w:rsidRDefault="007B736D" w:rsidP="007B736D">
      <w:pPr>
        <w:spacing w:after="0"/>
        <w:ind w:left="720"/>
      </w:pPr>
      <w:r>
        <w:t>FCS: Entry Level/Exit Test – Score (DE 1101)</w:t>
      </w:r>
    </w:p>
    <w:p w:rsidR="00854C53" w:rsidRDefault="007B736D" w:rsidP="007B736D">
      <w:pPr>
        <w:spacing w:after="0"/>
        <w:ind w:left="720"/>
      </w:pPr>
      <w:r>
        <w:t>WDIS: Adult Test Score (DE 101793)</w:t>
      </w:r>
    </w:p>
    <w:p w:rsidR="007B736D" w:rsidRDefault="007B736D" w:rsidP="007B736D">
      <w:pPr>
        <w:spacing w:after="0"/>
        <w:ind w:left="720"/>
      </w:pPr>
      <w:r>
        <w:t>CBO: Adult Test Score</w:t>
      </w:r>
    </w:p>
    <w:p w:rsidR="00C603E8" w:rsidRDefault="00C603E8"/>
    <w:p w:rsidR="00C603E8" w:rsidRDefault="00806E85">
      <w:pPr>
        <w:rPr>
          <w:b/>
        </w:rPr>
      </w:pPr>
      <w:r w:rsidRPr="00B20DC6">
        <w:rPr>
          <w:b/>
        </w:rPr>
        <w:t>In-range Scores</w:t>
      </w:r>
      <w:r w:rsidR="00C603E8">
        <w:rPr>
          <w:b/>
        </w:rPr>
        <w:t xml:space="preserve"> </w:t>
      </w:r>
    </w:p>
    <w:p w:rsidR="00806E85" w:rsidRDefault="00806E85" w:rsidP="00C603E8">
      <w:r>
        <w:t>Please use the following procedures when a test administration results in a score</w:t>
      </w:r>
      <w:r w:rsidR="00C603E8">
        <w:t>,</w:t>
      </w:r>
      <w:r w:rsidR="00C603E8" w:rsidRPr="00C603E8">
        <w:t xml:space="preserve"> including those </w:t>
      </w:r>
      <w:r w:rsidR="00C603E8">
        <w:t xml:space="preserve">that begin </w:t>
      </w:r>
      <w:r w:rsidR="00C603E8" w:rsidRPr="00C603E8">
        <w:t xml:space="preserve">with a </w:t>
      </w:r>
      <w:r w:rsidR="00C603E8">
        <w:t>“</w:t>
      </w:r>
      <w:r w:rsidR="00C603E8" w:rsidRPr="00C603E8">
        <w:t>+</w:t>
      </w:r>
      <w:r w:rsidR="00C603E8">
        <w:t xml:space="preserve">” or “-“, </w:t>
      </w:r>
      <w:r>
        <w:t xml:space="preserve">that is </w:t>
      </w:r>
      <w:r w:rsidR="000B33FD">
        <w:t>within</w:t>
      </w:r>
      <w:r>
        <w:t xml:space="preserve"> the allowable ran</w:t>
      </w:r>
      <w:r w:rsidR="000B33FD">
        <w:t>ge for the Test Level and Form:</w:t>
      </w:r>
    </w:p>
    <w:p w:rsidR="000B33FD" w:rsidRDefault="000B33FD" w:rsidP="00C603E8">
      <w:pPr>
        <w:ind w:left="720"/>
      </w:pPr>
      <w:r>
        <w:t>Agenc</w:t>
      </w:r>
      <w:r w:rsidR="00C8355D">
        <w:t>y</w:t>
      </w:r>
      <w:r>
        <w:t xml:space="preserve"> should report a “0” in the first field of the four character data element followed by the three digit score. For example, if a student receives a score of </w:t>
      </w:r>
      <w:r w:rsidR="00B93CAD">
        <w:t xml:space="preserve">485 on the Reading Level M Form 11 test, your agency would report 0485 for the test score. </w:t>
      </w:r>
    </w:p>
    <w:p w:rsidR="00C603E8" w:rsidRDefault="00C603E8">
      <w:pPr>
        <w:rPr>
          <w:b/>
        </w:rPr>
      </w:pPr>
    </w:p>
    <w:p w:rsidR="00075CC5" w:rsidRPr="00B20DC6" w:rsidRDefault="00075CC5">
      <w:pPr>
        <w:rPr>
          <w:b/>
        </w:rPr>
      </w:pPr>
      <w:r w:rsidRPr="00B20DC6">
        <w:rPr>
          <w:b/>
        </w:rPr>
        <w:t>Out of Range (OOR) Score</w:t>
      </w:r>
      <w:r w:rsidR="00671AAE" w:rsidRPr="00B20DC6">
        <w:rPr>
          <w:b/>
        </w:rPr>
        <w:t>-</w:t>
      </w:r>
      <w:r w:rsidRPr="00B20DC6">
        <w:rPr>
          <w:b/>
        </w:rPr>
        <w:t xml:space="preserve"> Low</w:t>
      </w:r>
    </w:p>
    <w:p w:rsidR="00075CC5" w:rsidRDefault="00B93CAD">
      <w:r>
        <w:t>Please use the following procedures w</w:t>
      </w:r>
      <w:r w:rsidR="00806E85">
        <w:t>hen a test administration results in a score that is lower than the allowable ran</w:t>
      </w:r>
      <w:r>
        <w:t>ge for the Test Level and Form:</w:t>
      </w:r>
      <w:r w:rsidR="000B33FD">
        <w:t xml:space="preserve"> </w:t>
      </w:r>
    </w:p>
    <w:p w:rsidR="00B93CAD" w:rsidRDefault="00B93CAD" w:rsidP="00444A27">
      <w:pPr>
        <w:ind w:left="720"/>
      </w:pPr>
      <w:r>
        <w:t xml:space="preserve">If a student tests and no score is provided or the score indicates a score of N/A, the student should be reported with a “1” followed by the lowest score value for the TABE Level and Form. </w:t>
      </w:r>
      <w:r w:rsidR="008C2879">
        <w:t>For example, if a student receives a score of N/A on the Math Level M Form 11 test, your agency would report 1454 for the test score</w:t>
      </w:r>
      <w:r w:rsidR="008C2879">
        <w:t xml:space="preserve">. For instances where there is a difference in the lowest score value between the paper based test and the online, agencies should report </w:t>
      </w:r>
      <w:r w:rsidR="00FD1279">
        <w:t>the lowest score possible between the two versions</w:t>
      </w:r>
      <w:r w:rsidR="008C2879">
        <w:t xml:space="preserve"> value. Please see the table on page two for the correct score to report.</w:t>
      </w:r>
    </w:p>
    <w:p w:rsidR="00C603E8" w:rsidRDefault="00C603E8"/>
    <w:p w:rsidR="00C603E8" w:rsidRDefault="00C603E8"/>
    <w:p w:rsidR="00C603E8" w:rsidRDefault="00C603E8"/>
    <w:p w:rsidR="00C603E8" w:rsidRDefault="00C603E8"/>
    <w:p w:rsidR="00C603E8" w:rsidRDefault="00C603E8"/>
    <w:p w:rsidR="00C603E8" w:rsidRDefault="00C603E8">
      <w:bookmarkStart w:id="0" w:name="_GoBack"/>
      <w:bookmarkEnd w:id="0"/>
    </w:p>
    <w:p w:rsidR="00B93CAD" w:rsidRDefault="00B93CAD">
      <w:r>
        <w:lastRenderedPageBreak/>
        <w:t xml:space="preserve">To assist with determining the correct out of range scores to report, please use the following tables. </w:t>
      </w:r>
    </w:p>
    <w:p w:rsidR="00B93CAD" w:rsidRPr="00762EBD" w:rsidRDefault="00B93CAD">
      <w:pPr>
        <w:rPr>
          <w:u w:val="single"/>
        </w:rPr>
      </w:pPr>
      <w:r w:rsidRPr="00762EBD">
        <w:rPr>
          <w:u w:val="single"/>
        </w:rPr>
        <w:t>Out of Range Low Score Reported</w:t>
      </w:r>
    </w:p>
    <w:tbl>
      <w:tblPr>
        <w:tblStyle w:val="TableGridLight"/>
        <w:tblW w:w="9350" w:type="dxa"/>
        <w:tblLook w:val="04A0" w:firstRow="1" w:lastRow="0" w:firstColumn="1" w:lastColumn="0" w:noHBand="0" w:noVBand="1"/>
      </w:tblPr>
      <w:tblGrid>
        <w:gridCol w:w="1396"/>
        <w:gridCol w:w="1292"/>
        <w:gridCol w:w="1292"/>
        <w:gridCol w:w="1652"/>
        <w:gridCol w:w="1653"/>
        <w:gridCol w:w="2065"/>
      </w:tblGrid>
      <w:tr w:rsidR="008C2879" w:rsidRPr="00B93CAD" w:rsidTr="008C2879">
        <w:trPr>
          <w:trHeight w:val="847"/>
        </w:trPr>
        <w:tc>
          <w:tcPr>
            <w:tcW w:w="1396" w:type="dxa"/>
            <w:shd w:val="clear" w:color="auto" w:fill="E7E6E6" w:themeFill="background2"/>
            <w:vAlign w:val="center"/>
            <w:hideMark/>
          </w:tcPr>
          <w:p w:rsidR="008C2879" w:rsidRPr="00B93CAD" w:rsidRDefault="008C2879" w:rsidP="00762EBD">
            <w:pPr>
              <w:jc w:val="center"/>
              <w:rPr>
                <w:rFonts w:ascii="Calibri" w:eastAsia="Times New Roman" w:hAnsi="Calibri" w:cs="Times New Roman"/>
                <w:color w:val="000000"/>
              </w:rPr>
            </w:pPr>
            <w:r w:rsidRPr="00B93CAD">
              <w:rPr>
                <w:rFonts w:ascii="Calibri" w:eastAsia="Times New Roman" w:hAnsi="Calibri" w:cs="Times New Roman"/>
                <w:color w:val="000000"/>
              </w:rPr>
              <w:t>Subject</w:t>
            </w:r>
          </w:p>
        </w:tc>
        <w:tc>
          <w:tcPr>
            <w:tcW w:w="1292" w:type="dxa"/>
            <w:shd w:val="clear" w:color="auto" w:fill="E7E6E6" w:themeFill="background2"/>
            <w:vAlign w:val="center"/>
            <w:hideMark/>
          </w:tcPr>
          <w:p w:rsidR="008C2879" w:rsidRPr="00B93CAD" w:rsidRDefault="008C2879" w:rsidP="00762EBD">
            <w:pPr>
              <w:jc w:val="center"/>
              <w:rPr>
                <w:rFonts w:ascii="Calibri" w:eastAsia="Times New Roman" w:hAnsi="Calibri" w:cs="Times New Roman"/>
                <w:color w:val="000000"/>
              </w:rPr>
            </w:pPr>
            <w:r w:rsidRPr="00B93CAD">
              <w:rPr>
                <w:rFonts w:ascii="Calibri" w:eastAsia="Times New Roman" w:hAnsi="Calibri" w:cs="Times New Roman"/>
                <w:color w:val="000000"/>
              </w:rPr>
              <w:t>Level</w:t>
            </w:r>
          </w:p>
        </w:tc>
        <w:tc>
          <w:tcPr>
            <w:tcW w:w="1292" w:type="dxa"/>
            <w:shd w:val="clear" w:color="auto" w:fill="E7E6E6" w:themeFill="background2"/>
            <w:vAlign w:val="center"/>
            <w:hideMark/>
          </w:tcPr>
          <w:p w:rsidR="008C2879" w:rsidRPr="00B93CAD" w:rsidRDefault="008C2879" w:rsidP="00762EBD">
            <w:pPr>
              <w:jc w:val="center"/>
              <w:rPr>
                <w:rFonts w:ascii="Calibri" w:eastAsia="Times New Roman" w:hAnsi="Calibri" w:cs="Times New Roman"/>
                <w:color w:val="000000"/>
              </w:rPr>
            </w:pPr>
            <w:r w:rsidRPr="00B93CAD">
              <w:rPr>
                <w:rFonts w:ascii="Calibri" w:eastAsia="Times New Roman" w:hAnsi="Calibri" w:cs="Times New Roman"/>
                <w:color w:val="000000"/>
              </w:rPr>
              <w:t>Form</w:t>
            </w:r>
          </w:p>
        </w:tc>
        <w:tc>
          <w:tcPr>
            <w:tcW w:w="1652" w:type="dxa"/>
            <w:shd w:val="clear" w:color="auto" w:fill="E7E6E6" w:themeFill="background2"/>
            <w:vAlign w:val="center"/>
          </w:tcPr>
          <w:p w:rsidR="008C2879" w:rsidRPr="00B93CAD" w:rsidRDefault="008C2879" w:rsidP="008C2879">
            <w:pPr>
              <w:jc w:val="center"/>
              <w:rPr>
                <w:rFonts w:ascii="Calibri" w:eastAsia="Times New Roman" w:hAnsi="Calibri" w:cs="Times New Roman"/>
                <w:color w:val="000000"/>
              </w:rPr>
            </w:pPr>
            <w:r>
              <w:rPr>
                <w:rFonts w:ascii="Calibri" w:eastAsia="Times New Roman" w:hAnsi="Calibri" w:cs="Times New Roman"/>
                <w:color w:val="000000"/>
              </w:rPr>
              <w:t>Written Version Lowest Score</w:t>
            </w:r>
          </w:p>
        </w:tc>
        <w:tc>
          <w:tcPr>
            <w:tcW w:w="1653" w:type="dxa"/>
            <w:shd w:val="clear" w:color="auto" w:fill="E7E6E6" w:themeFill="background2"/>
            <w:vAlign w:val="center"/>
          </w:tcPr>
          <w:p w:rsidR="008C2879" w:rsidRPr="00B93CAD" w:rsidRDefault="008C2879" w:rsidP="008C2879">
            <w:pPr>
              <w:jc w:val="center"/>
              <w:rPr>
                <w:rFonts w:ascii="Calibri" w:eastAsia="Times New Roman" w:hAnsi="Calibri" w:cs="Times New Roman"/>
                <w:color w:val="000000"/>
              </w:rPr>
            </w:pPr>
            <w:r>
              <w:rPr>
                <w:rFonts w:ascii="Calibri" w:eastAsia="Times New Roman" w:hAnsi="Calibri" w:cs="Times New Roman"/>
                <w:color w:val="000000"/>
              </w:rPr>
              <w:t>Online Version Lowest Score</w:t>
            </w:r>
          </w:p>
        </w:tc>
        <w:tc>
          <w:tcPr>
            <w:tcW w:w="2065" w:type="dxa"/>
            <w:shd w:val="clear" w:color="auto" w:fill="E7E6E6" w:themeFill="background2"/>
            <w:vAlign w:val="center"/>
            <w:hideMark/>
          </w:tcPr>
          <w:p w:rsidR="008C2879" w:rsidRPr="00B93CAD" w:rsidRDefault="008C2879" w:rsidP="00762EBD">
            <w:pPr>
              <w:jc w:val="center"/>
              <w:rPr>
                <w:rFonts w:ascii="Calibri" w:eastAsia="Times New Roman" w:hAnsi="Calibri" w:cs="Times New Roman"/>
                <w:color w:val="000000"/>
              </w:rPr>
            </w:pPr>
            <w:r>
              <w:rPr>
                <w:rFonts w:ascii="Calibri" w:eastAsia="Times New Roman" w:hAnsi="Calibri" w:cs="Times New Roman"/>
                <w:color w:val="000000"/>
              </w:rPr>
              <w:t xml:space="preserve">Score Reported </w:t>
            </w:r>
            <w:r w:rsidRPr="00B93CAD">
              <w:rPr>
                <w:rFonts w:ascii="Calibri" w:eastAsia="Times New Roman" w:hAnsi="Calibri" w:cs="Times New Roman"/>
                <w:color w:val="000000"/>
              </w:rPr>
              <w:t>for OOR Low or N/A</w:t>
            </w:r>
          </w:p>
        </w:tc>
      </w:tr>
      <w:tr w:rsidR="008C2879" w:rsidRPr="00B93CAD" w:rsidTr="008C2879">
        <w:trPr>
          <w:trHeight w:val="292"/>
        </w:trPr>
        <w:tc>
          <w:tcPr>
            <w:tcW w:w="1396" w:type="dxa"/>
            <w:noWrap/>
            <w:hideMark/>
          </w:tcPr>
          <w:p w:rsidR="008C2879" w:rsidRPr="00B93CAD" w:rsidRDefault="008C2879" w:rsidP="00B93CAD">
            <w:pPr>
              <w:rPr>
                <w:rFonts w:ascii="Calibri" w:eastAsia="Times New Roman" w:hAnsi="Calibri" w:cs="Times New Roman"/>
                <w:color w:val="000000"/>
              </w:rPr>
            </w:pPr>
            <w:r w:rsidRPr="00B93CAD">
              <w:rPr>
                <w:rFonts w:ascii="Calibri" w:eastAsia="Times New Roman" w:hAnsi="Calibri" w:cs="Times New Roman"/>
                <w:color w:val="000000"/>
              </w:rPr>
              <w:t>Math</w:t>
            </w:r>
          </w:p>
        </w:tc>
        <w:tc>
          <w:tcPr>
            <w:tcW w:w="1292" w:type="dxa"/>
            <w:noWrap/>
            <w:hideMark/>
          </w:tcPr>
          <w:p w:rsidR="008C2879" w:rsidRPr="00B93CAD" w:rsidRDefault="008C2879" w:rsidP="00B93CAD">
            <w:pPr>
              <w:jc w:val="center"/>
              <w:rPr>
                <w:rFonts w:ascii="Calibri" w:eastAsia="Times New Roman" w:hAnsi="Calibri" w:cs="Times New Roman"/>
                <w:color w:val="000000"/>
              </w:rPr>
            </w:pPr>
            <w:r w:rsidRPr="00B93CAD">
              <w:rPr>
                <w:rFonts w:ascii="Calibri" w:eastAsia="Times New Roman" w:hAnsi="Calibri" w:cs="Times New Roman"/>
                <w:color w:val="000000"/>
              </w:rPr>
              <w:t>M</w:t>
            </w:r>
          </w:p>
        </w:tc>
        <w:tc>
          <w:tcPr>
            <w:tcW w:w="1292" w:type="dxa"/>
            <w:noWrap/>
            <w:hideMark/>
          </w:tcPr>
          <w:p w:rsidR="008C2879" w:rsidRPr="00B93CAD" w:rsidRDefault="008C2879" w:rsidP="00B93CAD">
            <w:pPr>
              <w:jc w:val="center"/>
              <w:rPr>
                <w:rFonts w:ascii="Calibri" w:eastAsia="Times New Roman" w:hAnsi="Calibri" w:cs="Times New Roman"/>
                <w:color w:val="000000"/>
              </w:rPr>
            </w:pPr>
            <w:r w:rsidRPr="00B93CAD">
              <w:rPr>
                <w:rFonts w:ascii="Calibri" w:eastAsia="Times New Roman" w:hAnsi="Calibri" w:cs="Times New Roman"/>
                <w:color w:val="000000"/>
              </w:rPr>
              <w:t>11</w:t>
            </w:r>
          </w:p>
        </w:tc>
        <w:tc>
          <w:tcPr>
            <w:tcW w:w="1652" w:type="dxa"/>
          </w:tcPr>
          <w:p w:rsidR="008C2879" w:rsidRPr="00B93CAD" w:rsidRDefault="008C2879" w:rsidP="00B93CAD">
            <w:pPr>
              <w:jc w:val="center"/>
              <w:rPr>
                <w:rFonts w:ascii="Calibri" w:eastAsia="Times New Roman" w:hAnsi="Calibri" w:cs="Times New Roman"/>
                <w:color w:val="000000"/>
              </w:rPr>
            </w:pPr>
            <w:r>
              <w:rPr>
                <w:rFonts w:ascii="Calibri" w:eastAsia="Times New Roman" w:hAnsi="Calibri" w:cs="Times New Roman"/>
                <w:color w:val="000000"/>
              </w:rPr>
              <w:t>454</w:t>
            </w:r>
          </w:p>
        </w:tc>
        <w:tc>
          <w:tcPr>
            <w:tcW w:w="1653" w:type="dxa"/>
          </w:tcPr>
          <w:p w:rsidR="008C2879" w:rsidRPr="00B93CAD" w:rsidRDefault="008C2879" w:rsidP="00B93CAD">
            <w:pPr>
              <w:jc w:val="center"/>
              <w:rPr>
                <w:rFonts w:ascii="Calibri" w:eastAsia="Times New Roman" w:hAnsi="Calibri" w:cs="Times New Roman"/>
                <w:color w:val="000000"/>
              </w:rPr>
            </w:pPr>
            <w:r>
              <w:rPr>
                <w:rFonts w:ascii="Calibri" w:eastAsia="Times New Roman" w:hAnsi="Calibri" w:cs="Times New Roman"/>
                <w:color w:val="000000"/>
              </w:rPr>
              <w:t>454</w:t>
            </w:r>
          </w:p>
        </w:tc>
        <w:tc>
          <w:tcPr>
            <w:tcW w:w="2065" w:type="dxa"/>
            <w:noWrap/>
            <w:hideMark/>
          </w:tcPr>
          <w:p w:rsidR="008C2879" w:rsidRPr="00B93CAD" w:rsidRDefault="008C2879" w:rsidP="00B93CAD">
            <w:pPr>
              <w:jc w:val="center"/>
              <w:rPr>
                <w:rFonts w:ascii="Calibri" w:eastAsia="Times New Roman" w:hAnsi="Calibri" w:cs="Times New Roman"/>
                <w:color w:val="000000"/>
              </w:rPr>
            </w:pPr>
            <w:r w:rsidRPr="00B93CAD">
              <w:rPr>
                <w:rFonts w:ascii="Calibri" w:eastAsia="Times New Roman" w:hAnsi="Calibri" w:cs="Times New Roman"/>
                <w:color w:val="000000"/>
              </w:rPr>
              <w:t>1454</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Math</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M</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454</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454</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1454</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 xml:space="preserve">Reading </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M</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11</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442</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442</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1442</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 xml:space="preserve">Reading </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M</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442</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442</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1442</w:t>
            </w:r>
          </w:p>
        </w:tc>
      </w:tr>
      <w:tr w:rsidR="008C2879" w:rsidRPr="00B93CAD" w:rsidTr="00FD1279">
        <w:trPr>
          <w:trHeight w:val="292"/>
        </w:trPr>
        <w:tc>
          <w:tcPr>
            <w:tcW w:w="1396" w:type="dxa"/>
            <w:shd w:val="clear" w:color="auto" w:fill="FFE599" w:themeFill="accent4" w:themeFillTint="66"/>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Language</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M</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11</w:t>
            </w:r>
          </w:p>
        </w:tc>
        <w:tc>
          <w:tcPr>
            <w:tcW w:w="1652"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460</w:t>
            </w:r>
          </w:p>
        </w:tc>
        <w:tc>
          <w:tcPr>
            <w:tcW w:w="1653"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459</w:t>
            </w:r>
          </w:p>
        </w:tc>
        <w:tc>
          <w:tcPr>
            <w:tcW w:w="2065" w:type="dxa"/>
            <w:shd w:val="clear" w:color="auto" w:fill="FFE599" w:themeFill="accent4" w:themeFillTint="66"/>
            <w:noWrap/>
            <w:hideMark/>
          </w:tcPr>
          <w:p w:rsidR="008C2879" w:rsidRPr="00FD1279" w:rsidRDefault="008C2879" w:rsidP="00FD1279">
            <w:pPr>
              <w:jc w:val="center"/>
              <w:rPr>
                <w:rFonts w:ascii="Calibri" w:eastAsia="Times New Roman" w:hAnsi="Calibri" w:cs="Times New Roman"/>
                <w:color w:val="000000"/>
              </w:rPr>
            </w:pPr>
            <w:r w:rsidRPr="00FD1279">
              <w:rPr>
                <w:rFonts w:ascii="Calibri" w:eastAsia="Times New Roman" w:hAnsi="Calibri" w:cs="Times New Roman"/>
                <w:color w:val="000000"/>
              </w:rPr>
              <w:t>14</w:t>
            </w:r>
            <w:r w:rsidR="00FD1279" w:rsidRPr="00FD1279">
              <w:rPr>
                <w:rFonts w:ascii="Calibri" w:eastAsia="Times New Roman" w:hAnsi="Calibri" w:cs="Times New Roman"/>
                <w:color w:val="000000"/>
              </w:rPr>
              <w:t>59</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Language</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M</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459</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459</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1459</w:t>
            </w:r>
          </w:p>
        </w:tc>
      </w:tr>
      <w:tr w:rsidR="008C2879" w:rsidRPr="00B93CAD" w:rsidTr="00FD1279">
        <w:trPr>
          <w:trHeight w:val="292"/>
        </w:trPr>
        <w:tc>
          <w:tcPr>
            <w:tcW w:w="1396" w:type="dxa"/>
            <w:shd w:val="clear" w:color="auto" w:fill="FFE599" w:themeFill="accent4" w:themeFillTint="66"/>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Math</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D</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11</w:t>
            </w:r>
          </w:p>
        </w:tc>
        <w:tc>
          <w:tcPr>
            <w:tcW w:w="1652"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501</w:t>
            </w:r>
          </w:p>
        </w:tc>
        <w:tc>
          <w:tcPr>
            <w:tcW w:w="1653"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497</w:t>
            </w:r>
          </w:p>
        </w:tc>
        <w:tc>
          <w:tcPr>
            <w:tcW w:w="2065" w:type="dxa"/>
            <w:shd w:val="clear" w:color="auto" w:fill="FFE599" w:themeFill="accent4" w:themeFillTint="66"/>
            <w:noWrap/>
            <w:hideMark/>
          </w:tcPr>
          <w:p w:rsidR="008C2879" w:rsidRPr="00FD1279" w:rsidRDefault="008C2879" w:rsidP="00FD1279">
            <w:pPr>
              <w:jc w:val="center"/>
              <w:rPr>
                <w:rFonts w:ascii="Calibri" w:eastAsia="Times New Roman" w:hAnsi="Calibri" w:cs="Times New Roman"/>
                <w:color w:val="000000"/>
              </w:rPr>
            </w:pPr>
            <w:r w:rsidRPr="00FD1279">
              <w:rPr>
                <w:rFonts w:ascii="Calibri" w:eastAsia="Times New Roman" w:hAnsi="Calibri" w:cs="Times New Roman"/>
                <w:color w:val="000000"/>
              </w:rPr>
              <w:t>1</w:t>
            </w:r>
            <w:r w:rsidR="00FD1279" w:rsidRPr="00FD1279">
              <w:rPr>
                <w:rFonts w:ascii="Calibri" w:eastAsia="Times New Roman" w:hAnsi="Calibri" w:cs="Times New Roman"/>
                <w:color w:val="000000"/>
              </w:rPr>
              <w:t>497</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Math</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D</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496</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496</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1496</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 xml:space="preserve">Reading </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D</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11</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501</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501</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1501</w:t>
            </w:r>
          </w:p>
        </w:tc>
      </w:tr>
      <w:tr w:rsidR="008C2879" w:rsidRPr="00B93CAD" w:rsidTr="00FD1279">
        <w:trPr>
          <w:trHeight w:val="292"/>
        </w:trPr>
        <w:tc>
          <w:tcPr>
            <w:tcW w:w="1396" w:type="dxa"/>
            <w:shd w:val="clear" w:color="auto" w:fill="FFE599" w:themeFill="accent4" w:themeFillTint="66"/>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 xml:space="preserve">Reading </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D</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501</w:t>
            </w:r>
          </w:p>
        </w:tc>
        <w:tc>
          <w:tcPr>
            <w:tcW w:w="1653"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503</w:t>
            </w:r>
          </w:p>
        </w:tc>
        <w:tc>
          <w:tcPr>
            <w:tcW w:w="2065"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1501</w:t>
            </w:r>
          </w:p>
        </w:tc>
      </w:tr>
      <w:tr w:rsidR="008C2879" w:rsidRPr="00B93CAD" w:rsidTr="00FD1279">
        <w:trPr>
          <w:trHeight w:val="292"/>
        </w:trPr>
        <w:tc>
          <w:tcPr>
            <w:tcW w:w="1396" w:type="dxa"/>
            <w:shd w:val="clear" w:color="auto" w:fill="FFE599" w:themeFill="accent4" w:themeFillTint="66"/>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Language</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D</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11</w:t>
            </w:r>
          </w:p>
        </w:tc>
        <w:tc>
          <w:tcPr>
            <w:tcW w:w="1652"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513</w:t>
            </w:r>
          </w:p>
        </w:tc>
        <w:tc>
          <w:tcPr>
            <w:tcW w:w="1653"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512</w:t>
            </w:r>
          </w:p>
        </w:tc>
        <w:tc>
          <w:tcPr>
            <w:tcW w:w="2065" w:type="dxa"/>
            <w:shd w:val="clear" w:color="auto" w:fill="FFE599" w:themeFill="accent4" w:themeFillTint="66"/>
            <w:noWrap/>
            <w:hideMark/>
          </w:tcPr>
          <w:p w:rsidR="008C2879" w:rsidRPr="00FD1279" w:rsidRDefault="008C2879" w:rsidP="00FD1279">
            <w:pPr>
              <w:jc w:val="center"/>
              <w:rPr>
                <w:rFonts w:ascii="Calibri" w:eastAsia="Times New Roman" w:hAnsi="Calibri" w:cs="Times New Roman"/>
                <w:color w:val="000000"/>
              </w:rPr>
            </w:pPr>
            <w:r w:rsidRPr="00FD1279">
              <w:rPr>
                <w:rFonts w:ascii="Calibri" w:eastAsia="Times New Roman" w:hAnsi="Calibri" w:cs="Times New Roman"/>
                <w:color w:val="000000"/>
              </w:rPr>
              <w:t>151</w:t>
            </w:r>
            <w:r w:rsidR="00FD1279" w:rsidRPr="00FD1279">
              <w:rPr>
                <w:rFonts w:ascii="Calibri" w:eastAsia="Times New Roman" w:hAnsi="Calibri" w:cs="Times New Roman"/>
                <w:color w:val="000000"/>
              </w:rPr>
              <w:t>2</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Language</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D</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514</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514</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1514</w:t>
            </w:r>
          </w:p>
        </w:tc>
      </w:tr>
      <w:tr w:rsidR="008C2879" w:rsidRPr="00B93CAD" w:rsidTr="00FD1279">
        <w:trPr>
          <w:trHeight w:val="292"/>
        </w:trPr>
        <w:tc>
          <w:tcPr>
            <w:tcW w:w="1396" w:type="dxa"/>
            <w:shd w:val="clear" w:color="auto" w:fill="FFE599" w:themeFill="accent4" w:themeFillTint="66"/>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Math</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A</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11</w:t>
            </w:r>
          </w:p>
        </w:tc>
        <w:tc>
          <w:tcPr>
            <w:tcW w:w="1652"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537</w:t>
            </w:r>
          </w:p>
        </w:tc>
        <w:tc>
          <w:tcPr>
            <w:tcW w:w="1653"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540</w:t>
            </w:r>
          </w:p>
        </w:tc>
        <w:tc>
          <w:tcPr>
            <w:tcW w:w="2065"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1537</w:t>
            </w:r>
          </w:p>
        </w:tc>
      </w:tr>
      <w:tr w:rsidR="008C2879" w:rsidRPr="00B93CAD" w:rsidTr="00FD1279">
        <w:trPr>
          <w:trHeight w:val="292"/>
        </w:trPr>
        <w:tc>
          <w:tcPr>
            <w:tcW w:w="1396" w:type="dxa"/>
            <w:shd w:val="clear" w:color="auto" w:fill="FFE599" w:themeFill="accent4" w:themeFillTint="66"/>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Math</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A</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541</w:t>
            </w:r>
          </w:p>
        </w:tc>
        <w:tc>
          <w:tcPr>
            <w:tcW w:w="1653"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537</w:t>
            </w:r>
          </w:p>
        </w:tc>
        <w:tc>
          <w:tcPr>
            <w:tcW w:w="2065" w:type="dxa"/>
            <w:shd w:val="clear" w:color="auto" w:fill="FFE599" w:themeFill="accent4" w:themeFillTint="66"/>
            <w:noWrap/>
            <w:hideMark/>
          </w:tcPr>
          <w:p w:rsidR="008C2879" w:rsidRPr="00FD1279" w:rsidRDefault="008C2879" w:rsidP="00FD1279">
            <w:pPr>
              <w:jc w:val="center"/>
              <w:rPr>
                <w:rFonts w:ascii="Calibri" w:eastAsia="Times New Roman" w:hAnsi="Calibri" w:cs="Times New Roman"/>
                <w:color w:val="000000"/>
              </w:rPr>
            </w:pPr>
            <w:r w:rsidRPr="00FD1279">
              <w:rPr>
                <w:rFonts w:ascii="Calibri" w:eastAsia="Times New Roman" w:hAnsi="Calibri" w:cs="Times New Roman"/>
                <w:color w:val="000000"/>
              </w:rPr>
              <w:t>15</w:t>
            </w:r>
            <w:r w:rsidR="00FD1279" w:rsidRPr="00FD1279">
              <w:rPr>
                <w:rFonts w:ascii="Calibri" w:eastAsia="Times New Roman" w:hAnsi="Calibri" w:cs="Times New Roman"/>
                <w:color w:val="000000"/>
              </w:rPr>
              <w:t>37</w:t>
            </w:r>
          </w:p>
        </w:tc>
      </w:tr>
      <w:tr w:rsidR="008C2879" w:rsidRPr="00B93CAD" w:rsidTr="00FD1279">
        <w:trPr>
          <w:trHeight w:val="292"/>
        </w:trPr>
        <w:tc>
          <w:tcPr>
            <w:tcW w:w="1396" w:type="dxa"/>
            <w:shd w:val="clear" w:color="auto" w:fill="FFE599" w:themeFill="accent4" w:themeFillTint="66"/>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 xml:space="preserve">Reading </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A</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11</w:t>
            </w:r>
          </w:p>
        </w:tc>
        <w:tc>
          <w:tcPr>
            <w:tcW w:w="1652"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538</w:t>
            </w:r>
          </w:p>
        </w:tc>
        <w:tc>
          <w:tcPr>
            <w:tcW w:w="1653"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539</w:t>
            </w:r>
          </w:p>
        </w:tc>
        <w:tc>
          <w:tcPr>
            <w:tcW w:w="2065"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1538</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 xml:space="preserve">Reading </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A</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539</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539</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1539</w:t>
            </w:r>
          </w:p>
        </w:tc>
      </w:tr>
      <w:tr w:rsidR="008C2879" w:rsidRPr="00B93CAD" w:rsidTr="008C2879">
        <w:trPr>
          <w:trHeight w:val="292"/>
        </w:trPr>
        <w:tc>
          <w:tcPr>
            <w:tcW w:w="1396" w:type="dxa"/>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Language</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A</w:t>
            </w:r>
          </w:p>
        </w:tc>
        <w:tc>
          <w:tcPr>
            <w:tcW w:w="1292"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11</w:t>
            </w:r>
          </w:p>
        </w:tc>
        <w:tc>
          <w:tcPr>
            <w:tcW w:w="1652"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551</w:t>
            </w:r>
          </w:p>
        </w:tc>
        <w:tc>
          <w:tcPr>
            <w:tcW w:w="1653" w:type="dxa"/>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551</w:t>
            </w:r>
          </w:p>
        </w:tc>
        <w:tc>
          <w:tcPr>
            <w:tcW w:w="2065" w:type="dxa"/>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1551</w:t>
            </w:r>
          </w:p>
        </w:tc>
      </w:tr>
      <w:tr w:rsidR="008C2879" w:rsidRPr="00B93CAD" w:rsidTr="00FD1279">
        <w:trPr>
          <w:trHeight w:val="292"/>
        </w:trPr>
        <w:tc>
          <w:tcPr>
            <w:tcW w:w="1396" w:type="dxa"/>
            <w:shd w:val="clear" w:color="auto" w:fill="FFE599" w:themeFill="accent4" w:themeFillTint="66"/>
            <w:noWrap/>
            <w:hideMark/>
          </w:tcPr>
          <w:p w:rsidR="008C2879" w:rsidRPr="00FD1279" w:rsidRDefault="008C2879" w:rsidP="00B93CAD">
            <w:pPr>
              <w:rPr>
                <w:rFonts w:ascii="Calibri" w:eastAsia="Times New Roman" w:hAnsi="Calibri" w:cs="Times New Roman"/>
                <w:color w:val="000000"/>
              </w:rPr>
            </w:pPr>
            <w:r w:rsidRPr="00FD1279">
              <w:rPr>
                <w:rFonts w:ascii="Calibri" w:eastAsia="Times New Roman" w:hAnsi="Calibri" w:cs="Times New Roman"/>
                <w:color w:val="000000"/>
              </w:rPr>
              <w:t>Language</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A</w:t>
            </w:r>
          </w:p>
        </w:tc>
        <w:tc>
          <w:tcPr>
            <w:tcW w:w="1292" w:type="dxa"/>
            <w:shd w:val="clear" w:color="auto" w:fill="FFE599" w:themeFill="accent4" w:themeFillTint="66"/>
            <w:noWrap/>
            <w:hideMark/>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12</w:t>
            </w:r>
          </w:p>
        </w:tc>
        <w:tc>
          <w:tcPr>
            <w:tcW w:w="1652"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549</w:t>
            </w:r>
          </w:p>
        </w:tc>
        <w:tc>
          <w:tcPr>
            <w:tcW w:w="1653" w:type="dxa"/>
            <w:shd w:val="clear" w:color="auto" w:fill="FFE599" w:themeFill="accent4" w:themeFillTint="66"/>
          </w:tcPr>
          <w:p w:rsidR="008C2879" w:rsidRPr="00FD1279" w:rsidRDefault="008C2879" w:rsidP="00B93CAD">
            <w:pPr>
              <w:jc w:val="center"/>
              <w:rPr>
                <w:rFonts w:ascii="Calibri" w:eastAsia="Times New Roman" w:hAnsi="Calibri" w:cs="Times New Roman"/>
                <w:color w:val="000000"/>
              </w:rPr>
            </w:pPr>
            <w:r w:rsidRPr="00FD1279">
              <w:rPr>
                <w:rFonts w:ascii="Calibri" w:eastAsia="Times New Roman" w:hAnsi="Calibri" w:cs="Times New Roman"/>
                <w:color w:val="000000"/>
              </w:rPr>
              <w:t>548</w:t>
            </w:r>
          </w:p>
        </w:tc>
        <w:tc>
          <w:tcPr>
            <w:tcW w:w="2065" w:type="dxa"/>
            <w:shd w:val="clear" w:color="auto" w:fill="FFE599" w:themeFill="accent4" w:themeFillTint="66"/>
            <w:noWrap/>
            <w:hideMark/>
          </w:tcPr>
          <w:p w:rsidR="008C2879" w:rsidRPr="00FD1279" w:rsidRDefault="008C2879" w:rsidP="00FD1279">
            <w:pPr>
              <w:jc w:val="center"/>
              <w:rPr>
                <w:rFonts w:ascii="Calibri" w:eastAsia="Times New Roman" w:hAnsi="Calibri" w:cs="Times New Roman"/>
                <w:color w:val="000000"/>
              </w:rPr>
            </w:pPr>
            <w:r w:rsidRPr="00FD1279">
              <w:rPr>
                <w:rFonts w:ascii="Calibri" w:eastAsia="Times New Roman" w:hAnsi="Calibri" w:cs="Times New Roman"/>
                <w:color w:val="000000"/>
              </w:rPr>
              <w:t>154</w:t>
            </w:r>
            <w:r w:rsidR="00FD1279" w:rsidRPr="00FD1279">
              <w:rPr>
                <w:rFonts w:ascii="Calibri" w:eastAsia="Times New Roman" w:hAnsi="Calibri" w:cs="Times New Roman"/>
                <w:color w:val="000000"/>
              </w:rPr>
              <w:t>8</w:t>
            </w:r>
          </w:p>
        </w:tc>
      </w:tr>
    </w:tbl>
    <w:p w:rsidR="00762EBD" w:rsidRDefault="00762EBD" w:rsidP="00762EBD">
      <w:r w:rsidRPr="00762EBD">
        <w:t xml:space="preserve">Note: Levels L and </w:t>
      </w:r>
      <w:proofErr w:type="spellStart"/>
      <w:r w:rsidRPr="00762EBD">
        <w:t>E</w:t>
      </w:r>
      <w:proofErr w:type="spellEnd"/>
      <w:r w:rsidRPr="00762EBD">
        <w:t xml:space="preserve"> do not have an OOR Low score</w:t>
      </w:r>
      <w:r w:rsidR="00FD1279">
        <w:t>. In instances where there are differences in the lowest score possible between the online version and the written version, the lowest score between the two versions is reported. Instances where this occurs have been highlighted in the chart above.</w:t>
      </w:r>
    </w:p>
    <w:p w:rsidR="00762EBD" w:rsidRDefault="00762EBD" w:rsidP="00762EBD"/>
    <w:sectPr w:rsidR="00762EB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DC6" w:rsidRDefault="00B20DC6" w:rsidP="00B20DC6">
      <w:pPr>
        <w:spacing w:after="0" w:line="240" w:lineRule="auto"/>
      </w:pPr>
      <w:r>
        <w:separator/>
      </w:r>
    </w:p>
  </w:endnote>
  <w:endnote w:type="continuationSeparator" w:id="0">
    <w:p w:rsidR="00B20DC6" w:rsidRDefault="00B20DC6" w:rsidP="00B2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C6" w:rsidRDefault="00B20DC6">
    <w:pPr>
      <w:pStyle w:val="Footer"/>
    </w:pPr>
    <w:r>
      <w:t xml:space="preserve">Last Updated </w:t>
    </w:r>
    <w:r w:rsidR="005B1FCD">
      <w:t>10</w:t>
    </w:r>
    <w:r w:rsidR="00C603E8">
      <w:t>/</w:t>
    </w:r>
    <w:r w:rsidR="005B1FCD">
      <w:t>5</w:t>
    </w: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DC6" w:rsidRDefault="00B20DC6" w:rsidP="00B20DC6">
      <w:pPr>
        <w:spacing w:after="0" w:line="240" w:lineRule="auto"/>
      </w:pPr>
      <w:r>
        <w:separator/>
      </w:r>
    </w:p>
  </w:footnote>
  <w:footnote w:type="continuationSeparator" w:id="0">
    <w:p w:rsidR="00B20DC6" w:rsidRDefault="00B20DC6" w:rsidP="00B20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EA1AB5"/>
    <w:multiLevelType w:val="multilevel"/>
    <w:tmpl w:val="AB1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C5"/>
    <w:rsid w:val="000626AB"/>
    <w:rsid w:val="00075CC5"/>
    <w:rsid w:val="000B33FD"/>
    <w:rsid w:val="001A416A"/>
    <w:rsid w:val="001E5AA0"/>
    <w:rsid w:val="00277E33"/>
    <w:rsid w:val="00444A27"/>
    <w:rsid w:val="00510143"/>
    <w:rsid w:val="005B1FCD"/>
    <w:rsid w:val="005C2DBF"/>
    <w:rsid w:val="00671AAE"/>
    <w:rsid w:val="00761FDA"/>
    <w:rsid w:val="00762EBD"/>
    <w:rsid w:val="007B736D"/>
    <w:rsid w:val="00806E85"/>
    <w:rsid w:val="00854C53"/>
    <w:rsid w:val="008C2879"/>
    <w:rsid w:val="00A26BBA"/>
    <w:rsid w:val="00B20DC6"/>
    <w:rsid w:val="00B93CAD"/>
    <w:rsid w:val="00C603E8"/>
    <w:rsid w:val="00C8355D"/>
    <w:rsid w:val="00CD1116"/>
    <w:rsid w:val="00DD2AAB"/>
    <w:rsid w:val="00FD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978F6-75FD-4942-BA73-18D01652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5CC5"/>
    <w:rPr>
      <w:color w:val="0000FF"/>
      <w:u w:val="single"/>
    </w:rPr>
  </w:style>
  <w:style w:type="table" w:styleId="TableGridLight">
    <w:name w:val="Grid Table Light"/>
    <w:basedOn w:val="TableNormal"/>
    <w:uiPriority w:val="40"/>
    <w:rsid w:val="00762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4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53"/>
    <w:rPr>
      <w:rFonts w:ascii="Segoe UI" w:hAnsi="Segoe UI" w:cs="Segoe UI"/>
      <w:sz w:val="18"/>
      <w:szCs w:val="18"/>
    </w:rPr>
  </w:style>
  <w:style w:type="paragraph" w:styleId="Header">
    <w:name w:val="header"/>
    <w:basedOn w:val="Normal"/>
    <w:link w:val="HeaderChar"/>
    <w:uiPriority w:val="99"/>
    <w:unhideWhenUsed/>
    <w:rsid w:val="00B20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DC6"/>
  </w:style>
  <w:style w:type="paragraph" w:styleId="Footer">
    <w:name w:val="footer"/>
    <w:basedOn w:val="Normal"/>
    <w:link w:val="FooterChar"/>
    <w:uiPriority w:val="99"/>
    <w:unhideWhenUsed/>
    <w:rsid w:val="00B20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7297">
      <w:bodyDiv w:val="1"/>
      <w:marLeft w:val="0"/>
      <w:marRight w:val="0"/>
      <w:marTop w:val="0"/>
      <w:marBottom w:val="0"/>
      <w:divBdr>
        <w:top w:val="none" w:sz="0" w:space="0" w:color="auto"/>
        <w:left w:val="none" w:sz="0" w:space="0" w:color="auto"/>
        <w:bottom w:val="none" w:sz="0" w:space="0" w:color="auto"/>
        <w:right w:val="none" w:sz="0" w:space="0" w:color="auto"/>
      </w:divBdr>
    </w:div>
    <w:div w:id="755713127">
      <w:bodyDiv w:val="1"/>
      <w:marLeft w:val="0"/>
      <w:marRight w:val="0"/>
      <w:marTop w:val="0"/>
      <w:marBottom w:val="0"/>
      <w:divBdr>
        <w:top w:val="none" w:sz="0" w:space="0" w:color="auto"/>
        <w:left w:val="none" w:sz="0" w:space="0" w:color="auto"/>
        <w:bottom w:val="none" w:sz="0" w:space="0" w:color="auto"/>
        <w:right w:val="none" w:sz="0" w:space="0" w:color="auto"/>
      </w:divBdr>
    </w:div>
    <w:div w:id="1209222467">
      <w:bodyDiv w:val="1"/>
      <w:marLeft w:val="0"/>
      <w:marRight w:val="0"/>
      <w:marTop w:val="0"/>
      <w:marBottom w:val="0"/>
      <w:divBdr>
        <w:top w:val="none" w:sz="0" w:space="0" w:color="auto"/>
        <w:left w:val="none" w:sz="0" w:space="0" w:color="auto"/>
        <w:bottom w:val="none" w:sz="0" w:space="0" w:color="auto"/>
        <w:right w:val="none" w:sz="0" w:space="0" w:color="auto"/>
      </w:divBdr>
    </w:div>
    <w:div w:id="149969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doe.org/core/fileparse.php/7522/urlt/TABE1112-PosttestLCPFC.pdf" TargetMode="External"/><Relationship Id="rId3" Type="http://schemas.openxmlformats.org/officeDocument/2006/relationships/settings" Target="settings.xml"/><Relationship Id="rId7" Type="http://schemas.openxmlformats.org/officeDocument/2006/relationships/hyperlink" Target="http://www.fldoe.org/core/fileparse.php/7522/urlt/TABE1112-IPF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 Department of Education</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McLarnon, Tara</dc:creator>
  <cp:keywords/>
  <dc:description/>
  <cp:lastModifiedBy>McLarnon, Tara</cp:lastModifiedBy>
  <cp:revision>7</cp:revision>
  <cp:lastPrinted>2018-10-05T12:03:00Z</cp:lastPrinted>
  <dcterms:created xsi:type="dcterms:W3CDTF">2018-10-05T11:46:00Z</dcterms:created>
  <dcterms:modified xsi:type="dcterms:W3CDTF">2018-10-05T12:12:00Z</dcterms:modified>
</cp:coreProperties>
</file>