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7CA7" w14:textId="30F9B258" w:rsidR="00D01614" w:rsidRP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11346FFE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  <w:r w:rsidRPr="00D01614">
        <w:rPr>
          <w:rFonts w:asciiTheme="majorHAnsi" w:eastAsia="Times New Roman" w:hAnsiTheme="majorHAnsi" w:cstheme="majorHAnsi"/>
          <w:sz w:val="72"/>
          <w:szCs w:val="72"/>
        </w:rPr>
        <w:t xml:space="preserve">Associate in Science </w:t>
      </w:r>
    </w:p>
    <w:p w14:paraId="69B611A8" w14:textId="6237C95A" w:rsidR="00D01614" w:rsidRP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  <w:r w:rsidRPr="00D01614">
        <w:rPr>
          <w:rFonts w:asciiTheme="majorHAnsi" w:eastAsia="Times New Roman" w:hAnsiTheme="majorHAnsi" w:cstheme="majorHAnsi"/>
          <w:sz w:val="72"/>
          <w:szCs w:val="72"/>
        </w:rPr>
        <w:t>/ Applied Science</w:t>
      </w:r>
    </w:p>
    <w:p w14:paraId="17BE29D6" w14:textId="40B42E04" w:rsidR="00D01614" w:rsidRP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  <w:r w:rsidRPr="00D01614">
        <w:rPr>
          <w:rFonts w:asciiTheme="majorHAnsi" w:eastAsia="Times New Roman" w:hAnsiTheme="majorHAnsi" w:cstheme="majorHAnsi"/>
          <w:sz w:val="72"/>
          <w:szCs w:val="72"/>
        </w:rPr>
        <w:t>Accountability Report</w:t>
      </w:r>
    </w:p>
    <w:p w14:paraId="4F1AF9A6" w14:textId="4919D0FC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  <w:r w:rsidRPr="00D01614">
        <w:rPr>
          <w:rFonts w:asciiTheme="majorHAnsi" w:eastAsia="Times New Roman" w:hAnsiTheme="majorHAnsi" w:cstheme="majorHAnsi"/>
          <w:sz w:val="72"/>
          <w:szCs w:val="72"/>
        </w:rPr>
        <w:t>Form No. AAS-AS-03</w:t>
      </w:r>
    </w:p>
    <w:p w14:paraId="10D27C98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5C0CD448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5F9D32CA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51EBBC22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3AB26C1C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5CF8DFD4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384B4FF0" w14:textId="77777777" w:rsid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751EF66C" w14:textId="77777777" w:rsidR="00D01614" w:rsidRPr="00D01614" w:rsidRDefault="00D01614" w:rsidP="00D01614">
      <w:pPr>
        <w:tabs>
          <w:tab w:val="left" w:pos="9540"/>
        </w:tabs>
        <w:spacing w:line="200" w:lineRule="atLeast"/>
        <w:jc w:val="center"/>
        <w:rPr>
          <w:rFonts w:asciiTheme="majorHAnsi" w:eastAsia="Times New Roman" w:hAnsiTheme="majorHAnsi" w:cstheme="majorHAnsi"/>
          <w:sz w:val="72"/>
          <w:szCs w:val="72"/>
        </w:rPr>
      </w:pPr>
    </w:p>
    <w:p w14:paraId="1A1070A5" w14:textId="77777777" w:rsidR="00D01614" w:rsidRDefault="00D01614" w:rsidP="007F510A">
      <w:pPr>
        <w:tabs>
          <w:tab w:val="left" w:pos="9540"/>
        </w:tabs>
        <w:spacing w:line="200" w:lineRule="atLeast"/>
        <w:ind w:left="6255"/>
        <w:rPr>
          <w:rFonts w:ascii="Times New Roman" w:eastAsia="Times New Roman" w:hAnsi="Times New Roman"/>
          <w:sz w:val="48"/>
          <w:szCs w:val="48"/>
        </w:rPr>
      </w:pPr>
    </w:p>
    <w:p w14:paraId="26EA059E" w14:textId="66710D19" w:rsidR="007F510A" w:rsidRDefault="007F510A" w:rsidP="007F510A">
      <w:pPr>
        <w:tabs>
          <w:tab w:val="left" w:pos="9540"/>
        </w:tabs>
        <w:spacing w:line="200" w:lineRule="atLeast"/>
        <w:ind w:left="6255"/>
        <w:rPr>
          <w:rFonts w:ascii="Times New Roman" w:eastAsia="Times New Roman" w:hAnsi="Times New Roman"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065767DF" wp14:editId="02F93B6F">
            <wp:extent cx="2203450" cy="717550"/>
            <wp:effectExtent l="0" t="0" r="6350" b="6350"/>
            <wp:docPr id="1000054953" name="Picture 1" descr="Florida Department of Education&#10;fldo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4953" name="Picture 1" descr="Florida Department of Education&#10;fldoe.or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63E16" w14:textId="77777777" w:rsidR="007F510A" w:rsidRPr="003F714E" w:rsidRDefault="007F510A" w:rsidP="007F510A">
      <w:pPr>
        <w:tabs>
          <w:tab w:val="left" w:pos="9540"/>
        </w:tabs>
        <w:spacing w:line="200" w:lineRule="atLeast"/>
        <w:rPr>
          <w:rFonts w:ascii="Times New Roman" w:eastAsia="Times New Roman" w:hAnsi="Times New Roman"/>
          <w:sz w:val="2"/>
          <w:szCs w:val="2"/>
        </w:rPr>
      </w:pPr>
    </w:p>
    <w:tbl>
      <w:tblPr>
        <w:tblStyle w:val="TableGrid"/>
        <w:tblW w:w="9300" w:type="dxa"/>
        <w:tblInd w:w="-5" w:type="dxa"/>
        <w:tblLook w:val="04A0" w:firstRow="1" w:lastRow="0" w:firstColumn="1" w:lastColumn="0" w:noHBand="0" w:noVBand="1"/>
      </w:tblPr>
      <w:tblGrid>
        <w:gridCol w:w="9300"/>
      </w:tblGrid>
      <w:tr w:rsidR="007F510A" w:rsidRPr="00E47BB9" w14:paraId="14598201" w14:textId="77777777" w:rsidTr="417F150A">
        <w:tc>
          <w:tcPr>
            <w:tcW w:w="9300" w:type="dxa"/>
            <w:shd w:val="clear" w:color="auto" w:fill="000000" w:themeFill="text1"/>
          </w:tcPr>
          <w:p w14:paraId="3571A3A4" w14:textId="035C84E9" w:rsidR="007F510A" w:rsidRDefault="006F745E" w:rsidP="007F510A">
            <w:pPr>
              <w:jc w:val="center"/>
              <w:rPr>
                <w:rFonts w:ascii="Calibri" w:eastAsia="Calibri" w:hAnsi="Calibri" w:cs="Calibri"/>
                <w:b/>
              </w:rPr>
            </w:pPr>
            <w:r w:rsidRPr="5107E65F">
              <w:rPr>
                <w:rFonts w:ascii="Calibri" w:eastAsia="Calibri" w:hAnsi="Calibri" w:cs="Calibri"/>
                <w:b/>
              </w:rPr>
              <w:t>ASSOCIATE IN SCIENCE / APPLIED SCIENCE</w:t>
            </w:r>
            <w:r w:rsidR="00936DCE" w:rsidRPr="5107E65F">
              <w:rPr>
                <w:rFonts w:ascii="Calibri" w:eastAsia="Calibri" w:hAnsi="Calibri" w:cs="Calibri"/>
                <w:b/>
              </w:rPr>
              <w:t xml:space="preserve"> ACCOUNTABILITY</w:t>
            </w:r>
            <w:r w:rsidR="007F510A" w:rsidRPr="5107E65F">
              <w:rPr>
                <w:rFonts w:ascii="Calibri" w:eastAsia="Calibri" w:hAnsi="Calibri" w:cs="Calibri"/>
                <w:b/>
              </w:rPr>
              <w:t xml:space="preserve"> REPORT</w:t>
            </w:r>
          </w:p>
          <w:p w14:paraId="6DE8BAF7" w14:textId="745A6A4D" w:rsidR="007F510A" w:rsidRPr="007F510A" w:rsidRDefault="007F510A" w:rsidP="007F510A">
            <w:pPr>
              <w:jc w:val="center"/>
              <w:rPr>
                <w:rFonts w:ascii="Calibri" w:eastAsia="Calibri" w:hAnsi="Calibri" w:cs="Calibri"/>
                <w:b/>
              </w:rPr>
            </w:pPr>
            <w:r w:rsidRPr="5107E65F">
              <w:rPr>
                <w:rFonts w:ascii="Calibri" w:eastAsia="Calibri" w:hAnsi="Calibri" w:cs="Calibri"/>
                <w:b/>
              </w:rPr>
              <w:t>Form No</w:t>
            </w:r>
            <w:r w:rsidR="006F745E" w:rsidRPr="5107E65F">
              <w:rPr>
                <w:rFonts w:ascii="Calibri" w:eastAsia="Calibri" w:hAnsi="Calibri" w:cs="Calibri"/>
                <w:b/>
              </w:rPr>
              <w:t>. AAS-AS</w:t>
            </w:r>
            <w:r w:rsidRPr="5107E65F">
              <w:rPr>
                <w:rFonts w:ascii="Calibri" w:eastAsia="Calibri" w:hAnsi="Calibri" w:cs="Calibri"/>
                <w:b/>
              </w:rPr>
              <w:t>-03</w:t>
            </w:r>
          </w:p>
        </w:tc>
      </w:tr>
      <w:tr w:rsidR="007F510A" w:rsidRPr="00E47BB9" w14:paraId="0207F53A" w14:textId="77777777" w:rsidTr="417F150A">
        <w:tc>
          <w:tcPr>
            <w:tcW w:w="9300" w:type="dxa"/>
          </w:tcPr>
          <w:p w14:paraId="6706917A" w14:textId="32F4DCF8" w:rsidR="007F510A" w:rsidRPr="00343A5E" w:rsidRDefault="00090B54" w:rsidP="53C6A244">
            <w:pPr>
              <w:spacing w:line="292" w:lineRule="exact"/>
              <w:rPr>
                <w:rFonts w:ascii="Calibri" w:eastAsia="Calibri" w:hAnsi="Calibri" w:cs="Calibri"/>
              </w:rPr>
            </w:pPr>
            <w:r w:rsidRPr="5107E65F">
              <w:rPr>
                <w:rFonts w:ascii="Calibri" w:eastAsia="Calibri" w:hAnsi="Calibri" w:cs="Calibri"/>
              </w:rPr>
              <w:t>Section 1007.331, Florida Statutes (F.S.), and Rule 6A-14.096, Florida Administrative Code (F.A.C.), outline the requirements for career center or charter technical career center associate in applied science and associate in science degree program proposals</w:t>
            </w:r>
            <w:r w:rsidR="007F510A" w:rsidRPr="5107E65F">
              <w:rPr>
                <w:rFonts w:ascii="Calibri" w:eastAsia="Calibri" w:hAnsi="Calibri" w:cs="Calibri"/>
              </w:rPr>
              <w:t xml:space="preserve">. Each </w:t>
            </w:r>
            <w:r w:rsidRPr="5107E65F">
              <w:rPr>
                <w:rFonts w:ascii="Calibri" w:eastAsia="Calibri" w:hAnsi="Calibri" w:cs="Calibri"/>
              </w:rPr>
              <w:t xml:space="preserve">career center or charter technical career center authorized </w:t>
            </w:r>
            <w:r w:rsidR="007F510A" w:rsidRPr="5107E65F">
              <w:rPr>
                <w:rFonts w:ascii="Calibri" w:eastAsia="Calibri" w:hAnsi="Calibri" w:cs="Calibri"/>
              </w:rPr>
              <w:t>to offer</w:t>
            </w:r>
            <w:r w:rsidRPr="5107E65F">
              <w:rPr>
                <w:rFonts w:ascii="Calibri" w:eastAsia="Calibri" w:hAnsi="Calibri" w:cs="Calibri"/>
              </w:rPr>
              <w:t xml:space="preserve"> associate</w:t>
            </w:r>
            <w:r w:rsidR="007F510A" w:rsidRPr="5107E65F">
              <w:rPr>
                <w:rFonts w:ascii="Calibri" w:eastAsia="Calibri" w:hAnsi="Calibri" w:cs="Calibri"/>
              </w:rPr>
              <w:t xml:space="preserve"> programs must complete Form No. </w:t>
            </w:r>
            <w:r w:rsidRPr="5107E65F">
              <w:rPr>
                <w:rFonts w:ascii="Calibri" w:eastAsia="Calibri" w:hAnsi="Calibri" w:cs="Calibri"/>
              </w:rPr>
              <w:t>AAS-AS</w:t>
            </w:r>
            <w:r w:rsidR="007F510A" w:rsidRPr="5107E65F">
              <w:rPr>
                <w:rFonts w:ascii="Calibri" w:eastAsia="Calibri" w:hAnsi="Calibri" w:cs="Calibri"/>
              </w:rPr>
              <w:t xml:space="preserve">-03 annually. The completed </w:t>
            </w:r>
            <w:r w:rsidR="5C140A7C" w:rsidRPr="5107E65F">
              <w:rPr>
                <w:rFonts w:ascii="Calibri" w:eastAsia="Calibri" w:hAnsi="Calibri" w:cs="Calibri"/>
              </w:rPr>
              <w:t>Accountability</w:t>
            </w:r>
            <w:r w:rsidR="007F510A" w:rsidRPr="5107E65F">
              <w:rPr>
                <w:rFonts w:ascii="Calibri" w:eastAsia="Calibri" w:hAnsi="Calibri" w:cs="Calibri"/>
              </w:rPr>
              <w:t xml:space="preserve"> Report form shall be submitted to the </w:t>
            </w:r>
            <w:r w:rsidRPr="5107E65F">
              <w:rPr>
                <w:rFonts w:ascii="Calibri" w:eastAsia="Calibri" w:hAnsi="Calibri" w:cs="Calibri"/>
              </w:rPr>
              <w:t>Division of Career and Adult Education at</w:t>
            </w:r>
            <w:r w:rsidR="524FC92E" w:rsidRPr="5107E65F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="524FC92E" w:rsidRPr="53C6A244">
                <w:rPr>
                  <w:rStyle w:val="Hyperlink"/>
                  <w:rFonts w:ascii="Calibri" w:eastAsia="Calibri" w:hAnsi="Calibri" w:cs="Calibri"/>
                </w:rPr>
                <w:t>CAE_SiteDetermined@fldoe.org.</w:t>
              </w:r>
            </w:hyperlink>
          </w:p>
        </w:tc>
      </w:tr>
    </w:tbl>
    <w:p w14:paraId="71B70D1F" w14:textId="77777777" w:rsidR="00852ECF" w:rsidRDefault="00852ECF" w:rsidP="00D2344D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52ECF" w14:paraId="163BB788" w14:textId="77777777" w:rsidTr="6EF2B89C">
        <w:tc>
          <w:tcPr>
            <w:tcW w:w="2425" w:type="dxa"/>
            <w:shd w:val="clear" w:color="auto" w:fill="000000" w:themeFill="text1"/>
          </w:tcPr>
          <w:p w14:paraId="236B43D3" w14:textId="377D323F" w:rsidR="00852ECF" w:rsidRPr="00D70561" w:rsidRDefault="00852ECF" w:rsidP="00852ECF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70561">
              <w:rPr>
                <w:rFonts w:asciiTheme="majorHAnsi" w:hAnsiTheme="majorHAnsi"/>
                <w:b/>
                <w:bCs/>
                <w:color w:val="FFFFFF" w:themeColor="background1"/>
              </w:rPr>
              <w:t>School District Name</w:t>
            </w:r>
            <w:r w:rsidR="002867CA">
              <w:rPr>
                <w:rFonts w:asciiTheme="majorHAnsi" w:hAnsiTheme="majorHAnsi"/>
                <w:b/>
                <w:bCs/>
                <w:color w:val="FFFFFF" w:themeColor="background1"/>
              </w:rPr>
              <w:t>:</w:t>
            </w:r>
            <w:r w:rsidRPr="00D70561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</w:t>
            </w:r>
          </w:p>
          <w:p w14:paraId="1518C313" w14:textId="77777777" w:rsidR="00852ECF" w:rsidRPr="00D70561" w:rsidRDefault="00852ECF" w:rsidP="00D2344D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6925" w:type="dxa"/>
          </w:tcPr>
          <w:p w14:paraId="720072A9" w14:textId="77777777" w:rsidR="00852ECF" w:rsidRDefault="00852ECF" w:rsidP="00D2344D">
            <w:pPr>
              <w:rPr>
                <w:rFonts w:asciiTheme="majorHAnsi" w:hAnsiTheme="majorHAnsi"/>
              </w:rPr>
            </w:pPr>
          </w:p>
        </w:tc>
      </w:tr>
      <w:tr w:rsidR="00852ECF" w14:paraId="33F9EAF2" w14:textId="77777777" w:rsidTr="6EF2B89C">
        <w:tc>
          <w:tcPr>
            <w:tcW w:w="2425" w:type="dxa"/>
            <w:shd w:val="clear" w:color="auto" w:fill="000000" w:themeFill="text1"/>
          </w:tcPr>
          <w:p w14:paraId="4A798BB1" w14:textId="66ED4501" w:rsidR="00852ECF" w:rsidRPr="00D70561" w:rsidRDefault="00852ECF" w:rsidP="6EF2B89C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6EF2B89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Institution </w:t>
            </w:r>
            <w:r w:rsidR="5DA6BB7E" w:rsidRPr="6EF2B89C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  <w:r w:rsidRPr="6EF2B89C">
              <w:rPr>
                <w:rFonts w:asciiTheme="majorHAnsi" w:hAnsiTheme="majorHAnsi"/>
                <w:b/>
                <w:bCs/>
                <w:color w:val="FFFFFF" w:themeColor="background1"/>
              </w:rPr>
              <w:t>am</w:t>
            </w:r>
            <w:r w:rsidR="00D70561" w:rsidRPr="6EF2B89C">
              <w:rPr>
                <w:rFonts w:asciiTheme="majorHAnsi" w:hAnsiTheme="majorHAnsi"/>
                <w:b/>
                <w:bCs/>
                <w:color w:val="FFFFFF" w:themeColor="background1"/>
              </w:rPr>
              <w:t>e</w:t>
            </w:r>
            <w:r w:rsidR="002867CA">
              <w:rPr>
                <w:rFonts w:asciiTheme="majorHAnsi" w:hAnsiTheme="majorHAnsi"/>
                <w:b/>
                <w:bCs/>
                <w:color w:val="FFFFFF" w:themeColor="background1"/>
              </w:rPr>
              <w:t>:</w:t>
            </w:r>
          </w:p>
          <w:p w14:paraId="0BFC92E2" w14:textId="475A29A2" w:rsidR="00852ECF" w:rsidRPr="00D70561" w:rsidRDefault="00852ECF" w:rsidP="00D2344D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6925" w:type="dxa"/>
          </w:tcPr>
          <w:p w14:paraId="739B9D99" w14:textId="77777777" w:rsidR="00852ECF" w:rsidRDefault="00852ECF" w:rsidP="00D2344D">
            <w:pPr>
              <w:rPr>
                <w:rFonts w:asciiTheme="majorHAnsi" w:hAnsiTheme="majorHAnsi"/>
              </w:rPr>
            </w:pPr>
          </w:p>
        </w:tc>
      </w:tr>
    </w:tbl>
    <w:p w14:paraId="6EF25CD1" w14:textId="29F39781" w:rsidR="00927220" w:rsidRDefault="00927220" w:rsidP="417F150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ECF" w14:paraId="54A3F4F6" w14:textId="77777777" w:rsidTr="417F150A">
        <w:tc>
          <w:tcPr>
            <w:tcW w:w="9350" w:type="dxa"/>
            <w:shd w:val="clear" w:color="auto" w:fill="000000" w:themeFill="text1"/>
          </w:tcPr>
          <w:p w14:paraId="431696CC" w14:textId="6AB9E2A8" w:rsidR="00852ECF" w:rsidRPr="00852ECF" w:rsidRDefault="001E2EB6" w:rsidP="00D2344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Section 1. </w:t>
            </w:r>
            <w:r w:rsidR="00852ECF" w:rsidRPr="00852ECF">
              <w:rPr>
                <w:rFonts w:asciiTheme="majorHAnsi" w:hAnsiTheme="majorHAnsi"/>
                <w:b/>
                <w:bCs/>
                <w:color w:val="FFFFFF" w:themeColor="background1"/>
              </w:rPr>
              <w:t>Institution Level Accountability Information</w:t>
            </w:r>
          </w:p>
        </w:tc>
      </w:tr>
      <w:tr w:rsidR="00852ECF" w14:paraId="6BFB7198" w14:textId="77777777" w:rsidTr="417F150A">
        <w:tc>
          <w:tcPr>
            <w:tcW w:w="9350" w:type="dxa"/>
          </w:tcPr>
          <w:p w14:paraId="1250EFCD" w14:textId="77777777" w:rsidR="00852ECF" w:rsidRPr="00B315C8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3FE20B21">
              <w:rPr>
                <w:rFonts w:asciiTheme="majorHAnsi" w:hAnsiTheme="majorHAnsi"/>
              </w:rPr>
              <w:t>Has the Institution maintained Council on Occupational Education (COE) accreditation?</w:t>
            </w:r>
          </w:p>
          <w:p w14:paraId="30F96DF1" w14:textId="56AF3DE3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00B315C8">
              <w:rPr>
                <w:rFonts w:asciiTheme="majorHAnsi" w:hAnsiTheme="majorHAnsi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id w:val="11226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5C8">
              <w:rPr>
                <w:rFonts w:asciiTheme="majorHAnsi" w:hAnsiTheme="majorHAnsi"/>
              </w:rPr>
              <w:t xml:space="preserve">         No</w:t>
            </w:r>
            <w:sdt>
              <w:sdtPr>
                <w:rPr>
                  <w:rFonts w:ascii="MS Gothic" w:eastAsia="MS Gothic" w:hAnsi="MS Gothic"/>
                </w:rPr>
                <w:id w:val="-13066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2ECF" w14:paraId="7B82BE66" w14:textId="77777777" w:rsidTr="417F150A">
        <w:tc>
          <w:tcPr>
            <w:tcW w:w="9350" w:type="dxa"/>
          </w:tcPr>
          <w:p w14:paraId="2766A95D" w14:textId="77777777" w:rsidR="00852ECF" w:rsidRPr="00B315C8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1FB6A4C5">
              <w:rPr>
                <w:rFonts w:asciiTheme="majorHAnsi" w:hAnsiTheme="majorHAnsi"/>
              </w:rPr>
              <w:t xml:space="preserve">Has the </w:t>
            </w:r>
            <w:proofErr w:type="gramStart"/>
            <w:r w:rsidRPr="1FB6A4C5">
              <w:rPr>
                <w:rFonts w:asciiTheme="majorHAnsi" w:hAnsiTheme="majorHAnsi"/>
              </w:rPr>
              <w:t>institution maintained</w:t>
            </w:r>
            <w:proofErr w:type="gramEnd"/>
            <w:r w:rsidRPr="1FB6A4C5">
              <w:rPr>
                <w:rFonts w:asciiTheme="majorHAnsi" w:hAnsiTheme="majorHAnsi"/>
              </w:rPr>
              <w:t xml:space="preserve"> enrollment in previously approved programs?</w:t>
            </w:r>
          </w:p>
          <w:p w14:paraId="2841B328" w14:textId="287C111B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00B315C8">
              <w:rPr>
                <w:rFonts w:asciiTheme="majorHAnsi" w:hAnsiTheme="majorHAnsi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id w:val="48690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5C8">
              <w:rPr>
                <w:rFonts w:asciiTheme="majorHAnsi" w:hAnsiTheme="majorHAnsi"/>
              </w:rPr>
              <w:t xml:space="preserve">         No</w:t>
            </w:r>
            <w:sdt>
              <w:sdtPr>
                <w:rPr>
                  <w:rFonts w:ascii="MS Gothic" w:eastAsia="MS Gothic" w:hAnsi="MS Gothic"/>
                </w:rPr>
                <w:id w:val="-118682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2ECF" w14:paraId="19868DAF" w14:textId="77777777" w:rsidTr="417F150A">
        <w:tc>
          <w:tcPr>
            <w:tcW w:w="9350" w:type="dxa"/>
          </w:tcPr>
          <w:p w14:paraId="00A38349" w14:textId="77777777" w:rsidR="00852ECF" w:rsidRPr="00B315C8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417F150A">
              <w:rPr>
                <w:rFonts w:asciiTheme="majorHAnsi" w:hAnsiTheme="majorHAnsi"/>
              </w:rPr>
              <w:t>Has the institution continued to comply with all provisions of the statewide articulation agreements?</w:t>
            </w:r>
          </w:p>
          <w:p w14:paraId="6266B6FA" w14:textId="1BF04171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00B315C8">
              <w:rPr>
                <w:rFonts w:asciiTheme="majorHAnsi" w:hAnsiTheme="majorHAnsi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id w:val="-87191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5C8">
              <w:rPr>
                <w:rFonts w:asciiTheme="majorHAnsi" w:hAnsiTheme="majorHAnsi"/>
              </w:rPr>
              <w:t xml:space="preserve">         No</w:t>
            </w:r>
            <w:sdt>
              <w:sdtPr>
                <w:rPr>
                  <w:rFonts w:ascii="MS Gothic" w:eastAsia="MS Gothic" w:hAnsi="MS Gothic"/>
                </w:rPr>
                <w:id w:val="9476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2ECF" w14:paraId="530A734D" w14:textId="77777777" w:rsidTr="417F150A">
        <w:tc>
          <w:tcPr>
            <w:tcW w:w="9350" w:type="dxa"/>
          </w:tcPr>
          <w:p w14:paraId="221EBE62" w14:textId="77777777" w:rsidR="00852ECF" w:rsidRPr="00B315C8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417F150A">
              <w:rPr>
                <w:rFonts w:asciiTheme="majorHAnsi" w:hAnsiTheme="majorHAnsi"/>
              </w:rPr>
              <w:t>Has the adoption of associate degrees resulted in the institution terminating programs?</w:t>
            </w:r>
          </w:p>
          <w:p w14:paraId="59F62586" w14:textId="107A7C0A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00B315C8">
              <w:rPr>
                <w:rFonts w:asciiTheme="majorHAnsi" w:hAnsiTheme="majorHAnsi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id w:val="14909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5C8">
              <w:rPr>
                <w:rFonts w:asciiTheme="majorHAnsi" w:hAnsiTheme="majorHAnsi"/>
              </w:rPr>
              <w:t xml:space="preserve">         No</w:t>
            </w:r>
            <w:sdt>
              <w:sdtPr>
                <w:rPr>
                  <w:rFonts w:ascii="MS Gothic" w:eastAsia="MS Gothic" w:hAnsi="MS Gothic"/>
                </w:rPr>
                <w:id w:val="-11709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2ECF" w14:paraId="4756F06F" w14:textId="77777777" w:rsidTr="417F150A">
        <w:tc>
          <w:tcPr>
            <w:tcW w:w="9350" w:type="dxa"/>
          </w:tcPr>
          <w:p w14:paraId="394A16C0" w14:textId="77777777" w:rsidR="00852ECF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417F150A">
              <w:rPr>
                <w:rFonts w:asciiTheme="majorHAnsi" w:hAnsiTheme="majorHAnsi"/>
              </w:rPr>
              <w:t>Has the institution managed financial resources appropriately?</w:t>
            </w:r>
          </w:p>
          <w:p w14:paraId="52F620D8" w14:textId="6A57896E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46A9996B">
              <w:rPr>
                <w:rFonts w:asciiTheme="majorHAnsi" w:hAnsiTheme="majorHAnsi"/>
              </w:rPr>
              <w:t>Yes</w:t>
            </w:r>
            <w:r w:rsidRPr="46A9996B">
              <w:rPr>
                <w:rFonts w:ascii="MS Gothic" w:eastAsia="MS Gothic" w:hAnsi="MS Gothic"/>
              </w:rPr>
              <w:t>☐</w:t>
            </w:r>
            <w:r w:rsidRPr="46A9996B">
              <w:rPr>
                <w:rFonts w:asciiTheme="majorHAnsi" w:hAnsiTheme="majorHAnsi"/>
              </w:rPr>
              <w:t xml:space="preserve">         No</w:t>
            </w:r>
            <w:r w:rsidRPr="46A9996B">
              <w:rPr>
                <w:rFonts w:ascii="MS Gothic" w:eastAsia="MS Gothic" w:hAnsi="MS Gothic"/>
              </w:rPr>
              <w:t>☐</w:t>
            </w:r>
          </w:p>
        </w:tc>
      </w:tr>
      <w:tr w:rsidR="00852ECF" w14:paraId="1938E6B3" w14:textId="77777777" w:rsidTr="417F150A">
        <w:tc>
          <w:tcPr>
            <w:tcW w:w="9350" w:type="dxa"/>
          </w:tcPr>
          <w:p w14:paraId="083F1386" w14:textId="77777777" w:rsidR="00852ECF" w:rsidRDefault="00852ECF" w:rsidP="00852E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417F150A">
              <w:rPr>
                <w:rFonts w:asciiTheme="majorHAnsi" w:hAnsiTheme="majorHAnsi"/>
              </w:rPr>
              <w:t>Has the institution provided other indicators of success through mandatory reports?</w:t>
            </w:r>
          </w:p>
          <w:p w14:paraId="6D52B6BA" w14:textId="76DCBC1D" w:rsidR="00852ECF" w:rsidRDefault="00852ECF" w:rsidP="008B7709">
            <w:pPr>
              <w:ind w:left="360"/>
              <w:rPr>
                <w:rFonts w:asciiTheme="majorHAnsi" w:hAnsiTheme="majorHAnsi"/>
                <w:color w:val="808080" w:themeColor="background1" w:themeShade="80"/>
              </w:rPr>
            </w:pPr>
            <w:r w:rsidRPr="3E40DF64">
              <w:rPr>
                <w:rFonts w:asciiTheme="majorHAnsi" w:hAnsiTheme="majorHAnsi"/>
              </w:rPr>
              <w:t>Yes</w:t>
            </w:r>
            <w:r w:rsidRPr="3E40DF64">
              <w:rPr>
                <w:rFonts w:ascii="MS Gothic" w:eastAsia="MS Gothic" w:hAnsi="MS Gothic"/>
              </w:rPr>
              <w:t>☐</w:t>
            </w:r>
            <w:r w:rsidRPr="3E40DF64">
              <w:rPr>
                <w:rFonts w:asciiTheme="majorHAnsi" w:hAnsiTheme="majorHAnsi"/>
              </w:rPr>
              <w:t xml:space="preserve">         No</w:t>
            </w:r>
            <w:r w:rsidRPr="3E40DF64">
              <w:rPr>
                <w:rFonts w:ascii="MS Gothic" w:eastAsia="MS Gothic" w:hAnsi="MS Gothic"/>
              </w:rPr>
              <w:t>☐</w:t>
            </w:r>
          </w:p>
        </w:tc>
      </w:tr>
      <w:tr w:rsidR="00852ECF" w14:paraId="1DE3040E" w14:textId="77777777" w:rsidTr="417F150A">
        <w:tc>
          <w:tcPr>
            <w:tcW w:w="9350" w:type="dxa"/>
          </w:tcPr>
          <w:p w14:paraId="6CE7FEEB" w14:textId="77777777" w:rsidR="00852ECF" w:rsidRDefault="00852ECF" w:rsidP="00852ECF">
            <w:pPr>
              <w:rPr>
                <w:rFonts w:asciiTheme="majorHAnsi" w:hAnsiTheme="majorHAnsi"/>
              </w:rPr>
            </w:pPr>
          </w:p>
          <w:p w14:paraId="5ACBC5B2" w14:textId="3A8E1C1A" w:rsidR="00852ECF" w:rsidRDefault="00852ECF" w:rsidP="00852ECF">
            <w:pPr>
              <w:rPr>
                <w:rFonts w:asciiTheme="majorHAnsi" w:hAnsiTheme="majorHAnsi"/>
              </w:rPr>
            </w:pPr>
            <w:r w:rsidRPr="00D2344D">
              <w:rPr>
                <w:rFonts w:asciiTheme="majorHAnsi" w:hAnsiTheme="majorHAnsi"/>
              </w:rPr>
              <w:t>If the response was “</w:t>
            </w:r>
            <w:r>
              <w:rPr>
                <w:rFonts w:asciiTheme="majorHAnsi" w:hAnsiTheme="majorHAnsi"/>
              </w:rPr>
              <w:t>n</w:t>
            </w:r>
            <w:r w:rsidRPr="00D2344D">
              <w:rPr>
                <w:rFonts w:asciiTheme="majorHAnsi" w:hAnsiTheme="majorHAnsi"/>
              </w:rPr>
              <w:t>o” to any of the above questions, provide an explanation below:</w:t>
            </w:r>
          </w:p>
          <w:p w14:paraId="16F05B15" w14:textId="77777777" w:rsidR="00852ECF" w:rsidRPr="00852ECF" w:rsidRDefault="00852ECF" w:rsidP="00852ECF">
            <w:pPr>
              <w:rPr>
                <w:rFonts w:asciiTheme="majorHAnsi" w:hAnsiTheme="majorHAnsi"/>
              </w:rPr>
            </w:pPr>
          </w:p>
        </w:tc>
      </w:tr>
      <w:tr w:rsidR="001133B0" w14:paraId="658BBA7F" w14:textId="77777777" w:rsidTr="417F150A">
        <w:tc>
          <w:tcPr>
            <w:tcW w:w="9350" w:type="dxa"/>
          </w:tcPr>
          <w:p w14:paraId="34A7829D" w14:textId="77777777" w:rsidR="001133B0" w:rsidRDefault="001133B0" w:rsidP="00852ECF">
            <w:pPr>
              <w:rPr>
                <w:rFonts w:asciiTheme="majorHAnsi" w:hAnsiTheme="majorHAnsi"/>
              </w:rPr>
            </w:pPr>
          </w:p>
          <w:p w14:paraId="5F2149AA" w14:textId="77777777" w:rsidR="001133B0" w:rsidRDefault="001133B0" w:rsidP="00852ECF">
            <w:pPr>
              <w:rPr>
                <w:rFonts w:asciiTheme="majorHAnsi" w:hAnsiTheme="majorHAnsi"/>
              </w:rPr>
            </w:pPr>
          </w:p>
          <w:p w14:paraId="5685C963" w14:textId="77777777" w:rsidR="001133B0" w:rsidRDefault="001133B0" w:rsidP="00852ECF">
            <w:pPr>
              <w:rPr>
                <w:rFonts w:asciiTheme="majorHAnsi" w:hAnsiTheme="majorHAnsi"/>
              </w:rPr>
            </w:pPr>
          </w:p>
        </w:tc>
      </w:tr>
    </w:tbl>
    <w:p w14:paraId="18BF5C89" w14:textId="77777777" w:rsidR="00497E11" w:rsidRDefault="00497E11" w:rsidP="00497E11">
      <w:pPr>
        <w:jc w:val="center"/>
        <w:rPr>
          <w:rFonts w:asciiTheme="majorHAnsi" w:hAnsiTheme="majorHAnsi"/>
          <w:b/>
        </w:rPr>
      </w:pPr>
    </w:p>
    <w:p w14:paraId="004DC080" w14:textId="77777777" w:rsidR="00497E11" w:rsidRDefault="00497E11" w:rsidP="00497E11">
      <w:pPr>
        <w:rPr>
          <w:rFonts w:asciiTheme="majorHAnsi" w:hAnsiTheme="maj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6329"/>
      </w:tblGrid>
      <w:tr w:rsidR="00497E11" w:rsidRPr="0074770E" w14:paraId="14F8C57F" w14:textId="77777777" w:rsidTr="00F003DE">
        <w:trPr>
          <w:tblHeader/>
        </w:trPr>
        <w:tc>
          <w:tcPr>
            <w:tcW w:w="9445" w:type="dxa"/>
            <w:gridSpan w:val="2"/>
            <w:shd w:val="clear" w:color="auto" w:fill="000000" w:themeFill="text1"/>
          </w:tcPr>
          <w:p w14:paraId="41DEA1FA" w14:textId="5E81C001" w:rsidR="00497E11" w:rsidRPr="00B535D5" w:rsidRDefault="001A0E24" w:rsidP="00F003DE">
            <w:pPr>
              <w:rPr>
                <w:rFonts w:asciiTheme="majorHAnsi" w:hAnsiTheme="majorHAnsi"/>
                <w:b/>
                <w:bCs/>
                <w:color w:val="808080" w:themeColor="background1" w:themeShade="8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lastRenderedPageBreak/>
              <w:t xml:space="preserve">Section 2. </w:t>
            </w:r>
            <w:r w:rsidR="00497E11" w:rsidRPr="00B535D5">
              <w:rPr>
                <w:rFonts w:asciiTheme="majorHAnsi" w:hAnsiTheme="majorHAnsi"/>
                <w:b/>
                <w:bCs/>
                <w:color w:val="FFFFFF" w:themeColor="background1"/>
              </w:rPr>
              <w:t>INSTITUTIONAL INFORMATION</w:t>
            </w:r>
          </w:p>
        </w:tc>
      </w:tr>
      <w:tr w:rsidR="00497E11" w14:paraId="6EFF8CFB" w14:textId="77777777" w:rsidTr="00F003DE">
        <w:tc>
          <w:tcPr>
            <w:tcW w:w="3116" w:type="dxa"/>
            <w:shd w:val="clear" w:color="auto" w:fill="auto"/>
          </w:tcPr>
          <w:p w14:paraId="55AF8081" w14:textId="58FD7087" w:rsidR="00497E11" w:rsidRDefault="00497E11" w:rsidP="00F003DE">
            <w:pPr>
              <w:rPr>
                <w:rFonts w:asciiTheme="majorHAnsi" w:hAnsiTheme="majorHAnsi"/>
                <w:b/>
              </w:rPr>
            </w:pPr>
            <w:r w:rsidRPr="0074770E">
              <w:rPr>
                <w:rFonts w:asciiTheme="majorHAnsi" w:hAnsiTheme="majorHAnsi"/>
                <w:b/>
              </w:rPr>
              <w:t>Program Name</w:t>
            </w:r>
            <w:r w:rsidR="002867CA">
              <w:rPr>
                <w:rFonts w:asciiTheme="majorHAnsi" w:hAnsiTheme="majorHAnsi"/>
                <w:b/>
              </w:rPr>
              <w:t>:</w:t>
            </w:r>
          </w:p>
          <w:p w14:paraId="48E1CAF3" w14:textId="77777777" w:rsidR="00497E11" w:rsidRDefault="00497E11" w:rsidP="00F003DE"/>
        </w:tc>
        <w:tc>
          <w:tcPr>
            <w:tcW w:w="6329" w:type="dxa"/>
            <w:shd w:val="clear" w:color="auto" w:fill="auto"/>
          </w:tcPr>
          <w:p w14:paraId="1933B04F" w14:textId="1ADF3EAA" w:rsidR="00497E11" w:rsidRDefault="00497E11" w:rsidP="00F003DE"/>
        </w:tc>
      </w:tr>
      <w:tr w:rsidR="00497E11" w14:paraId="0B28BBF3" w14:textId="77777777" w:rsidTr="00F003DE">
        <w:tc>
          <w:tcPr>
            <w:tcW w:w="3116" w:type="dxa"/>
            <w:shd w:val="clear" w:color="auto" w:fill="auto"/>
          </w:tcPr>
          <w:p w14:paraId="5CD0618F" w14:textId="0DD2DC7D" w:rsidR="00497E11" w:rsidRDefault="00497E11" w:rsidP="00F003DE">
            <w:pPr>
              <w:rPr>
                <w:rFonts w:asciiTheme="majorHAnsi" w:hAnsiTheme="majorHAnsi"/>
                <w:b/>
              </w:rPr>
            </w:pPr>
            <w:r w:rsidRPr="0074770E">
              <w:rPr>
                <w:rFonts w:asciiTheme="majorHAnsi" w:hAnsiTheme="majorHAnsi"/>
                <w:b/>
              </w:rPr>
              <w:t>10-Digit CIP</w:t>
            </w:r>
            <w:r w:rsidR="002867CA">
              <w:rPr>
                <w:rFonts w:asciiTheme="majorHAnsi" w:hAnsiTheme="majorHAnsi"/>
                <w:b/>
              </w:rPr>
              <w:t>:</w:t>
            </w:r>
          </w:p>
          <w:p w14:paraId="413B85D6" w14:textId="77777777" w:rsidR="00497E11" w:rsidRPr="00735754" w:rsidRDefault="00497E11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  <w:tc>
          <w:tcPr>
            <w:tcW w:w="6329" w:type="dxa"/>
            <w:shd w:val="clear" w:color="auto" w:fill="auto"/>
          </w:tcPr>
          <w:p w14:paraId="238A493F" w14:textId="43D49B18" w:rsidR="00497E11" w:rsidRPr="00735754" w:rsidRDefault="00497E11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</w:tbl>
    <w:p w14:paraId="34BF0663" w14:textId="77777777" w:rsidR="00497E11" w:rsidRDefault="00497E11" w:rsidP="00497E11">
      <w:pPr>
        <w:rPr>
          <w:rFonts w:asciiTheme="majorHAnsi" w:hAnsiTheme="majorHAnsi"/>
        </w:rPr>
      </w:pPr>
    </w:p>
    <w:p w14:paraId="1F64C4C8" w14:textId="4958D646" w:rsidR="00497E11" w:rsidRDefault="00497E11" w:rsidP="00497E11">
      <w:pPr>
        <w:rPr>
          <w:rFonts w:asciiTheme="majorHAnsi" w:hAnsiTheme="majorHAnsi"/>
          <w:color w:val="808080" w:themeColor="background1" w:themeShade="80"/>
        </w:rPr>
      </w:pPr>
    </w:p>
    <w:p w14:paraId="77DDE4B3" w14:textId="7B4AD3D5" w:rsidR="00497E11" w:rsidRPr="00B22D41" w:rsidRDefault="00916407" w:rsidP="417F150A">
      <w:pPr>
        <w:pStyle w:val="Heading2"/>
        <w:ind w:left="-90"/>
      </w:pPr>
      <w:r>
        <w:t xml:space="preserve"> </w:t>
      </w:r>
      <w:r w:rsidR="00497E11">
        <w:t>PROGRAM MARKET DEMAND INDICATORS</w:t>
      </w:r>
    </w:p>
    <w:p w14:paraId="169BA223" w14:textId="4DD0B946" w:rsidR="00497E11" w:rsidRDefault="00497E11" w:rsidP="00497E11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743776">
        <w:rPr>
          <w:rFonts w:asciiTheme="majorHAnsi" w:hAnsiTheme="majorHAnsi"/>
        </w:rPr>
        <w:t>ection 1003.491(5), Florida Statutes</w:t>
      </w:r>
      <w:r>
        <w:rPr>
          <w:rFonts w:asciiTheme="majorHAnsi" w:hAnsiTheme="majorHAnsi"/>
        </w:rPr>
        <w:t xml:space="preserve">, requires the Commissioner of Education to annually assess postsecondary program offerings to identify if they are linked to </w:t>
      </w:r>
      <w:r w:rsidRPr="00A26096">
        <w:rPr>
          <w:rFonts w:asciiTheme="majorHAnsi" w:hAnsiTheme="majorHAnsi"/>
        </w:rPr>
        <w:t>occupations that are in high demand by employers, require high-level skills, and provide middle-level and high-level wages</w:t>
      </w:r>
      <w:r>
        <w:rPr>
          <w:rFonts w:asciiTheme="majorHAnsi" w:hAnsiTheme="majorHAnsi"/>
        </w:rPr>
        <w:t xml:space="preserve">. </w:t>
      </w:r>
      <w:r w:rsidR="005F7B53">
        <w:rPr>
          <w:rFonts w:asciiTheme="majorHAnsi" w:hAnsiTheme="majorHAnsi"/>
        </w:rPr>
        <w:t>Four measures are program demand are used:</w:t>
      </w:r>
    </w:p>
    <w:p w14:paraId="6BA7DCF9" w14:textId="5D5E9FA6" w:rsidR="00497E11" w:rsidRPr="00C530FF" w:rsidRDefault="00497E11" w:rsidP="00497E11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530FF">
        <w:rPr>
          <w:rFonts w:asciiTheme="majorHAnsi" w:hAnsiTheme="majorHAnsi"/>
        </w:rPr>
        <w:t xml:space="preserve">Indicator of whether the program trains for an occupation on the </w:t>
      </w:r>
      <w:r w:rsidR="005F7B53">
        <w:rPr>
          <w:rFonts w:asciiTheme="majorHAnsi" w:hAnsiTheme="majorHAnsi"/>
        </w:rPr>
        <w:t>Department of Florida Commer</w:t>
      </w:r>
      <w:r w:rsidR="00F2695D">
        <w:rPr>
          <w:rFonts w:asciiTheme="majorHAnsi" w:hAnsiTheme="majorHAnsi"/>
        </w:rPr>
        <w:t>ce’s</w:t>
      </w:r>
      <w:r w:rsidRPr="00C530FF">
        <w:rPr>
          <w:rFonts w:asciiTheme="majorHAnsi" w:hAnsiTheme="majorHAnsi"/>
        </w:rPr>
        <w:t xml:space="preserve"> (</w:t>
      </w:r>
      <w:proofErr w:type="spellStart"/>
      <w:r w:rsidR="00F2695D">
        <w:rPr>
          <w:rFonts w:asciiTheme="majorHAnsi" w:hAnsiTheme="majorHAnsi"/>
        </w:rPr>
        <w:t>FloridaCommerce</w:t>
      </w:r>
      <w:proofErr w:type="spellEnd"/>
      <w:r w:rsidRPr="00C530FF">
        <w:rPr>
          <w:rFonts w:asciiTheme="majorHAnsi" w:hAnsiTheme="majorHAnsi"/>
        </w:rPr>
        <w:t>) Statewide Demand Occupation List (DOL</w:t>
      </w:r>
      <w:proofErr w:type="gramStart"/>
      <w:r w:rsidRPr="00C530FF">
        <w:rPr>
          <w:rFonts w:asciiTheme="majorHAnsi" w:hAnsiTheme="majorHAnsi"/>
        </w:rPr>
        <w:t>);</w:t>
      </w:r>
      <w:proofErr w:type="gramEnd"/>
      <w:r w:rsidRPr="00C530FF">
        <w:rPr>
          <w:rFonts w:asciiTheme="majorHAnsi" w:hAnsiTheme="majorHAnsi"/>
        </w:rPr>
        <w:t xml:space="preserve"> </w:t>
      </w:r>
    </w:p>
    <w:p w14:paraId="21D52881" w14:textId="66CDA9BF" w:rsidR="00497E11" w:rsidRPr="00C530FF" w:rsidRDefault="00497E11" w:rsidP="00497E11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530FF">
        <w:rPr>
          <w:rFonts w:asciiTheme="majorHAnsi" w:hAnsiTheme="majorHAnsi"/>
        </w:rPr>
        <w:t xml:space="preserve">Indicator of whether the program trains for an occupation on the </w:t>
      </w:r>
      <w:r w:rsidR="00F2695D">
        <w:rPr>
          <w:rFonts w:asciiTheme="majorHAnsi" w:hAnsiTheme="majorHAnsi"/>
        </w:rPr>
        <w:t>institution</w:t>
      </w:r>
      <w:r w:rsidRPr="00C530FF">
        <w:rPr>
          <w:rFonts w:asciiTheme="majorHAnsi" w:hAnsiTheme="majorHAnsi"/>
        </w:rPr>
        <w:t xml:space="preserve">’s regional DOL published by </w:t>
      </w:r>
      <w:proofErr w:type="spellStart"/>
      <w:proofErr w:type="gramStart"/>
      <w:r w:rsidR="000B2F06">
        <w:rPr>
          <w:rFonts w:asciiTheme="majorHAnsi" w:hAnsiTheme="majorHAnsi"/>
        </w:rPr>
        <w:t>FloridaCommerce</w:t>
      </w:r>
      <w:proofErr w:type="spellEnd"/>
      <w:r w:rsidRPr="00C530FF">
        <w:rPr>
          <w:rFonts w:asciiTheme="majorHAnsi" w:hAnsiTheme="majorHAnsi"/>
        </w:rPr>
        <w:t>;</w:t>
      </w:r>
      <w:proofErr w:type="gramEnd"/>
      <w:r w:rsidRPr="00C530FF">
        <w:rPr>
          <w:rFonts w:asciiTheme="majorHAnsi" w:hAnsiTheme="majorHAnsi"/>
        </w:rPr>
        <w:t xml:space="preserve"> </w:t>
      </w:r>
    </w:p>
    <w:p w14:paraId="097FB402" w14:textId="2364F207" w:rsidR="00497E11" w:rsidRPr="00C530FF" w:rsidRDefault="00497E11" w:rsidP="00497E11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530FF">
        <w:rPr>
          <w:rFonts w:asciiTheme="majorHAnsi" w:hAnsiTheme="majorHAnsi"/>
        </w:rPr>
        <w:t xml:space="preserve">Indicator of whether the final program SOC in the framework is linked to an occupation that is expected to grow over the next eight years, as projected by </w:t>
      </w:r>
      <w:r w:rsidR="00C61CEA">
        <w:rPr>
          <w:rFonts w:asciiTheme="majorHAnsi" w:hAnsiTheme="majorHAnsi"/>
        </w:rPr>
        <w:t>Florida Commerce</w:t>
      </w:r>
      <w:r w:rsidRPr="00C530FF">
        <w:rPr>
          <w:rFonts w:asciiTheme="majorHAnsi" w:hAnsiTheme="majorHAnsi"/>
        </w:rPr>
        <w:t xml:space="preserve">; or </w:t>
      </w:r>
    </w:p>
    <w:p w14:paraId="03296DB9" w14:textId="663623C0" w:rsidR="00497E11" w:rsidRPr="00C530FF" w:rsidRDefault="00497E11" w:rsidP="00497E11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530FF">
        <w:rPr>
          <w:rFonts w:asciiTheme="majorHAnsi" w:hAnsiTheme="majorHAnsi"/>
        </w:rPr>
        <w:t xml:space="preserve">Indicator of whether the program trains for an occupation with middle to high wages, using wage data provided by </w:t>
      </w:r>
      <w:proofErr w:type="spellStart"/>
      <w:r w:rsidR="00C61CEA">
        <w:rPr>
          <w:rFonts w:asciiTheme="majorHAnsi" w:hAnsiTheme="majorHAnsi"/>
        </w:rPr>
        <w:t>FloridaCommerce</w:t>
      </w:r>
      <w:proofErr w:type="spellEnd"/>
      <w:r w:rsidR="00C61CEA">
        <w:rPr>
          <w:rFonts w:asciiTheme="majorHAnsi" w:hAnsiTheme="majorHAnsi"/>
        </w:rPr>
        <w:t>.</w:t>
      </w:r>
      <w:r w:rsidRPr="00C530FF">
        <w:rPr>
          <w:rFonts w:asciiTheme="majorHAnsi" w:hAnsiTheme="majorHAnsi"/>
        </w:rPr>
        <w:t xml:space="preserve">    </w:t>
      </w:r>
    </w:p>
    <w:p w14:paraId="67630023" w14:textId="77777777" w:rsidR="00497E11" w:rsidRDefault="00497E11" w:rsidP="00497E11">
      <w:pPr>
        <w:rPr>
          <w:rFonts w:asciiTheme="majorHAnsi" w:hAnsiTheme="majorHAnsi"/>
          <w:b/>
        </w:rPr>
      </w:pPr>
    </w:p>
    <w:p w14:paraId="5C0925D1" w14:textId="16521635" w:rsidR="00497E11" w:rsidRPr="00EB3EC8" w:rsidRDefault="00497E11" w:rsidP="00497E11">
      <w:pPr>
        <w:shd w:val="clear" w:color="auto" w:fill="F2F2F2" w:themeFill="background1" w:themeFillShade="F2"/>
        <w:rPr>
          <w:rFonts w:asciiTheme="majorHAnsi" w:hAnsiTheme="majorHAnsi"/>
          <w:b/>
        </w:rPr>
      </w:pPr>
      <w:r w:rsidRPr="00EB3EC8">
        <w:rPr>
          <w:rFonts w:asciiTheme="majorHAnsi" w:hAnsiTheme="majorHAnsi"/>
          <w:b/>
        </w:rPr>
        <w:t>Market Demand</w:t>
      </w:r>
      <w:r w:rsidRPr="00703840">
        <w:rPr>
          <w:rFonts w:asciiTheme="majorHAnsi" w:hAnsiTheme="majorHAnsi"/>
          <w:b/>
        </w:rPr>
        <w:t xml:space="preserve"> </w:t>
      </w:r>
      <w:r w:rsidRPr="00EB3EC8">
        <w:rPr>
          <w:rFonts w:asciiTheme="majorHAnsi" w:hAnsiTheme="majorHAnsi"/>
          <w:b/>
        </w:rPr>
        <w:t>Findings</w:t>
      </w:r>
    </w:p>
    <w:p w14:paraId="65FCB15E" w14:textId="17E0A30C" w:rsidR="00497E11" w:rsidRDefault="003B4C09" w:rsidP="00497E11">
      <w:pPr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</w:rPr>
        <w:t>Report on the market demand finding for the most recently available analysis.</w:t>
      </w:r>
      <w:r w:rsidR="00497E11" w:rsidRPr="5C2FA723">
        <w:rPr>
          <w:rFonts w:asciiTheme="majorHAnsi" w:hAnsiTheme="majorHAnsi"/>
        </w:rPr>
        <w:t xml:space="preserve"> Programs that received a “yes” on any one of the four market demand measures are considered to have demonstrated market demand. For these programs, no further action is required in this section; please proceed to Section II. Program Resources. </w:t>
      </w:r>
    </w:p>
    <w:p w14:paraId="2A2D5950" w14:textId="77777777" w:rsidR="00497E11" w:rsidRDefault="00497E11" w:rsidP="00497E11">
      <w:pPr>
        <w:rPr>
          <w:rFonts w:asciiTheme="majorHAnsi" w:hAnsiTheme="majorHAnsi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10"/>
        <w:gridCol w:w="1710"/>
        <w:gridCol w:w="1710"/>
        <w:gridCol w:w="1435"/>
      </w:tblGrid>
      <w:tr w:rsidR="00497E11" w14:paraId="13E32736" w14:textId="77777777" w:rsidTr="00916407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bottom"/>
          </w:tcPr>
          <w:p w14:paraId="28C816B3" w14:textId="77777777" w:rsidR="00497E11" w:rsidRPr="00343221" w:rsidRDefault="00497E11" w:rsidP="00A11863">
            <w:pPr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343221">
              <w:rPr>
                <w:rFonts w:asciiTheme="majorHAnsi" w:hAnsiTheme="majorHAnsi"/>
                <w:b/>
              </w:rPr>
              <w:t>Demand Indicators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1F1B9331" w14:textId="77777777" w:rsidR="00497E11" w:rsidRPr="00343221" w:rsidRDefault="00497E11" w:rsidP="00A11863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2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7FEA812F" w14:textId="77777777" w:rsidR="00497E11" w:rsidRPr="00343221" w:rsidRDefault="00497E11" w:rsidP="00A11863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1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199DBF49" w14:textId="77777777" w:rsidR="00A11863" w:rsidRDefault="00497E11" w:rsidP="00A1186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Reporting</w:t>
            </w:r>
            <w:r w:rsidRPr="00343221">
              <w:rPr>
                <w:rFonts w:asciiTheme="majorHAnsi" w:hAnsiTheme="majorHAnsi"/>
                <w:b/>
              </w:rPr>
              <w:t xml:space="preserve"> Year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626AE5BA" w14:textId="1F87037E" w:rsidR="00497E11" w:rsidRPr="00343221" w:rsidRDefault="00497E11" w:rsidP="00A1186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(20XX-XX)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bottom"/>
          </w:tcPr>
          <w:p w14:paraId="39FC01F0" w14:textId="77777777" w:rsidR="00497E11" w:rsidRPr="00343221" w:rsidRDefault="00497E11" w:rsidP="00A11863">
            <w:pPr>
              <w:jc w:val="center"/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343221">
              <w:rPr>
                <w:rFonts w:asciiTheme="majorHAnsi" w:hAnsiTheme="majorHAnsi"/>
                <w:b/>
              </w:rPr>
              <w:t>Demand Assessment</w:t>
            </w:r>
          </w:p>
        </w:tc>
      </w:tr>
      <w:tr w:rsidR="00A11863" w14:paraId="5DF152C3" w14:textId="77777777" w:rsidTr="00916407">
        <w:tc>
          <w:tcPr>
            <w:tcW w:w="2785" w:type="dxa"/>
          </w:tcPr>
          <w:p w14:paraId="0C63FFFD" w14:textId="77777777" w:rsidR="00A11863" w:rsidRPr="00E72E59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  <w:r w:rsidRPr="00E72E59">
              <w:rPr>
                <w:rFonts w:asciiTheme="majorHAnsi" w:hAnsiTheme="majorHAnsi"/>
              </w:rPr>
              <w:t xml:space="preserve">1. Statewide DOL </w:t>
            </w:r>
          </w:p>
        </w:tc>
        <w:tc>
          <w:tcPr>
            <w:tcW w:w="1710" w:type="dxa"/>
          </w:tcPr>
          <w:p w14:paraId="73603751" w14:textId="39E33D98" w:rsidR="00A11863" w:rsidRDefault="00A11863" w:rsidP="00F003DE"/>
        </w:tc>
        <w:tc>
          <w:tcPr>
            <w:tcW w:w="1710" w:type="dxa"/>
          </w:tcPr>
          <w:p w14:paraId="4D371749" w14:textId="2D5091B1" w:rsidR="00A11863" w:rsidRDefault="00A11863" w:rsidP="00F003DE"/>
        </w:tc>
        <w:tc>
          <w:tcPr>
            <w:tcW w:w="1710" w:type="dxa"/>
          </w:tcPr>
          <w:p w14:paraId="558524E8" w14:textId="0DF2ACB3" w:rsidR="00A11863" w:rsidRDefault="00A11863" w:rsidP="00F003DE"/>
        </w:tc>
        <w:tc>
          <w:tcPr>
            <w:tcW w:w="1435" w:type="dxa"/>
          </w:tcPr>
          <w:p w14:paraId="6FE5CCDE" w14:textId="1D2F0CCB" w:rsidR="00A11863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  <w:tr w:rsidR="00A11863" w14:paraId="6581C367" w14:textId="77777777" w:rsidTr="00916407">
        <w:tc>
          <w:tcPr>
            <w:tcW w:w="2785" w:type="dxa"/>
          </w:tcPr>
          <w:p w14:paraId="0E00F542" w14:textId="77777777" w:rsidR="00A11863" w:rsidRPr="00E72E59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  <w:r w:rsidRPr="00E72E59">
              <w:rPr>
                <w:rFonts w:asciiTheme="majorHAnsi" w:hAnsiTheme="majorHAnsi"/>
              </w:rPr>
              <w:t xml:space="preserve">2. Regional DOL </w:t>
            </w:r>
          </w:p>
        </w:tc>
        <w:tc>
          <w:tcPr>
            <w:tcW w:w="1710" w:type="dxa"/>
          </w:tcPr>
          <w:p w14:paraId="55CDA676" w14:textId="5DBEC290" w:rsidR="00A11863" w:rsidRDefault="00A11863" w:rsidP="00F003DE"/>
        </w:tc>
        <w:tc>
          <w:tcPr>
            <w:tcW w:w="1710" w:type="dxa"/>
          </w:tcPr>
          <w:p w14:paraId="4D77F3A1" w14:textId="06F20CEB" w:rsidR="00A11863" w:rsidRDefault="00A11863" w:rsidP="00F003DE"/>
        </w:tc>
        <w:tc>
          <w:tcPr>
            <w:tcW w:w="1710" w:type="dxa"/>
          </w:tcPr>
          <w:p w14:paraId="0DCA3D82" w14:textId="31D7FEFC" w:rsidR="00A11863" w:rsidRDefault="00A11863" w:rsidP="00F003DE"/>
        </w:tc>
        <w:tc>
          <w:tcPr>
            <w:tcW w:w="1435" w:type="dxa"/>
          </w:tcPr>
          <w:p w14:paraId="22A66BC9" w14:textId="7B206BF4" w:rsidR="00A11863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  <w:tr w:rsidR="00A11863" w14:paraId="4914B24E" w14:textId="77777777" w:rsidTr="00916407">
        <w:tc>
          <w:tcPr>
            <w:tcW w:w="2785" w:type="dxa"/>
          </w:tcPr>
          <w:p w14:paraId="3E3227E6" w14:textId="77777777" w:rsidR="00A11863" w:rsidRPr="00E72E59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  <w:r w:rsidRPr="00E72E59">
              <w:rPr>
                <w:rFonts w:asciiTheme="majorHAnsi" w:hAnsiTheme="majorHAnsi"/>
              </w:rPr>
              <w:t xml:space="preserve">3. Growth </w:t>
            </w:r>
          </w:p>
        </w:tc>
        <w:tc>
          <w:tcPr>
            <w:tcW w:w="1710" w:type="dxa"/>
          </w:tcPr>
          <w:p w14:paraId="25318876" w14:textId="7A3B000D" w:rsidR="00A11863" w:rsidRDefault="00A11863" w:rsidP="00F003DE"/>
        </w:tc>
        <w:tc>
          <w:tcPr>
            <w:tcW w:w="1710" w:type="dxa"/>
          </w:tcPr>
          <w:p w14:paraId="784CCB8A" w14:textId="0EE65024" w:rsidR="00A11863" w:rsidRDefault="00A11863" w:rsidP="00F003DE"/>
        </w:tc>
        <w:tc>
          <w:tcPr>
            <w:tcW w:w="1710" w:type="dxa"/>
          </w:tcPr>
          <w:p w14:paraId="35296193" w14:textId="465DC69D" w:rsidR="00A11863" w:rsidRDefault="00A11863" w:rsidP="00F003DE"/>
        </w:tc>
        <w:tc>
          <w:tcPr>
            <w:tcW w:w="1435" w:type="dxa"/>
          </w:tcPr>
          <w:p w14:paraId="0F91025F" w14:textId="430435F9" w:rsidR="00A11863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  <w:tr w:rsidR="00A11863" w14:paraId="6365832C" w14:textId="77777777" w:rsidTr="00916407">
        <w:tc>
          <w:tcPr>
            <w:tcW w:w="2785" w:type="dxa"/>
          </w:tcPr>
          <w:p w14:paraId="3A09323A" w14:textId="77777777" w:rsidR="00A11863" w:rsidRPr="00E72E59" w:rsidRDefault="00A11863" w:rsidP="00F003DE">
            <w:pPr>
              <w:rPr>
                <w:rFonts w:asciiTheme="majorHAnsi" w:hAnsiTheme="majorHAnsi"/>
              </w:rPr>
            </w:pPr>
            <w:r w:rsidRPr="00E72E59">
              <w:rPr>
                <w:rFonts w:asciiTheme="majorHAnsi" w:hAnsiTheme="majorHAnsi"/>
              </w:rPr>
              <w:t xml:space="preserve">4. Middle-to-High Wages </w:t>
            </w:r>
          </w:p>
        </w:tc>
        <w:tc>
          <w:tcPr>
            <w:tcW w:w="1710" w:type="dxa"/>
          </w:tcPr>
          <w:p w14:paraId="0DD8B763" w14:textId="447DE896" w:rsidR="00A11863" w:rsidRDefault="00A11863" w:rsidP="00F003DE"/>
        </w:tc>
        <w:tc>
          <w:tcPr>
            <w:tcW w:w="1710" w:type="dxa"/>
          </w:tcPr>
          <w:p w14:paraId="4DFFFC0C" w14:textId="349D3478" w:rsidR="00A11863" w:rsidRDefault="00A11863" w:rsidP="00F003DE"/>
        </w:tc>
        <w:tc>
          <w:tcPr>
            <w:tcW w:w="1710" w:type="dxa"/>
          </w:tcPr>
          <w:p w14:paraId="70754334" w14:textId="1699504D" w:rsidR="00A11863" w:rsidRDefault="00A11863" w:rsidP="00F003DE"/>
        </w:tc>
        <w:tc>
          <w:tcPr>
            <w:tcW w:w="1435" w:type="dxa"/>
          </w:tcPr>
          <w:p w14:paraId="5DA022D7" w14:textId="3D399802" w:rsidR="00A11863" w:rsidRDefault="00A11863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  <w:tr w:rsidR="008C1559" w14:paraId="1E8D9EAE" w14:textId="77777777" w:rsidTr="00916407">
        <w:tc>
          <w:tcPr>
            <w:tcW w:w="2785" w:type="dxa"/>
          </w:tcPr>
          <w:p w14:paraId="66049B51" w14:textId="77777777" w:rsidR="008C1559" w:rsidRPr="00E72E59" w:rsidRDefault="008C1559" w:rsidP="00F003DE">
            <w:pPr>
              <w:rPr>
                <w:rFonts w:asciiTheme="majorHAnsi" w:hAnsiTheme="majorHAnsi"/>
              </w:rPr>
            </w:pPr>
          </w:p>
        </w:tc>
        <w:tc>
          <w:tcPr>
            <w:tcW w:w="1710" w:type="dxa"/>
          </w:tcPr>
          <w:p w14:paraId="59C76D75" w14:textId="77777777" w:rsidR="008C1559" w:rsidRDefault="008C1559" w:rsidP="00F003DE"/>
        </w:tc>
        <w:tc>
          <w:tcPr>
            <w:tcW w:w="1710" w:type="dxa"/>
          </w:tcPr>
          <w:p w14:paraId="52BF0515" w14:textId="77777777" w:rsidR="008C1559" w:rsidRDefault="008C1559" w:rsidP="00F003DE"/>
        </w:tc>
        <w:tc>
          <w:tcPr>
            <w:tcW w:w="1710" w:type="dxa"/>
          </w:tcPr>
          <w:p w14:paraId="0532DFD5" w14:textId="77777777" w:rsidR="008C1559" w:rsidRDefault="008C1559" w:rsidP="00F003DE"/>
        </w:tc>
        <w:tc>
          <w:tcPr>
            <w:tcW w:w="1435" w:type="dxa"/>
          </w:tcPr>
          <w:p w14:paraId="0BC1A2C2" w14:textId="77777777" w:rsidR="008C1559" w:rsidRDefault="008C1559" w:rsidP="00F003DE">
            <w:pPr>
              <w:rPr>
                <w:rFonts w:asciiTheme="majorHAnsi" w:hAnsiTheme="majorHAnsi"/>
                <w:color w:val="808080" w:themeColor="background1" w:themeShade="80"/>
              </w:rPr>
            </w:pPr>
          </w:p>
        </w:tc>
      </w:tr>
    </w:tbl>
    <w:p w14:paraId="48660C7F" w14:textId="77777777" w:rsidR="00497E11" w:rsidRDefault="00497E11" w:rsidP="417F150A">
      <w:pPr>
        <w:rPr>
          <w:rFonts w:asciiTheme="majorHAnsi" w:hAnsiTheme="majorHAnsi"/>
          <w:color w:val="808080" w:themeColor="background1" w:themeShade="80"/>
        </w:rPr>
      </w:pPr>
    </w:p>
    <w:p w14:paraId="33E69297" w14:textId="09F50FC5" w:rsidR="417F150A" w:rsidRDefault="417F150A" w:rsidP="417F150A">
      <w:pPr>
        <w:rPr>
          <w:rFonts w:asciiTheme="majorHAnsi" w:hAnsiTheme="majorHAnsi"/>
          <w:color w:val="808080" w:themeColor="background1" w:themeShade="80"/>
        </w:rPr>
      </w:pPr>
    </w:p>
    <w:p w14:paraId="0DFA31FE" w14:textId="3F577227" w:rsidR="00497E11" w:rsidRPr="00EB3EC8" w:rsidRDefault="00497E11" w:rsidP="00497E11">
      <w:pPr>
        <w:shd w:val="clear" w:color="auto" w:fill="F2F2F2" w:themeFill="background1" w:themeFillShade="F2"/>
        <w:rPr>
          <w:rFonts w:asciiTheme="majorHAnsi" w:hAnsiTheme="majorHAnsi"/>
          <w:b/>
          <w:color w:val="808080" w:themeColor="background1" w:themeShade="80"/>
        </w:rPr>
      </w:pPr>
      <w:r w:rsidRPr="00EB3EC8">
        <w:rPr>
          <w:rFonts w:asciiTheme="majorHAnsi" w:hAnsiTheme="majorHAnsi"/>
          <w:b/>
        </w:rPr>
        <w:t>Institutional</w:t>
      </w:r>
      <w:r>
        <w:rPr>
          <w:rFonts w:asciiTheme="majorHAnsi" w:hAnsiTheme="majorHAnsi"/>
          <w:b/>
        </w:rPr>
        <w:t xml:space="preserve"> Documentation of Market Demand</w:t>
      </w:r>
    </w:p>
    <w:p w14:paraId="525C862F" w14:textId="77777777" w:rsidR="00497E11" w:rsidRDefault="00497E11" w:rsidP="00497E11">
      <w:pPr>
        <w:rPr>
          <w:rFonts w:asciiTheme="majorHAnsi" w:hAnsiTheme="majorHAnsi"/>
        </w:rPr>
      </w:pPr>
      <w:r w:rsidRPr="3FCD7F08">
        <w:rPr>
          <w:rFonts w:asciiTheme="majorHAnsi" w:hAnsiTheme="majorHAnsi"/>
        </w:rPr>
        <w:t>Programs that did not meet any of the workforce indicators – i.e., received four “</w:t>
      </w:r>
      <w:proofErr w:type="gramStart"/>
      <w:r w:rsidRPr="3FCD7F08">
        <w:rPr>
          <w:rFonts w:asciiTheme="majorHAnsi" w:hAnsiTheme="majorHAnsi"/>
        </w:rPr>
        <w:t>no's</w:t>
      </w:r>
      <w:proofErr w:type="gramEnd"/>
      <w:r w:rsidRPr="3FCD7F08">
        <w:rPr>
          <w:rFonts w:asciiTheme="majorHAnsi" w:hAnsiTheme="majorHAnsi"/>
        </w:rPr>
        <w:t xml:space="preserve">’” on Demand Indicators 1-4 – did not demonstrate market demand using statewide indicators; these programs require further review of local market demand. In the space below, please describe the evidence of market demand for this program. You may also attach supporting </w:t>
      </w:r>
      <w:r w:rsidRPr="3FCD7F08">
        <w:rPr>
          <w:rFonts w:asciiTheme="majorHAnsi" w:hAnsiTheme="majorHAnsi"/>
        </w:rPr>
        <w:lastRenderedPageBreak/>
        <w:t xml:space="preserve">documentation such as letters of support (from industry, employers, community organizations, etc.), employer survey results, labor market demand data, etc. </w:t>
      </w:r>
    </w:p>
    <w:p w14:paraId="389E09B8" w14:textId="77777777" w:rsidR="0082358A" w:rsidRDefault="0082358A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4CC1447A" w14:textId="77777777" w:rsidR="0082358A" w:rsidRDefault="0082358A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41CE46AC" w14:textId="77777777" w:rsidR="0082358A" w:rsidRPr="00852A6D" w:rsidRDefault="0082358A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59D7A10A" w14:textId="77777777" w:rsidR="00497E11" w:rsidRDefault="00497E11" w:rsidP="00497E11">
      <w:pPr>
        <w:rPr>
          <w:rFonts w:asciiTheme="majorHAnsi" w:hAnsiTheme="majorHAnsi"/>
        </w:rPr>
      </w:pPr>
    </w:p>
    <w:p w14:paraId="4049E2C3" w14:textId="77777777" w:rsidR="00497E11" w:rsidRDefault="00497E11" w:rsidP="00497E11">
      <w:pPr>
        <w:rPr>
          <w:rFonts w:asciiTheme="majorHAnsi" w:hAnsiTheme="majorHAnsi"/>
        </w:rPr>
      </w:pPr>
    </w:p>
    <w:p w14:paraId="7493EEDE" w14:textId="18C31245" w:rsidR="00497E11" w:rsidRPr="00B22D41" w:rsidRDefault="00497E11" w:rsidP="417F150A">
      <w:pPr>
        <w:shd w:val="clear" w:color="auto" w:fill="000000" w:themeFill="text1"/>
        <w:ind w:left="-90"/>
        <w:rPr>
          <w:rFonts w:asciiTheme="majorHAnsi" w:hAnsiTheme="majorHAnsi"/>
          <w:b/>
          <w:bCs/>
        </w:rPr>
      </w:pPr>
      <w:r w:rsidRPr="417F150A">
        <w:rPr>
          <w:rFonts w:asciiTheme="majorHAnsi" w:hAnsiTheme="majorHAnsi"/>
          <w:b/>
          <w:bCs/>
          <w:color w:val="FFFFFF" w:themeColor="background1"/>
        </w:rPr>
        <w:t xml:space="preserve">PROGRAM RESOURCES </w:t>
      </w:r>
    </w:p>
    <w:p w14:paraId="6A3FA592" w14:textId="77777777" w:rsidR="00497E11" w:rsidRDefault="00497E11" w:rsidP="00497E11">
      <w:pPr>
        <w:rPr>
          <w:rFonts w:asciiTheme="majorHAnsi" w:hAnsiTheme="majorHAnsi"/>
          <w:b/>
        </w:rPr>
      </w:pPr>
    </w:p>
    <w:p w14:paraId="26BFB3AC" w14:textId="0FFC5BDA" w:rsidR="00497E11" w:rsidRDefault="00497E11" w:rsidP="00497E11">
      <w:pPr>
        <w:shd w:val="clear" w:color="auto" w:fill="F2F2F2" w:themeFill="background1" w:themeFillShade="F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Maintaining Enrollment</w:t>
      </w:r>
    </w:p>
    <w:p w14:paraId="235C9AF6" w14:textId="77777777" w:rsidR="00497E11" w:rsidRDefault="00497E11" w:rsidP="00497E11">
      <w:pPr>
        <w:rPr>
          <w:rFonts w:asciiTheme="majorHAnsi" w:hAnsiTheme="majorHAnsi"/>
          <w:b/>
        </w:rPr>
      </w:pP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3483"/>
        <w:gridCol w:w="1976"/>
        <w:gridCol w:w="1977"/>
        <w:gridCol w:w="1977"/>
      </w:tblGrid>
      <w:tr w:rsidR="00497E11" w14:paraId="4884B148" w14:textId="77777777" w:rsidTr="00916407">
        <w:trPr>
          <w:trHeight w:val="549"/>
          <w:tblHeader/>
        </w:trPr>
        <w:tc>
          <w:tcPr>
            <w:tcW w:w="3483" w:type="dxa"/>
            <w:shd w:val="clear" w:color="auto" w:fill="D9D9D9" w:themeFill="background1" w:themeFillShade="D9"/>
            <w:vAlign w:val="bottom"/>
          </w:tcPr>
          <w:p w14:paraId="32B1A22A" w14:textId="77777777" w:rsidR="00497E11" w:rsidRPr="00343221" w:rsidRDefault="00497E11" w:rsidP="00916407">
            <w:pPr>
              <w:rPr>
                <w:rFonts w:asciiTheme="majorHAnsi" w:hAnsiTheme="majorHAnsi"/>
                <w:b/>
                <w:bCs/>
                <w:color w:val="808080" w:themeColor="background1" w:themeShade="80"/>
              </w:rPr>
            </w:pPr>
            <w:r w:rsidRPr="5C2FA723">
              <w:rPr>
                <w:rFonts w:asciiTheme="majorHAnsi" w:hAnsiTheme="majorHAnsi"/>
                <w:b/>
                <w:bCs/>
              </w:rPr>
              <w:t>Indicators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bottom"/>
          </w:tcPr>
          <w:p w14:paraId="63A6F415" w14:textId="77777777" w:rsidR="00497E11" w:rsidRPr="00343221" w:rsidRDefault="00497E11" w:rsidP="00916407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2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bottom"/>
          </w:tcPr>
          <w:p w14:paraId="16EEA6C5" w14:textId="77777777" w:rsidR="00497E11" w:rsidRPr="00343221" w:rsidRDefault="00497E11" w:rsidP="00916407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1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bottom"/>
          </w:tcPr>
          <w:p w14:paraId="5C807E93" w14:textId="77777777" w:rsidR="00497E11" w:rsidRPr="00343221" w:rsidRDefault="00497E11" w:rsidP="00916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Reporting</w:t>
            </w:r>
            <w:r w:rsidRPr="00343221">
              <w:rPr>
                <w:rFonts w:asciiTheme="majorHAnsi" w:hAnsiTheme="majorHAnsi"/>
                <w:b/>
              </w:rPr>
              <w:t xml:space="preserve"> Year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</w:tr>
      <w:tr w:rsidR="00FA7429" w14:paraId="15AA6E4C" w14:textId="77777777" w:rsidTr="00F003DE">
        <w:trPr>
          <w:trHeight w:val="180"/>
        </w:trPr>
        <w:tc>
          <w:tcPr>
            <w:tcW w:w="3483" w:type="dxa"/>
          </w:tcPr>
          <w:p w14:paraId="6D9EE905" w14:textId="0F8B3032" w:rsidR="00FA7429" w:rsidRDefault="00FA7429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Headcount Enrolment in Career Certificate and Applied Technology Diploma Programs</w:t>
            </w:r>
          </w:p>
        </w:tc>
        <w:tc>
          <w:tcPr>
            <w:tcW w:w="1976" w:type="dxa"/>
          </w:tcPr>
          <w:p w14:paraId="045E67DF" w14:textId="77777777" w:rsidR="00FA7429" w:rsidRDefault="00FA7429" w:rsidP="00F003DE"/>
        </w:tc>
        <w:tc>
          <w:tcPr>
            <w:tcW w:w="1977" w:type="dxa"/>
          </w:tcPr>
          <w:p w14:paraId="34C37DA6" w14:textId="77777777" w:rsidR="00FA7429" w:rsidRDefault="00FA7429" w:rsidP="00F003DE"/>
        </w:tc>
        <w:tc>
          <w:tcPr>
            <w:tcW w:w="1977" w:type="dxa"/>
          </w:tcPr>
          <w:p w14:paraId="4AB82684" w14:textId="77777777" w:rsidR="00FA7429" w:rsidRDefault="00FA7429" w:rsidP="00F003DE"/>
        </w:tc>
      </w:tr>
      <w:tr w:rsidR="00497E11" w14:paraId="3AAD169C" w14:textId="77777777" w:rsidTr="00F003DE">
        <w:trPr>
          <w:trHeight w:val="180"/>
        </w:trPr>
        <w:tc>
          <w:tcPr>
            <w:tcW w:w="3483" w:type="dxa"/>
          </w:tcPr>
          <w:p w14:paraId="2591F5DE" w14:textId="2BCA3E69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Total </w:t>
            </w:r>
            <w:r w:rsidRPr="00E72E59">
              <w:rPr>
                <w:rFonts w:asciiTheme="majorHAnsi" w:hAnsiTheme="majorHAnsi"/>
              </w:rPr>
              <w:t>Headcount Enrollment</w:t>
            </w:r>
            <w:r w:rsidR="00FA7429">
              <w:rPr>
                <w:rFonts w:asciiTheme="majorHAnsi" w:hAnsiTheme="majorHAnsi"/>
              </w:rPr>
              <w:t xml:space="preserve"> in Associate in Science</w:t>
            </w:r>
            <w:r w:rsidR="000522DD">
              <w:rPr>
                <w:rFonts w:asciiTheme="majorHAnsi" w:hAnsiTheme="majorHAnsi"/>
              </w:rPr>
              <w:t>/Applied Science</w:t>
            </w:r>
            <w:r w:rsidR="00695C33">
              <w:rPr>
                <w:rFonts w:asciiTheme="majorHAnsi" w:hAnsiTheme="majorHAnsi"/>
              </w:rPr>
              <w:t xml:space="preserve"> Program</w:t>
            </w:r>
          </w:p>
        </w:tc>
        <w:tc>
          <w:tcPr>
            <w:tcW w:w="1976" w:type="dxa"/>
          </w:tcPr>
          <w:p w14:paraId="6B920FE6" w14:textId="1EA2BA4F" w:rsidR="00497E11" w:rsidRDefault="00497E11" w:rsidP="00F003DE"/>
        </w:tc>
        <w:tc>
          <w:tcPr>
            <w:tcW w:w="1977" w:type="dxa"/>
          </w:tcPr>
          <w:p w14:paraId="5D78EAFB" w14:textId="113B7C5F" w:rsidR="00497E11" w:rsidRDefault="00497E11" w:rsidP="00F003DE"/>
        </w:tc>
        <w:tc>
          <w:tcPr>
            <w:tcW w:w="1977" w:type="dxa"/>
          </w:tcPr>
          <w:p w14:paraId="02DB85EA" w14:textId="7C99AA1F" w:rsidR="00497E11" w:rsidRDefault="00497E11" w:rsidP="00F003DE"/>
        </w:tc>
      </w:tr>
    </w:tbl>
    <w:p w14:paraId="1D4925C9" w14:textId="77777777" w:rsidR="00497E11" w:rsidRDefault="00497E11" w:rsidP="00497E11">
      <w:pPr>
        <w:rPr>
          <w:rFonts w:asciiTheme="majorHAnsi" w:hAnsiTheme="majorHAnsi"/>
          <w:b/>
        </w:rPr>
      </w:pPr>
    </w:p>
    <w:p w14:paraId="1A3B4299" w14:textId="77777777" w:rsidR="00497E11" w:rsidRDefault="00497E11" w:rsidP="00497E11">
      <w:pPr>
        <w:rPr>
          <w:rFonts w:asciiTheme="majorHAnsi" w:hAnsiTheme="majorHAnsi"/>
        </w:rPr>
      </w:pPr>
      <w:r w:rsidRPr="2834C853">
        <w:rPr>
          <w:rFonts w:asciiTheme="majorHAnsi" w:hAnsiTheme="majorHAnsi"/>
        </w:rPr>
        <w:t>Provide a narrative if the trends in your program have changed or are expected to change over time (increases or decreases).</w:t>
      </w:r>
      <w:r w:rsidRPr="000E01C0">
        <w:rPr>
          <w:rFonts w:asciiTheme="majorHAnsi" w:hAnsiTheme="majorHAnsi"/>
        </w:rPr>
        <w:t xml:space="preserve"> </w:t>
      </w:r>
    </w:p>
    <w:p w14:paraId="2AEC2077" w14:textId="77777777" w:rsidR="00B86F22" w:rsidRDefault="00B86F22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411CB405" w14:textId="77777777" w:rsidR="00B86F22" w:rsidRDefault="00B86F22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113F7BF0" w14:textId="77777777" w:rsidR="00B86F22" w:rsidRPr="00852A6D" w:rsidRDefault="00B86F22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5AA557E6" w14:textId="77777777" w:rsidR="00497E11" w:rsidRPr="00242D03" w:rsidRDefault="00497E11" w:rsidP="00497E11">
      <w:pPr>
        <w:rPr>
          <w:rFonts w:asciiTheme="majorHAnsi" w:hAnsiTheme="majorHAnsi"/>
        </w:rPr>
      </w:pPr>
    </w:p>
    <w:p w14:paraId="142A02BA" w14:textId="721B71AD" w:rsidR="00497E11" w:rsidRDefault="00497E11" w:rsidP="00497E11">
      <w:pPr>
        <w:shd w:val="clear" w:color="auto" w:fill="F2F2F2" w:themeFill="background1" w:themeFillShade="F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Maintaining Qualified Faculty </w:t>
      </w:r>
    </w:p>
    <w:p w14:paraId="2AB749D3" w14:textId="77777777" w:rsidR="00497E11" w:rsidRDefault="00497E11" w:rsidP="00497E11">
      <w:pPr>
        <w:rPr>
          <w:rFonts w:asciiTheme="majorHAnsi" w:hAnsiTheme="majorHAnsi"/>
          <w:b/>
        </w:rPr>
      </w:pP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4225"/>
        <w:gridCol w:w="1729"/>
        <w:gridCol w:w="1729"/>
        <w:gridCol w:w="1730"/>
      </w:tblGrid>
      <w:tr w:rsidR="00497E11" w:rsidRPr="00343221" w14:paraId="469DDC23" w14:textId="77777777" w:rsidTr="00815941">
        <w:trPr>
          <w:trHeight w:val="549"/>
          <w:tblHeader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14:paraId="5497FC97" w14:textId="77777777" w:rsidR="00497E11" w:rsidRPr="00343221" w:rsidRDefault="00497E11" w:rsidP="00815941">
            <w:pPr>
              <w:rPr>
                <w:rFonts w:asciiTheme="majorHAnsi" w:hAnsiTheme="majorHAnsi"/>
                <w:b/>
                <w:bCs/>
                <w:color w:val="808080" w:themeColor="background1" w:themeShade="80"/>
              </w:rPr>
            </w:pPr>
            <w:r w:rsidRPr="5C2FA723">
              <w:rPr>
                <w:rFonts w:asciiTheme="majorHAnsi" w:hAnsiTheme="majorHAnsi"/>
                <w:b/>
                <w:bCs/>
              </w:rPr>
              <w:t>Indicators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bottom"/>
          </w:tcPr>
          <w:p w14:paraId="65C21DFF" w14:textId="77777777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2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bottom"/>
          </w:tcPr>
          <w:p w14:paraId="6305A41D" w14:textId="77777777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1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bottom"/>
          </w:tcPr>
          <w:p w14:paraId="6A75DCA0" w14:textId="77777777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Reporting</w:t>
            </w:r>
            <w:r w:rsidRPr="00343221">
              <w:rPr>
                <w:rFonts w:asciiTheme="majorHAnsi" w:hAnsiTheme="majorHAnsi"/>
                <w:b/>
              </w:rPr>
              <w:t xml:space="preserve"> Year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</w:tr>
      <w:tr w:rsidR="00497E11" w14:paraId="1D74557F" w14:textId="77777777" w:rsidTr="00815941">
        <w:trPr>
          <w:trHeight w:val="180"/>
        </w:trPr>
        <w:tc>
          <w:tcPr>
            <w:tcW w:w="4225" w:type="dxa"/>
          </w:tcPr>
          <w:p w14:paraId="311307C7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Full-Time Faculty FTE</w:t>
            </w:r>
          </w:p>
        </w:tc>
        <w:tc>
          <w:tcPr>
            <w:tcW w:w="1729" w:type="dxa"/>
          </w:tcPr>
          <w:p w14:paraId="421E27B2" w14:textId="77777777" w:rsidR="00497E11" w:rsidRDefault="00497E11" w:rsidP="00F003DE"/>
        </w:tc>
        <w:tc>
          <w:tcPr>
            <w:tcW w:w="1729" w:type="dxa"/>
          </w:tcPr>
          <w:p w14:paraId="19E5BFAB" w14:textId="77777777" w:rsidR="00497E11" w:rsidRDefault="00497E11" w:rsidP="00F003DE"/>
        </w:tc>
        <w:tc>
          <w:tcPr>
            <w:tcW w:w="1730" w:type="dxa"/>
          </w:tcPr>
          <w:p w14:paraId="1DF6BB18" w14:textId="77777777" w:rsidR="00497E11" w:rsidRDefault="00497E11" w:rsidP="00F003DE"/>
        </w:tc>
      </w:tr>
      <w:tr w:rsidR="00497E11" w14:paraId="2FA13675" w14:textId="77777777" w:rsidTr="00815941">
        <w:trPr>
          <w:trHeight w:val="180"/>
        </w:trPr>
        <w:tc>
          <w:tcPr>
            <w:tcW w:w="4225" w:type="dxa"/>
          </w:tcPr>
          <w:p w14:paraId="1300B172" w14:textId="77777777" w:rsidR="00497E11" w:rsidRPr="003759C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Full-Time Faculty with Terminal Degree</w:t>
            </w:r>
          </w:p>
        </w:tc>
        <w:tc>
          <w:tcPr>
            <w:tcW w:w="1729" w:type="dxa"/>
          </w:tcPr>
          <w:p w14:paraId="1CA420C2" w14:textId="77777777" w:rsidR="00497E11" w:rsidRDefault="00497E11" w:rsidP="00F003DE"/>
        </w:tc>
        <w:tc>
          <w:tcPr>
            <w:tcW w:w="1729" w:type="dxa"/>
          </w:tcPr>
          <w:p w14:paraId="5F896ABF" w14:textId="77777777" w:rsidR="00497E11" w:rsidRDefault="00497E11" w:rsidP="00F003DE"/>
        </w:tc>
        <w:tc>
          <w:tcPr>
            <w:tcW w:w="1730" w:type="dxa"/>
          </w:tcPr>
          <w:p w14:paraId="35D10B09" w14:textId="77777777" w:rsidR="00497E11" w:rsidRDefault="00497E11" w:rsidP="00F003DE"/>
        </w:tc>
      </w:tr>
      <w:tr w:rsidR="00497E11" w14:paraId="6897117F" w14:textId="77777777" w:rsidTr="00815941">
        <w:trPr>
          <w:trHeight w:val="180"/>
        </w:trPr>
        <w:tc>
          <w:tcPr>
            <w:tcW w:w="4225" w:type="dxa"/>
          </w:tcPr>
          <w:p w14:paraId="56B2E657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Part-Time Faculty FTE</w:t>
            </w:r>
          </w:p>
        </w:tc>
        <w:tc>
          <w:tcPr>
            <w:tcW w:w="1729" w:type="dxa"/>
          </w:tcPr>
          <w:p w14:paraId="283B8E85" w14:textId="77777777" w:rsidR="00497E11" w:rsidRDefault="00497E11" w:rsidP="00F003DE"/>
        </w:tc>
        <w:tc>
          <w:tcPr>
            <w:tcW w:w="1729" w:type="dxa"/>
          </w:tcPr>
          <w:p w14:paraId="0FD741E9" w14:textId="77777777" w:rsidR="00497E11" w:rsidRDefault="00497E11" w:rsidP="00F003DE"/>
        </w:tc>
        <w:tc>
          <w:tcPr>
            <w:tcW w:w="1730" w:type="dxa"/>
          </w:tcPr>
          <w:p w14:paraId="500846F5" w14:textId="77777777" w:rsidR="00497E11" w:rsidRDefault="00497E11" w:rsidP="00F003DE"/>
        </w:tc>
      </w:tr>
      <w:tr w:rsidR="00497E11" w14:paraId="0E9396AE" w14:textId="77777777" w:rsidTr="00815941">
        <w:trPr>
          <w:trHeight w:val="180"/>
        </w:trPr>
        <w:tc>
          <w:tcPr>
            <w:tcW w:w="4225" w:type="dxa"/>
          </w:tcPr>
          <w:p w14:paraId="068735F1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Part-Time Faculty with Terminal Degree</w:t>
            </w:r>
          </w:p>
        </w:tc>
        <w:tc>
          <w:tcPr>
            <w:tcW w:w="1729" w:type="dxa"/>
          </w:tcPr>
          <w:p w14:paraId="0C2D1B3F" w14:textId="77777777" w:rsidR="00497E11" w:rsidRDefault="00497E11" w:rsidP="00F003DE"/>
        </w:tc>
        <w:tc>
          <w:tcPr>
            <w:tcW w:w="1729" w:type="dxa"/>
          </w:tcPr>
          <w:p w14:paraId="397AF84F" w14:textId="77777777" w:rsidR="00497E11" w:rsidRDefault="00497E11" w:rsidP="00F003DE"/>
        </w:tc>
        <w:tc>
          <w:tcPr>
            <w:tcW w:w="1730" w:type="dxa"/>
          </w:tcPr>
          <w:p w14:paraId="3D94BFEC" w14:textId="77777777" w:rsidR="00497E11" w:rsidRDefault="00497E11" w:rsidP="00F003DE"/>
        </w:tc>
      </w:tr>
      <w:tr w:rsidR="00497E11" w14:paraId="6FAA6BF5" w14:textId="77777777" w:rsidTr="00815941">
        <w:trPr>
          <w:trHeight w:val="180"/>
        </w:trPr>
        <w:tc>
          <w:tcPr>
            <w:tcW w:w="4225" w:type="dxa"/>
          </w:tcPr>
          <w:p w14:paraId="4F0851CC" w14:textId="77777777" w:rsidR="00497E11" w:rsidRDefault="00497E11" w:rsidP="00F003DE">
            <w:pPr>
              <w:rPr>
                <w:rFonts w:asciiTheme="majorHAnsi" w:hAnsiTheme="majorHAnsi"/>
              </w:rPr>
            </w:pPr>
            <w:r w:rsidRPr="003759C1">
              <w:rPr>
                <w:rFonts w:asciiTheme="majorHAnsi" w:hAnsiTheme="majorHAnsi"/>
              </w:rPr>
              <w:t>Faculty Support:  Lab Assistants, etc.</w:t>
            </w:r>
          </w:p>
        </w:tc>
        <w:tc>
          <w:tcPr>
            <w:tcW w:w="1729" w:type="dxa"/>
          </w:tcPr>
          <w:p w14:paraId="0D36EEFB" w14:textId="77777777" w:rsidR="00497E11" w:rsidRDefault="00497E11" w:rsidP="00F003DE"/>
        </w:tc>
        <w:tc>
          <w:tcPr>
            <w:tcW w:w="1729" w:type="dxa"/>
          </w:tcPr>
          <w:p w14:paraId="0F7ACDEE" w14:textId="77777777" w:rsidR="00497E11" w:rsidRDefault="00497E11" w:rsidP="00F003DE"/>
        </w:tc>
        <w:tc>
          <w:tcPr>
            <w:tcW w:w="1730" w:type="dxa"/>
          </w:tcPr>
          <w:p w14:paraId="753AE685" w14:textId="77777777" w:rsidR="00497E11" w:rsidRDefault="00497E11" w:rsidP="00F003DE"/>
        </w:tc>
      </w:tr>
    </w:tbl>
    <w:p w14:paraId="77FC88B7" w14:textId="77777777" w:rsidR="00497E11" w:rsidRDefault="00497E11" w:rsidP="00497E11">
      <w:pPr>
        <w:rPr>
          <w:rFonts w:asciiTheme="majorHAnsi" w:hAnsiTheme="majorHAnsi"/>
          <w:color w:val="808080" w:themeColor="background1" w:themeShade="80"/>
        </w:rPr>
      </w:pPr>
    </w:p>
    <w:p w14:paraId="2E15D848" w14:textId="77777777" w:rsidR="00497E11" w:rsidRDefault="00497E11" w:rsidP="00497E1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Provide a narrative if the </w:t>
      </w:r>
      <w:r w:rsidRPr="007F166A">
        <w:rPr>
          <w:rFonts w:asciiTheme="majorHAnsi" w:hAnsiTheme="majorHAnsi"/>
        </w:rPr>
        <w:t xml:space="preserve">trends in your program </w:t>
      </w:r>
      <w:r>
        <w:rPr>
          <w:rFonts w:asciiTheme="majorHAnsi" w:hAnsiTheme="majorHAnsi"/>
        </w:rPr>
        <w:t>have changed or are expected to change over time (increases or decreases).</w:t>
      </w:r>
      <w:r w:rsidRPr="000E01C0">
        <w:rPr>
          <w:rFonts w:asciiTheme="majorHAnsi" w:hAnsiTheme="majorHAnsi"/>
        </w:rPr>
        <w:t xml:space="preserve"> </w:t>
      </w:r>
    </w:p>
    <w:p w14:paraId="6254D8B0" w14:textId="25B91A86" w:rsidR="005D5E24" w:rsidRDefault="005D5E24" w:rsidP="005D5E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</w:p>
    <w:p w14:paraId="6500FD02" w14:textId="77777777" w:rsidR="001A0E24" w:rsidRDefault="001A0E24" w:rsidP="417F15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14:paraId="4DCED93E" w14:textId="77777777" w:rsidR="00815941" w:rsidRDefault="00815941" w:rsidP="417F15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14:paraId="06022784" w14:textId="16D4A1D8" w:rsidR="417F150A" w:rsidRDefault="417F150A" w:rsidP="417F15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14:paraId="1F8E0C7C" w14:textId="1A3EC4C7" w:rsidR="00497E11" w:rsidRPr="00B22D41" w:rsidRDefault="00497E11" w:rsidP="00497E11">
      <w:pPr>
        <w:shd w:val="clear" w:color="auto" w:fill="000000" w:themeFill="text1"/>
        <w:rPr>
          <w:rFonts w:asciiTheme="majorHAnsi" w:hAnsiTheme="majorHAnsi"/>
          <w:b/>
          <w:bCs/>
          <w:color w:val="FFFFFF" w:themeColor="background1"/>
        </w:rPr>
      </w:pPr>
      <w:r w:rsidRPr="2B87490A">
        <w:rPr>
          <w:rFonts w:asciiTheme="majorHAnsi" w:hAnsiTheme="majorHAnsi"/>
          <w:b/>
          <w:bCs/>
          <w:color w:val="FFFFFF" w:themeColor="background1"/>
        </w:rPr>
        <w:lastRenderedPageBreak/>
        <w:t xml:space="preserve">PROGRAM QUALITY INDICATORS </w:t>
      </w:r>
    </w:p>
    <w:p w14:paraId="2781C1E5" w14:textId="77777777" w:rsidR="00497E11" w:rsidRDefault="00497E11" w:rsidP="00497E11">
      <w:pPr>
        <w:rPr>
          <w:rFonts w:asciiTheme="majorHAnsi" w:hAnsiTheme="majorHAnsi"/>
        </w:rPr>
      </w:pPr>
    </w:p>
    <w:p w14:paraId="37F847A8" w14:textId="032AA34A" w:rsidR="00497E11" w:rsidRDefault="00497E11" w:rsidP="00497E11">
      <w:pPr>
        <w:shd w:val="clear" w:color="auto" w:fill="F2F2F2" w:themeFill="background1" w:themeFillShade="F2"/>
        <w:rPr>
          <w:rFonts w:asciiTheme="majorHAnsi" w:hAnsiTheme="majorHAnsi"/>
          <w:b/>
          <w:bCs/>
        </w:rPr>
      </w:pPr>
      <w:r w:rsidRPr="008159A0">
        <w:rPr>
          <w:rFonts w:asciiTheme="majorHAnsi" w:hAnsiTheme="majorHAnsi"/>
          <w:b/>
          <w:bCs/>
        </w:rPr>
        <w:t>Student Outcomes</w:t>
      </w:r>
      <w:r w:rsidR="002526BF">
        <w:rPr>
          <w:rFonts w:asciiTheme="majorHAnsi" w:hAnsiTheme="majorHAnsi"/>
          <w:b/>
          <w:bCs/>
        </w:rPr>
        <w:t xml:space="preserve"> in </w:t>
      </w:r>
      <w:r w:rsidR="001A0E24">
        <w:rPr>
          <w:rFonts w:asciiTheme="majorHAnsi" w:hAnsiTheme="majorHAnsi"/>
          <w:b/>
          <w:bCs/>
        </w:rPr>
        <w:t xml:space="preserve">the </w:t>
      </w:r>
      <w:r w:rsidR="002526BF">
        <w:rPr>
          <w:rFonts w:asciiTheme="majorHAnsi" w:hAnsiTheme="majorHAnsi"/>
          <w:b/>
          <w:bCs/>
        </w:rPr>
        <w:t>A.A.S/</w:t>
      </w:r>
      <w:proofErr w:type="gramStart"/>
      <w:r w:rsidR="002526BF">
        <w:rPr>
          <w:rFonts w:asciiTheme="majorHAnsi" w:hAnsiTheme="majorHAnsi"/>
          <w:b/>
          <w:bCs/>
        </w:rPr>
        <w:t>A.S</w:t>
      </w:r>
      <w:proofErr w:type="gramEnd"/>
      <w:r w:rsidR="002526BF">
        <w:rPr>
          <w:rFonts w:asciiTheme="majorHAnsi" w:hAnsiTheme="majorHAnsi"/>
          <w:b/>
          <w:bCs/>
        </w:rPr>
        <w:t xml:space="preserve"> Degree Program</w:t>
      </w:r>
    </w:p>
    <w:p w14:paraId="4AE1CD39" w14:textId="77777777" w:rsidR="00497E11" w:rsidRPr="008159A0" w:rsidRDefault="00497E11" w:rsidP="00497E11">
      <w:pPr>
        <w:rPr>
          <w:rFonts w:asciiTheme="majorHAnsi" w:hAnsiTheme="majorHAnsi"/>
          <w:b/>
          <w:bCs/>
        </w:rPr>
      </w:pP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3505"/>
        <w:gridCol w:w="1969"/>
        <w:gridCol w:w="1969"/>
        <w:gridCol w:w="1970"/>
      </w:tblGrid>
      <w:tr w:rsidR="00497E11" w:rsidRPr="00343221" w14:paraId="4258D041" w14:textId="77777777" w:rsidTr="00815941">
        <w:trPr>
          <w:trHeight w:val="549"/>
          <w:tblHeader/>
        </w:trPr>
        <w:tc>
          <w:tcPr>
            <w:tcW w:w="3505" w:type="dxa"/>
            <w:shd w:val="clear" w:color="auto" w:fill="D9D9D9" w:themeFill="background1" w:themeFillShade="D9"/>
            <w:vAlign w:val="bottom"/>
          </w:tcPr>
          <w:p w14:paraId="538AF1B3" w14:textId="77777777" w:rsidR="00497E11" w:rsidRPr="00343221" w:rsidRDefault="00497E11" w:rsidP="00815941">
            <w:pPr>
              <w:rPr>
                <w:rFonts w:asciiTheme="majorHAnsi" w:hAnsiTheme="majorHAnsi"/>
                <w:b/>
                <w:color w:val="808080" w:themeColor="background1" w:themeShade="80"/>
              </w:rPr>
            </w:pPr>
            <w:r>
              <w:rPr>
                <w:rFonts w:asciiTheme="majorHAnsi" w:hAnsiTheme="majorHAnsi"/>
                <w:b/>
              </w:rPr>
              <w:t>Quality</w:t>
            </w:r>
            <w:r w:rsidRPr="00343221">
              <w:rPr>
                <w:rFonts w:asciiTheme="majorHAnsi" w:hAnsiTheme="majorHAnsi"/>
                <w:b/>
              </w:rPr>
              <w:t xml:space="preserve"> Indicator</w:t>
            </w:r>
            <w:r>
              <w:rPr>
                <w:rFonts w:asciiTheme="majorHAnsi" w:hAnsiTheme="majorHAnsi"/>
                <w:b/>
              </w:rPr>
              <w:t xml:space="preserve">s 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bottom"/>
          </w:tcPr>
          <w:p w14:paraId="146752BF" w14:textId="77777777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2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bottom"/>
          </w:tcPr>
          <w:p w14:paraId="5ADE2062" w14:textId="77777777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 w:rsidRPr="00343221">
              <w:rPr>
                <w:rFonts w:asciiTheme="majorHAnsi" w:hAnsiTheme="majorHAnsi"/>
                <w:b/>
              </w:rPr>
              <w:t>Prior Year 1</w:t>
            </w:r>
            <w:r>
              <w:rPr>
                <w:rFonts w:asciiTheme="majorHAnsi" w:hAnsiTheme="majorHAnsi"/>
                <w:b/>
              </w:rPr>
              <w:t xml:space="preserve"> (20XX-XX)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bottom"/>
          </w:tcPr>
          <w:p w14:paraId="69AAD6DF" w14:textId="77777777" w:rsidR="0081594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Reporting</w:t>
            </w:r>
            <w:r w:rsidRPr="00343221">
              <w:rPr>
                <w:rFonts w:asciiTheme="majorHAnsi" w:hAnsiTheme="majorHAnsi"/>
                <w:b/>
              </w:rPr>
              <w:t xml:space="preserve"> Year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168D35E2" w14:textId="0A22873D" w:rsidR="00497E11" w:rsidRPr="00343221" w:rsidRDefault="00497E11" w:rsidP="0081594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(20XX-XX)</w:t>
            </w:r>
          </w:p>
        </w:tc>
      </w:tr>
      <w:tr w:rsidR="00497E11" w14:paraId="74717DEB" w14:textId="77777777" w:rsidTr="00815941">
        <w:trPr>
          <w:trHeight w:val="180"/>
        </w:trPr>
        <w:tc>
          <w:tcPr>
            <w:tcW w:w="3505" w:type="dxa"/>
          </w:tcPr>
          <w:p w14:paraId="643A2D72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Retention rate</w:t>
            </w:r>
          </w:p>
        </w:tc>
        <w:tc>
          <w:tcPr>
            <w:tcW w:w="1969" w:type="dxa"/>
          </w:tcPr>
          <w:p w14:paraId="26EE5478" w14:textId="35504CF1" w:rsidR="00497E11" w:rsidRDefault="00497E11" w:rsidP="00F003DE"/>
        </w:tc>
        <w:tc>
          <w:tcPr>
            <w:tcW w:w="1969" w:type="dxa"/>
          </w:tcPr>
          <w:p w14:paraId="202B4235" w14:textId="74C499E1" w:rsidR="00497E11" w:rsidRDefault="00497E11" w:rsidP="00F003DE"/>
        </w:tc>
        <w:tc>
          <w:tcPr>
            <w:tcW w:w="1970" w:type="dxa"/>
          </w:tcPr>
          <w:p w14:paraId="3697B117" w14:textId="512ADF47" w:rsidR="00497E11" w:rsidRDefault="00497E11" w:rsidP="00F003DE"/>
        </w:tc>
      </w:tr>
      <w:tr w:rsidR="00497E11" w14:paraId="7E34FEC0" w14:textId="77777777" w:rsidTr="00815941">
        <w:trPr>
          <w:trHeight w:val="180"/>
        </w:trPr>
        <w:tc>
          <w:tcPr>
            <w:tcW w:w="3505" w:type="dxa"/>
          </w:tcPr>
          <w:p w14:paraId="40F893E9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Completion rate</w:t>
            </w:r>
          </w:p>
        </w:tc>
        <w:tc>
          <w:tcPr>
            <w:tcW w:w="1969" w:type="dxa"/>
          </w:tcPr>
          <w:p w14:paraId="1B4F2F15" w14:textId="41C46E33" w:rsidR="00497E11" w:rsidRDefault="00497E11" w:rsidP="00F003DE"/>
        </w:tc>
        <w:tc>
          <w:tcPr>
            <w:tcW w:w="1969" w:type="dxa"/>
          </w:tcPr>
          <w:p w14:paraId="47CDFF83" w14:textId="1780C2F8" w:rsidR="00497E11" w:rsidRDefault="00497E11" w:rsidP="00F003DE"/>
        </w:tc>
        <w:tc>
          <w:tcPr>
            <w:tcW w:w="1970" w:type="dxa"/>
          </w:tcPr>
          <w:p w14:paraId="44D017FC" w14:textId="64A48B4C" w:rsidR="00497E11" w:rsidRDefault="00497E11" w:rsidP="00F003DE"/>
        </w:tc>
      </w:tr>
      <w:tr w:rsidR="00497E11" w14:paraId="1E5923E9" w14:textId="77777777" w:rsidTr="00815941">
        <w:trPr>
          <w:trHeight w:val="180"/>
        </w:trPr>
        <w:tc>
          <w:tcPr>
            <w:tcW w:w="3505" w:type="dxa"/>
          </w:tcPr>
          <w:p w14:paraId="521E14A5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Degrees awarded</w:t>
            </w:r>
          </w:p>
        </w:tc>
        <w:tc>
          <w:tcPr>
            <w:tcW w:w="1969" w:type="dxa"/>
          </w:tcPr>
          <w:p w14:paraId="670AD262" w14:textId="6CC99EAF" w:rsidR="00497E11" w:rsidRDefault="00497E11" w:rsidP="00F003DE"/>
        </w:tc>
        <w:tc>
          <w:tcPr>
            <w:tcW w:w="1969" w:type="dxa"/>
          </w:tcPr>
          <w:p w14:paraId="2535EEA4" w14:textId="34A3037D" w:rsidR="00497E11" w:rsidRDefault="00497E11" w:rsidP="00F003DE"/>
        </w:tc>
        <w:tc>
          <w:tcPr>
            <w:tcW w:w="1970" w:type="dxa"/>
          </w:tcPr>
          <w:p w14:paraId="2110D8C8" w14:textId="27C466A8" w:rsidR="00497E11" w:rsidRDefault="00497E11" w:rsidP="00F003DE"/>
        </w:tc>
      </w:tr>
      <w:tr w:rsidR="00497E11" w14:paraId="445497C3" w14:textId="77777777" w:rsidTr="00815941">
        <w:trPr>
          <w:trHeight w:val="180"/>
        </w:trPr>
        <w:tc>
          <w:tcPr>
            <w:tcW w:w="3505" w:type="dxa"/>
          </w:tcPr>
          <w:p w14:paraId="5CC35E69" w14:textId="77777777" w:rsidR="00497E11" w:rsidRPr="003759C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employed</w:t>
            </w:r>
          </w:p>
        </w:tc>
        <w:tc>
          <w:tcPr>
            <w:tcW w:w="1969" w:type="dxa"/>
          </w:tcPr>
          <w:p w14:paraId="4E09C7E6" w14:textId="287DC406" w:rsidR="00497E11" w:rsidRDefault="00497E11" w:rsidP="00F003DE"/>
        </w:tc>
        <w:tc>
          <w:tcPr>
            <w:tcW w:w="1969" w:type="dxa"/>
          </w:tcPr>
          <w:p w14:paraId="68468FA7" w14:textId="704F2CFC" w:rsidR="00497E11" w:rsidRDefault="00497E11" w:rsidP="00F003DE"/>
        </w:tc>
        <w:tc>
          <w:tcPr>
            <w:tcW w:w="1970" w:type="dxa"/>
          </w:tcPr>
          <w:p w14:paraId="7601F658" w14:textId="0DD99C55" w:rsidR="00497E11" w:rsidRDefault="00497E11" w:rsidP="00F003DE"/>
        </w:tc>
      </w:tr>
      <w:tr w:rsidR="00497E11" w14:paraId="1C45E2C9" w14:textId="77777777" w:rsidTr="00815941">
        <w:trPr>
          <w:trHeight w:val="180"/>
        </w:trPr>
        <w:tc>
          <w:tcPr>
            <w:tcW w:w="3505" w:type="dxa"/>
          </w:tcPr>
          <w:p w14:paraId="7C4EEF2D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Average starting salary</w:t>
            </w:r>
          </w:p>
        </w:tc>
        <w:tc>
          <w:tcPr>
            <w:tcW w:w="1969" w:type="dxa"/>
          </w:tcPr>
          <w:p w14:paraId="7B3A7B4B" w14:textId="25ADD60F" w:rsidR="00497E11" w:rsidRDefault="00497E11" w:rsidP="00F003DE"/>
        </w:tc>
        <w:tc>
          <w:tcPr>
            <w:tcW w:w="1969" w:type="dxa"/>
          </w:tcPr>
          <w:p w14:paraId="0D98E675" w14:textId="550E6E64" w:rsidR="00497E11" w:rsidRDefault="00497E11" w:rsidP="00F003DE"/>
        </w:tc>
        <w:tc>
          <w:tcPr>
            <w:tcW w:w="1970" w:type="dxa"/>
          </w:tcPr>
          <w:p w14:paraId="3DCDD3DF" w14:textId="7BD5D30C" w:rsidR="00497E11" w:rsidRDefault="00497E11" w:rsidP="00F003DE"/>
        </w:tc>
      </w:tr>
      <w:tr w:rsidR="00497E11" w14:paraId="5321C625" w14:textId="77777777" w:rsidTr="00815941">
        <w:trPr>
          <w:trHeight w:val="180"/>
        </w:trPr>
        <w:tc>
          <w:tcPr>
            <w:tcW w:w="3505" w:type="dxa"/>
          </w:tcPr>
          <w:p w14:paraId="401A0B84" w14:textId="77777777" w:rsidR="00497E11" w:rsidRDefault="00497E11" w:rsidP="00F003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Percent continuing education or employed</w:t>
            </w:r>
          </w:p>
        </w:tc>
        <w:tc>
          <w:tcPr>
            <w:tcW w:w="1969" w:type="dxa"/>
          </w:tcPr>
          <w:p w14:paraId="4238A045" w14:textId="58DE2B34" w:rsidR="00497E11" w:rsidRDefault="00497E11" w:rsidP="00F003DE"/>
        </w:tc>
        <w:tc>
          <w:tcPr>
            <w:tcW w:w="1969" w:type="dxa"/>
          </w:tcPr>
          <w:p w14:paraId="11693E54" w14:textId="42693334" w:rsidR="00497E11" w:rsidRDefault="00497E11" w:rsidP="00F003DE"/>
        </w:tc>
        <w:tc>
          <w:tcPr>
            <w:tcW w:w="1970" w:type="dxa"/>
          </w:tcPr>
          <w:p w14:paraId="0D88C608" w14:textId="18F9CE3A" w:rsidR="00497E11" w:rsidRDefault="00497E11" w:rsidP="00F003DE"/>
        </w:tc>
      </w:tr>
    </w:tbl>
    <w:p w14:paraId="51BB5DD8" w14:textId="77777777" w:rsidR="00497E11" w:rsidRDefault="00497E11" w:rsidP="00497E11">
      <w:pPr>
        <w:rPr>
          <w:rFonts w:asciiTheme="majorHAnsi" w:hAnsiTheme="majorHAnsi"/>
          <w:b/>
        </w:rPr>
      </w:pPr>
    </w:p>
    <w:p w14:paraId="1C0C1098" w14:textId="77777777" w:rsidR="00497E11" w:rsidRDefault="00497E11" w:rsidP="00497E1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Provide a narrative if the </w:t>
      </w:r>
      <w:r w:rsidRPr="007F166A">
        <w:rPr>
          <w:rFonts w:asciiTheme="majorHAnsi" w:hAnsiTheme="majorHAnsi"/>
        </w:rPr>
        <w:t xml:space="preserve">trends in your program </w:t>
      </w:r>
      <w:r>
        <w:rPr>
          <w:rFonts w:asciiTheme="majorHAnsi" w:hAnsiTheme="majorHAnsi"/>
        </w:rPr>
        <w:t>have changed or are expected to change over time (increases or decreases).</w:t>
      </w:r>
      <w:r w:rsidRPr="00BC407D">
        <w:rPr>
          <w:rFonts w:asciiTheme="majorHAnsi" w:hAnsiTheme="majorHAnsi"/>
        </w:rPr>
        <w:t xml:space="preserve"> </w:t>
      </w:r>
    </w:p>
    <w:p w14:paraId="4C0EC2BA" w14:textId="77777777" w:rsidR="008C1559" w:rsidRDefault="008C1559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62A36CFB" w14:textId="77777777" w:rsidR="008C1559" w:rsidRPr="00852A6D" w:rsidRDefault="008C1559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1D464899" w14:textId="77777777" w:rsidR="00497E11" w:rsidRDefault="00497E11" w:rsidP="00497E11">
      <w:pPr>
        <w:rPr>
          <w:rFonts w:asciiTheme="majorHAnsi" w:hAnsiTheme="majorHAnsi"/>
        </w:rPr>
      </w:pPr>
    </w:p>
    <w:p w14:paraId="2C5BE382" w14:textId="746C72D8" w:rsidR="00497E11" w:rsidRPr="008159A0" w:rsidRDefault="00497E11" w:rsidP="00497E1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Other Indicators of Student Success</w:t>
      </w:r>
    </w:p>
    <w:p w14:paraId="5C33C878" w14:textId="77777777" w:rsidR="00497E11" w:rsidRPr="00242D03" w:rsidRDefault="00497E11" w:rsidP="00497E11">
      <w:pPr>
        <w:rPr>
          <w:rFonts w:asciiTheme="majorHAnsi" w:hAnsiTheme="majorHAnsi"/>
        </w:rPr>
      </w:pPr>
    </w:p>
    <w:p w14:paraId="499E800E" w14:textId="77777777" w:rsidR="00497E11" w:rsidRDefault="00497E11" w:rsidP="00497E1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Describe any other indicators of success, such as surveys of graduates and employers.</w:t>
      </w:r>
    </w:p>
    <w:p w14:paraId="6F48C8CC" w14:textId="77777777" w:rsidR="008C1559" w:rsidRDefault="008C1559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459F5E39" w14:textId="77777777" w:rsidR="008C1559" w:rsidRPr="00852A6D" w:rsidRDefault="008C1559" w:rsidP="00497E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808080" w:themeColor="background1" w:themeShade="80"/>
        </w:rPr>
      </w:pPr>
    </w:p>
    <w:p w14:paraId="7A517632" w14:textId="77777777" w:rsidR="00497E11" w:rsidRDefault="00497E11" w:rsidP="00497E11">
      <w:pPr>
        <w:rPr>
          <w:rFonts w:asciiTheme="majorHAnsi" w:hAnsiTheme="majorHAnsi"/>
        </w:rPr>
      </w:pPr>
    </w:p>
    <w:p w14:paraId="547A1B7A" w14:textId="77777777" w:rsidR="000D46AC" w:rsidRPr="009B2F17" w:rsidRDefault="000D46AC" w:rsidP="000D46AC">
      <w:pPr>
        <w:rPr>
          <w:rFonts w:asciiTheme="majorHAnsi" w:hAnsiTheme="majorHAnsi"/>
          <w:color w:val="808080" w:themeColor="background1" w:themeShade="80"/>
        </w:rPr>
      </w:pPr>
    </w:p>
    <w:sectPr w:rsidR="000D46AC" w:rsidRPr="009B2F17" w:rsidSect="00073A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7290" w14:textId="77777777" w:rsidR="00135F5E" w:rsidRDefault="00135F5E" w:rsidP="00986F47">
      <w:r>
        <w:separator/>
      </w:r>
    </w:p>
    <w:p w14:paraId="0D3BED6F" w14:textId="77777777" w:rsidR="00135F5E" w:rsidRDefault="00135F5E"/>
    <w:p w14:paraId="4F107D1C" w14:textId="77777777" w:rsidR="00135F5E" w:rsidRDefault="00135F5E" w:rsidP="00A26096"/>
  </w:endnote>
  <w:endnote w:type="continuationSeparator" w:id="0">
    <w:p w14:paraId="7E04E5F2" w14:textId="77777777" w:rsidR="00135F5E" w:rsidRDefault="00135F5E" w:rsidP="00986F47">
      <w:r>
        <w:continuationSeparator/>
      </w:r>
    </w:p>
    <w:p w14:paraId="1CF66456" w14:textId="77777777" w:rsidR="00135F5E" w:rsidRDefault="00135F5E"/>
    <w:p w14:paraId="3373EE9E" w14:textId="77777777" w:rsidR="00135F5E" w:rsidRDefault="00135F5E" w:rsidP="00A26096"/>
  </w:endnote>
  <w:endnote w:type="continuationNotice" w:id="1">
    <w:p w14:paraId="6DB731A8" w14:textId="77777777" w:rsidR="00135F5E" w:rsidRDefault="00135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4690" w14:textId="77777777" w:rsidR="009854AC" w:rsidRDefault="00985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756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A0802" w14:textId="559FC74F" w:rsidR="00B017B1" w:rsidRDefault="00B01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7EF0E" w14:textId="3E7A1F83" w:rsidR="22FE9F26" w:rsidRDefault="009854AC" w:rsidP="009854AC">
    <w:pPr>
      <w:pStyle w:val="Footer"/>
      <w:tabs>
        <w:tab w:val="clear" w:pos="4680"/>
        <w:tab w:val="clear" w:pos="9360"/>
        <w:tab w:val="left" w:pos="644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691" w14:textId="7715E983" w:rsidR="004108EC" w:rsidRPr="00D01614" w:rsidRDefault="00D01614" w:rsidP="00D01614">
    <w:pPr>
      <w:pStyle w:val="Footer"/>
      <w:rPr>
        <w:rFonts w:ascii="Times New Roman" w:hAnsi="Times New Roman" w:cs="Times New Roman"/>
        <w:sz w:val="22"/>
        <w:szCs w:val="22"/>
      </w:rPr>
    </w:pPr>
    <w:r w:rsidRPr="00D01614">
      <w:rPr>
        <w:rFonts w:ascii="Times New Roman" w:hAnsi="Times New Roman" w:cs="Times New Roman"/>
        <w:sz w:val="22"/>
        <w:szCs w:val="22"/>
      </w:rPr>
      <w:t xml:space="preserve">Rule 6A-14.096 F.A.C. </w:t>
    </w:r>
    <w:r w:rsidRPr="00D01614">
      <w:rPr>
        <w:rFonts w:ascii="Times New Roman" w:hAnsi="Times New Roman" w:cs="Times New Roman"/>
        <w:sz w:val="22"/>
        <w:szCs w:val="22"/>
      </w:rPr>
      <w:tab/>
    </w:r>
    <w:r w:rsidRPr="00D01614">
      <w:rPr>
        <w:rFonts w:ascii="Times New Roman" w:hAnsi="Times New Roman" w:cs="Times New Roman"/>
        <w:sz w:val="22"/>
        <w:szCs w:val="22"/>
      </w:rPr>
      <w:tab/>
      <w:t xml:space="preserve">effective July </w:t>
    </w:r>
    <w:r w:rsidR="00AE7A4A">
      <w:rPr>
        <w:rFonts w:ascii="Times New Roman" w:hAnsi="Times New Roman" w:cs="Times New Roman"/>
        <w:sz w:val="22"/>
        <w:szCs w:val="22"/>
      </w:rPr>
      <w:t>1</w:t>
    </w:r>
    <w:r w:rsidRPr="00D01614">
      <w:rPr>
        <w:rFonts w:ascii="Times New Roman" w:hAnsi="Times New Roman" w:cs="Times New Roman"/>
        <w:sz w:val="22"/>
        <w:szCs w:val="22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0B75" w14:textId="77777777" w:rsidR="00135F5E" w:rsidRDefault="00135F5E" w:rsidP="00986F47">
      <w:r>
        <w:separator/>
      </w:r>
    </w:p>
    <w:p w14:paraId="4B7D8130" w14:textId="77777777" w:rsidR="00135F5E" w:rsidRDefault="00135F5E"/>
    <w:p w14:paraId="28D1E7AE" w14:textId="77777777" w:rsidR="00135F5E" w:rsidRDefault="00135F5E" w:rsidP="00A26096"/>
  </w:footnote>
  <w:footnote w:type="continuationSeparator" w:id="0">
    <w:p w14:paraId="18E6087F" w14:textId="77777777" w:rsidR="00135F5E" w:rsidRDefault="00135F5E" w:rsidP="00986F47">
      <w:r>
        <w:continuationSeparator/>
      </w:r>
    </w:p>
    <w:p w14:paraId="4BE0BB5D" w14:textId="77777777" w:rsidR="00135F5E" w:rsidRDefault="00135F5E"/>
    <w:p w14:paraId="0780C6B7" w14:textId="77777777" w:rsidR="00135F5E" w:rsidRDefault="00135F5E" w:rsidP="00A26096"/>
  </w:footnote>
  <w:footnote w:type="continuationNotice" w:id="1">
    <w:p w14:paraId="1D4965F2" w14:textId="77777777" w:rsidR="00135F5E" w:rsidRDefault="00135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007E" w14:textId="77777777" w:rsidR="009854AC" w:rsidRDefault="00985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CCBD" w14:textId="77777777" w:rsidR="00D01614" w:rsidRPr="00D01614" w:rsidRDefault="00D01614" w:rsidP="00D01614">
    <w:pPr>
      <w:pStyle w:val="Header"/>
      <w:rPr>
        <w:sz w:val="22"/>
        <w:szCs w:val="22"/>
      </w:rPr>
    </w:pPr>
    <w:r w:rsidRPr="00D01614">
      <w:rPr>
        <w:sz w:val="22"/>
        <w:szCs w:val="22"/>
      </w:rPr>
      <w:t xml:space="preserve">Notice of Intent, Form No. AAS-AS-03 </w:t>
    </w:r>
  </w:p>
  <w:p w14:paraId="400D565C" w14:textId="77777777" w:rsidR="00D01614" w:rsidRPr="00D01614" w:rsidRDefault="00D01614" w:rsidP="00D01614">
    <w:pPr>
      <w:pStyle w:val="Header"/>
      <w:rPr>
        <w:sz w:val="22"/>
        <w:szCs w:val="22"/>
      </w:rPr>
    </w:pPr>
    <w:r w:rsidRPr="00D01614">
      <w:rPr>
        <w:sz w:val="22"/>
        <w:szCs w:val="22"/>
      </w:rPr>
      <w:t xml:space="preserve">Rule 6A-14.096 F.A.C. </w:t>
    </w:r>
  </w:p>
  <w:p w14:paraId="5AB6F03F" w14:textId="1805C2FC" w:rsidR="00D01614" w:rsidRPr="00D01614" w:rsidRDefault="22FE9F26" w:rsidP="00D01614">
    <w:pPr>
      <w:pStyle w:val="Header"/>
      <w:rPr>
        <w:sz w:val="22"/>
        <w:szCs w:val="22"/>
      </w:rPr>
    </w:pPr>
    <w:r w:rsidRPr="22FE9F26">
      <w:rPr>
        <w:sz w:val="22"/>
        <w:szCs w:val="22"/>
      </w:rPr>
      <w:t>Effective July 1, 2024</w:t>
    </w:r>
  </w:p>
  <w:p w14:paraId="7F2456EE" w14:textId="77777777" w:rsidR="00D01614" w:rsidRDefault="00D016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F8FF" w14:textId="0CAF6F07" w:rsidR="00D01614" w:rsidRPr="00D01614" w:rsidRDefault="00D01614">
    <w:pPr>
      <w:pStyle w:val="Header"/>
      <w:rPr>
        <w:sz w:val="22"/>
        <w:szCs w:val="22"/>
      </w:rPr>
    </w:pPr>
    <w:r w:rsidRPr="00D01614">
      <w:rPr>
        <w:sz w:val="22"/>
        <w:szCs w:val="22"/>
      </w:rPr>
      <w:t xml:space="preserve">Notice of Intent, Form No. AAS-AS-03 </w:t>
    </w:r>
  </w:p>
  <w:p w14:paraId="43F5C73B" w14:textId="13102407" w:rsidR="00D01614" w:rsidRPr="00D01614" w:rsidRDefault="00D01614">
    <w:pPr>
      <w:pStyle w:val="Header"/>
      <w:rPr>
        <w:sz w:val="22"/>
        <w:szCs w:val="22"/>
      </w:rPr>
    </w:pPr>
    <w:r w:rsidRPr="00D01614">
      <w:rPr>
        <w:sz w:val="22"/>
        <w:szCs w:val="22"/>
      </w:rPr>
      <w:t xml:space="preserve">Rule 6A-14.096 F.A.C. </w:t>
    </w:r>
  </w:p>
  <w:p w14:paraId="377C191C" w14:textId="6D11D41D" w:rsidR="00D01614" w:rsidRPr="00D01614" w:rsidRDefault="00D01614">
    <w:pPr>
      <w:pStyle w:val="Header"/>
      <w:rPr>
        <w:sz w:val="22"/>
        <w:szCs w:val="22"/>
      </w:rPr>
    </w:pPr>
    <w:r w:rsidRPr="00D01614">
      <w:rPr>
        <w:sz w:val="22"/>
        <w:szCs w:val="22"/>
      </w:rPr>
      <w:t xml:space="preserve">Effective July </w:t>
    </w:r>
    <w:r w:rsidR="00AE7A4A">
      <w:rPr>
        <w:sz w:val="22"/>
        <w:szCs w:val="22"/>
      </w:rPr>
      <w:t>1</w:t>
    </w:r>
    <w:r w:rsidRPr="00D01614">
      <w:rPr>
        <w:sz w:val="22"/>
        <w:szCs w:val="22"/>
      </w:rPr>
      <w:t>, 2024</w:t>
    </w:r>
  </w:p>
  <w:p w14:paraId="795850FF" w14:textId="77777777" w:rsidR="004108EC" w:rsidRDefault="004108EC" w:rsidP="00A260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BB2"/>
    <w:multiLevelType w:val="hybridMultilevel"/>
    <w:tmpl w:val="C34E14DC"/>
    <w:lvl w:ilvl="0" w:tplc="2110D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DA8"/>
    <w:multiLevelType w:val="hybridMultilevel"/>
    <w:tmpl w:val="7A4C2DB4"/>
    <w:lvl w:ilvl="0" w:tplc="BEDA3F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A09AA"/>
    <w:multiLevelType w:val="hybridMultilevel"/>
    <w:tmpl w:val="C48C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30B"/>
    <w:multiLevelType w:val="hybridMultilevel"/>
    <w:tmpl w:val="46ACAEDA"/>
    <w:lvl w:ilvl="0" w:tplc="D002915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20A32"/>
    <w:multiLevelType w:val="hybridMultilevel"/>
    <w:tmpl w:val="F0CEC00A"/>
    <w:lvl w:ilvl="0" w:tplc="0EDE9E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93DD5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C36E1"/>
    <w:multiLevelType w:val="hybridMultilevel"/>
    <w:tmpl w:val="E76EE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3C33"/>
    <w:multiLevelType w:val="hybridMultilevel"/>
    <w:tmpl w:val="77C67ECE"/>
    <w:lvl w:ilvl="0" w:tplc="45EE263E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4D8B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10678"/>
    <w:multiLevelType w:val="multilevel"/>
    <w:tmpl w:val="95765642"/>
    <w:lvl w:ilvl="0">
      <w:start w:val="5"/>
      <w:numFmt w:val="decimal"/>
      <w:lvlText w:val="%1"/>
      <w:lvlJc w:val="left"/>
      <w:pPr>
        <w:ind w:left="777" w:hanging="5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557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45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8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1" w:hanging="557"/>
      </w:pPr>
      <w:rPr>
        <w:rFonts w:hint="default"/>
      </w:rPr>
    </w:lvl>
  </w:abstractNum>
  <w:abstractNum w:abstractNumId="10" w15:restartNumberingAfterBreak="0">
    <w:nsid w:val="7B0A7CDF"/>
    <w:multiLevelType w:val="hybridMultilevel"/>
    <w:tmpl w:val="375C1FDA"/>
    <w:lvl w:ilvl="0" w:tplc="1554ADA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81B"/>
    <w:multiLevelType w:val="hybridMultilevel"/>
    <w:tmpl w:val="9842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C7263"/>
    <w:multiLevelType w:val="hybridMultilevel"/>
    <w:tmpl w:val="12F2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857973">
    <w:abstractNumId w:val="4"/>
  </w:num>
  <w:num w:numId="2" w16cid:durableId="2097285234">
    <w:abstractNumId w:val="0"/>
  </w:num>
  <w:num w:numId="3" w16cid:durableId="449738821">
    <w:abstractNumId w:val="7"/>
  </w:num>
  <w:num w:numId="4" w16cid:durableId="198470316">
    <w:abstractNumId w:val="3"/>
  </w:num>
  <w:num w:numId="5" w16cid:durableId="1077047102">
    <w:abstractNumId w:val="10"/>
  </w:num>
  <w:num w:numId="6" w16cid:durableId="1757290486">
    <w:abstractNumId w:val="2"/>
  </w:num>
  <w:num w:numId="7" w16cid:durableId="2032220062">
    <w:abstractNumId w:val="1"/>
  </w:num>
  <w:num w:numId="8" w16cid:durableId="1586649212">
    <w:abstractNumId w:val="11"/>
  </w:num>
  <w:num w:numId="9" w16cid:durableId="2033721842">
    <w:abstractNumId w:val="6"/>
  </w:num>
  <w:num w:numId="10" w16cid:durableId="111674399">
    <w:abstractNumId w:val="5"/>
  </w:num>
  <w:num w:numId="11" w16cid:durableId="1070229932">
    <w:abstractNumId w:val="8"/>
  </w:num>
  <w:num w:numId="12" w16cid:durableId="1322008846">
    <w:abstractNumId w:val="9"/>
  </w:num>
  <w:num w:numId="13" w16cid:durableId="368605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D5"/>
    <w:rsid w:val="0001222A"/>
    <w:rsid w:val="00016127"/>
    <w:rsid w:val="000522DD"/>
    <w:rsid w:val="00052710"/>
    <w:rsid w:val="00052BA4"/>
    <w:rsid w:val="000632E3"/>
    <w:rsid w:val="000644EB"/>
    <w:rsid w:val="000661C1"/>
    <w:rsid w:val="00066C8F"/>
    <w:rsid w:val="00071E58"/>
    <w:rsid w:val="00072512"/>
    <w:rsid w:val="00072E59"/>
    <w:rsid w:val="00073786"/>
    <w:rsid w:val="00073902"/>
    <w:rsid w:val="00073A75"/>
    <w:rsid w:val="00080627"/>
    <w:rsid w:val="00082905"/>
    <w:rsid w:val="00090B54"/>
    <w:rsid w:val="000969C4"/>
    <w:rsid w:val="000B0ED0"/>
    <w:rsid w:val="000B1844"/>
    <w:rsid w:val="000B2F06"/>
    <w:rsid w:val="000B7A9D"/>
    <w:rsid w:val="000D2408"/>
    <w:rsid w:val="000D41A7"/>
    <w:rsid w:val="000D46AC"/>
    <w:rsid w:val="000D659F"/>
    <w:rsid w:val="000E5D0D"/>
    <w:rsid w:val="000E7409"/>
    <w:rsid w:val="000F0450"/>
    <w:rsid w:val="00103612"/>
    <w:rsid w:val="0010370A"/>
    <w:rsid w:val="001133B0"/>
    <w:rsid w:val="00117C0E"/>
    <w:rsid w:val="00126F34"/>
    <w:rsid w:val="00127C12"/>
    <w:rsid w:val="0013260E"/>
    <w:rsid w:val="00134A38"/>
    <w:rsid w:val="001355A6"/>
    <w:rsid w:val="00135F5E"/>
    <w:rsid w:val="001364F5"/>
    <w:rsid w:val="001430D5"/>
    <w:rsid w:val="001517D5"/>
    <w:rsid w:val="0016360B"/>
    <w:rsid w:val="00186CD6"/>
    <w:rsid w:val="001A0E24"/>
    <w:rsid w:val="001A2004"/>
    <w:rsid w:val="001A2C92"/>
    <w:rsid w:val="001B4BDB"/>
    <w:rsid w:val="001C094F"/>
    <w:rsid w:val="001C0BBD"/>
    <w:rsid w:val="001D139A"/>
    <w:rsid w:val="001E2EB6"/>
    <w:rsid w:val="002046B0"/>
    <w:rsid w:val="0020687C"/>
    <w:rsid w:val="002103A1"/>
    <w:rsid w:val="00212244"/>
    <w:rsid w:val="002313DC"/>
    <w:rsid w:val="002377D5"/>
    <w:rsid w:val="00241F75"/>
    <w:rsid w:val="00242A2C"/>
    <w:rsid w:val="00242A65"/>
    <w:rsid w:val="00242D03"/>
    <w:rsid w:val="002526BF"/>
    <w:rsid w:val="00260E9F"/>
    <w:rsid w:val="002612CB"/>
    <w:rsid w:val="0026165E"/>
    <w:rsid w:val="002759CE"/>
    <w:rsid w:val="002777E3"/>
    <w:rsid w:val="00282102"/>
    <w:rsid w:val="002867CA"/>
    <w:rsid w:val="002B4AD3"/>
    <w:rsid w:val="002B4C2C"/>
    <w:rsid w:val="002B7BB0"/>
    <w:rsid w:val="002B7D3A"/>
    <w:rsid w:val="002C0D1D"/>
    <w:rsid w:val="002F0615"/>
    <w:rsid w:val="002F2723"/>
    <w:rsid w:val="00304E24"/>
    <w:rsid w:val="00307CC0"/>
    <w:rsid w:val="00312EB3"/>
    <w:rsid w:val="003175B6"/>
    <w:rsid w:val="00337BD2"/>
    <w:rsid w:val="00343221"/>
    <w:rsid w:val="0036551F"/>
    <w:rsid w:val="00367140"/>
    <w:rsid w:val="003759C1"/>
    <w:rsid w:val="00376D8E"/>
    <w:rsid w:val="00384EBC"/>
    <w:rsid w:val="0039170D"/>
    <w:rsid w:val="003A35E8"/>
    <w:rsid w:val="003A4BA4"/>
    <w:rsid w:val="003A6003"/>
    <w:rsid w:val="003B0DC6"/>
    <w:rsid w:val="003B263B"/>
    <w:rsid w:val="003B4C09"/>
    <w:rsid w:val="003C7002"/>
    <w:rsid w:val="003D6930"/>
    <w:rsid w:val="003D6A05"/>
    <w:rsid w:val="003F534F"/>
    <w:rsid w:val="00400647"/>
    <w:rsid w:val="00400EE0"/>
    <w:rsid w:val="004108EC"/>
    <w:rsid w:val="00415FA7"/>
    <w:rsid w:val="004161FE"/>
    <w:rsid w:val="0041751D"/>
    <w:rsid w:val="00431A97"/>
    <w:rsid w:val="004420CC"/>
    <w:rsid w:val="00446BBF"/>
    <w:rsid w:val="00454CFC"/>
    <w:rsid w:val="00461342"/>
    <w:rsid w:val="00463466"/>
    <w:rsid w:val="00463980"/>
    <w:rsid w:val="00465223"/>
    <w:rsid w:val="004722E0"/>
    <w:rsid w:val="0047234A"/>
    <w:rsid w:val="00473F46"/>
    <w:rsid w:val="00494084"/>
    <w:rsid w:val="00497E11"/>
    <w:rsid w:val="004D2E04"/>
    <w:rsid w:val="004D5AB3"/>
    <w:rsid w:val="004E05DC"/>
    <w:rsid w:val="004E5688"/>
    <w:rsid w:val="00503322"/>
    <w:rsid w:val="00507357"/>
    <w:rsid w:val="0051399A"/>
    <w:rsid w:val="0051630A"/>
    <w:rsid w:val="00521081"/>
    <w:rsid w:val="00525965"/>
    <w:rsid w:val="00526CFB"/>
    <w:rsid w:val="005426B3"/>
    <w:rsid w:val="00545688"/>
    <w:rsid w:val="0055135C"/>
    <w:rsid w:val="00551AEF"/>
    <w:rsid w:val="00561CB3"/>
    <w:rsid w:val="00561D7A"/>
    <w:rsid w:val="0056350C"/>
    <w:rsid w:val="005672FC"/>
    <w:rsid w:val="00570FAE"/>
    <w:rsid w:val="00571F16"/>
    <w:rsid w:val="00574591"/>
    <w:rsid w:val="005918BF"/>
    <w:rsid w:val="00596821"/>
    <w:rsid w:val="005C21E1"/>
    <w:rsid w:val="005C580C"/>
    <w:rsid w:val="005D1932"/>
    <w:rsid w:val="005D1B21"/>
    <w:rsid w:val="005D5E24"/>
    <w:rsid w:val="005D7000"/>
    <w:rsid w:val="005F7B53"/>
    <w:rsid w:val="00605D25"/>
    <w:rsid w:val="006177B5"/>
    <w:rsid w:val="00621DB2"/>
    <w:rsid w:val="006275C9"/>
    <w:rsid w:val="0063433F"/>
    <w:rsid w:val="00646C09"/>
    <w:rsid w:val="00655A84"/>
    <w:rsid w:val="00687403"/>
    <w:rsid w:val="006909A5"/>
    <w:rsid w:val="00692D33"/>
    <w:rsid w:val="00693E06"/>
    <w:rsid w:val="00695C33"/>
    <w:rsid w:val="006B2C22"/>
    <w:rsid w:val="006C1FF5"/>
    <w:rsid w:val="006D14AA"/>
    <w:rsid w:val="006D17B9"/>
    <w:rsid w:val="006E29DF"/>
    <w:rsid w:val="006F745E"/>
    <w:rsid w:val="00703840"/>
    <w:rsid w:val="007112C6"/>
    <w:rsid w:val="0073367B"/>
    <w:rsid w:val="00735831"/>
    <w:rsid w:val="00743776"/>
    <w:rsid w:val="007465C7"/>
    <w:rsid w:val="0074770E"/>
    <w:rsid w:val="00766907"/>
    <w:rsid w:val="007778EB"/>
    <w:rsid w:val="007846BA"/>
    <w:rsid w:val="00785A41"/>
    <w:rsid w:val="007A28F9"/>
    <w:rsid w:val="007A2AE9"/>
    <w:rsid w:val="007A46EB"/>
    <w:rsid w:val="007A6EB1"/>
    <w:rsid w:val="007A7816"/>
    <w:rsid w:val="007B0F90"/>
    <w:rsid w:val="007B2393"/>
    <w:rsid w:val="007C0487"/>
    <w:rsid w:val="007C1B2A"/>
    <w:rsid w:val="007D26EA"/>
    <w:rsid w:val="007D7340"/>
    <w:rsid w:val="007E3751"/>
    <w:rsid w:val="007F166A"/>
    <w:rsid w:val="007F510A"/>
    <w:rsid w:val="00811CC8"/>
    <w:rsid w:val="00815941"/>
    <w:rsid w:val="008160B2"/>
    <w:rsid w:val="00821D82"/>
    <w:rsid w:val="00822B03"/>
    <w:rsid w:val="0082358A"/>
    <w:rsid w:val="00823735"/>
    <w:rsid w:val="00826D40"/>
    <w:rsid w:val="00827D75"/>
    <w:rsid w:val="008323A4"/>
    <w:rsid w:val="00851D5F"/>
    <w:rsid w:val="00851EDA"/>
    <w:rsid w:val="00852A6D"/>
    <w:rsid w:val="00852AA9"/>
    <w:rsid w:val="00852ECF"/>
    <w:rsid w:val="00874DC8"/>
    <w:rsid w:val="00875CD5"/>
    <w:rsid w:val="0088375D"/>
    <w:rsid w:val="00884E52"/>
    <w:rsid w:val="008910E2"/>
    <w:rsid w:val="00892CDF"/>
    <w:rsid w:val="008A05E7"/>
    <w:rsid w:val="008A0F95"/>
    <w:rsid w:val="008A7341"/>
    <w:rsid w:val="008B433E"/>
    <w:rsid w:val="008B7709"/>
    <w:rsid w:val="008C1559"/>
    <w:rsid w:val="008D0FEE"/>
    <w:rsid w:val="008F4FCA"/>
    <w:rsid w:val="00912002"/>
    <w:rsid w:val="00916407"/>
    <w:rsid w:val="009173F2"/>
    <w:rsid w:val="009174EC"/>
    <w:rsid w:val="0092591C"/>
    <w:rsid w:val="00927220"/>
    <w:rsid w:val="00933AE3"/>
    <w:rsid w:val="00934710"/>
    <w:rsid w:val="009356AA"/>
    <w:rsid w:val="00936DCE"/>
    <w:rsid w:val="00937E7F"/>
    <w:rsid w:val="009444B2"/>
    <w:rsid w:val="00944DF7"/>
    <w:rsid w:val="0094796E"/>
    <w:rsid w:val="009510CF"/>
    <w:rsid w:val="0095633F"/>
    <w:rsid w:val="0096165F"/>
    <w:rsid w:val="0096748E"/>
    <w:rsid w:val="00972906"/>
    <w:rsid w:val="00973104"/>
    <w:rsid w:val="00983866"/>
    <w:rsid w:val="009843DD"/>
    <w:rsid w:val="009854AC"/>
    <w:rsid w:val="00986F47"/>
    <w:rsid w:val="009929F8"/>
    <w:rsid w:val="00993F46"/>
    <w:rsid w:val="009A5B0E"/>
    <w:rsid w:val="009B1BA3"/>
    <w:rsid w:val="009B2F17"/>
    <w:rsid w:val="009F76A1"/>
    <w:rsid w:val="00A05162"/>
    <w:rsid w:val="00A11560"/>
    <w:rsid w:val="00A11863"/>
    <w:rsid w:val="00A2025A"/>
    <w:rsid w:val="00A20AF3"/>
    <w:rsid w:val="00A2398A"/>
    <w:rsid w:val="00A26096"/>
    <w:rsid w:val="00A575B3"/>
    <w:rsid w:val="00A620A1"/>
    <w:rsid w:val="00A62DEA"/>
    <w:rsid w:val="00A640FA"/>
    <w:rsid w:val="00A64E8C"/>
    <w:rsid w:val="00A7737B"/>
    <w:rsid w:val="00A92AB5"/>
    <w:rsid w:val="00AA69DA"/>
    <w:rsid w:val="00AB003C"/>
    <w:rsid w:val="00AB3DD1"/>
    <w:rsid w:val="00AB49D7"/>
    <w:rsid w:val="00AB61FD"/>
    <w:rsid w:val="00AC1C8E"/>
    <w:rsid w:val="00AC231E"/>
    <w:rsid w:val="00AC599C"/>
    <w:rsid w:val="00AD017E"/>
    <w:rsid w:val="00AE004B"/>
    <w:rsid w:val="00AE055B"/>
    <w:rsid w:val="00AE529B"/>
    <w:rsid w:val="00AE7A4A"/>
    <w:rsid w:val="00AF32E3"/>
    <w:rsid w:val="00B017B1"/>
    <w:rsid w:val="00B15423"/>
    <w:rsid w:val="00B22D41"/>
    <w:rsid w:val="00B315C8"/>
    <w:rsid w:val="00B40E32"/>
    <w:rsid w:val="00B54601"/>
    <w:rsid w:val="00B56367"/>
    <w:rsid w:val="00B63FDE"/>
    <w:rsid w:val="00B662AE"/>
    <w:rsid w:val="00B7780D"/>
    <w:rsid w:val="00B8022E"/>
    <w:rsid w:val="00B81724"/>
    <w:rsid w:val="00B86F22"/>
    <w:rsid w:val="00B87919"/>
    <w:rsid w:val="00BA03C3"/>
    <w:rsid w:val="00BA10E4"/>
    <w:rsid w:val="00BD1771"/>
    <w:rsid w:val="00BE106A"/>
    <w:rsid w:val="00BE22F4"/>
    <w:rsid w:val="00BE5C0A"/>
    <w:rsid w:val="00BF3CDF"/>
    <w:rsid w:val="00BF7180"/>
    <w:rsid w:val="00C008DB"/>
    <w:rsid w:val="00C03ED1"/>
    <w:rsid w:val="00C07748"/>
    <w:rsid w:val="00C07C74"/>
    <w:rsid w:val="00C16215"/>
    <w:rsid w:val="00C30E56"/>
    <w:rsid w:val="00C32D1D"/>
    <w:rsid w:val="00C34B1A"/>
    <w:rsid w:val="00C43649"/>
    <w:rsid w:val="00C441A8"/>
    <w:rsid w:val="00C52A6F"/>
    <w:rsid w:val="00C561F4"/>
    <w:rsid w:val="00C61CEA"/>
    <w:rsid w:val="00C62FF7"/>
    <w:rsid w:val="00C701C7"/>
    <w:rsid w:val="00C72CA9"/>
    <w:rsid w:val="00C8059A"/>
    <w:rsid w:val="00C90EEA"/>
    <w:rsid w:val="00C936EB"/>
    <w:rsid w:val="00CA7399"/>
    <w:rsid w:val="00CB4121"/>
    <w:rsid w:val="00CB688D"/>
    <w:rsid w:val="00CC26B9"/>
    <w:rsid w:val="00CC2A2C"/>
    <w:rsid w:val="00CC4EE0"/>
    <w:rsid w:val="00CC6A72"/>
    <w:rsid w:val="00CE7CC9"/>
    <w:rsid w:val="00CF0CC3"/>
    <w:rsid w:val="00D01614"/>
    <w:rsid w:val="00D0266F"/>
    <w:rsid w:val="00D104A3"/>
    <w:rsid w:val="00D2344D"/>
    <w:rsid w:val="00D33839"/>
    <w:rsid w:val="00D52302"/>
    <w:rsid w:val="00D547DF"/>
    <w:rsid w:val="00D6115C"/>
    <w:rsid w:val="00D63472"/>
    <w:rsid w:val="00D70561"/>
    <w:rsid w:val="00D77154"/>
    <w:rsid w:val="00D805BD"/>
    <w:rsid w:val="00D8322F"/>
    <w:rsid w:val="00D944A7"/>
    <w:rsid w:val="00DA484C"/>
    <w:rsid w:val="00DA4C65"/>
    <w:rsid w:val="00DA683E"/>
    <w:rsid w:val="00DB0E44"/>
    <w:rsid w:val="00DB554D"/>
    <w:rsid w:val="00DC509F"/>
    <w:rsid w:val="00DC7DD0"/>
    <w:rsid w:val="00DD0B74"/>
    <w:rsid w:val="00E138F4"/>
    <w:rsid w:val="00E13BBF"/>
    <w:rsid w:val="00E35B42"/>
    <w:rsid w:val="00E372EB"/>
    <w:rsid w:val="00E4694F"/>
    <w:rsid w:val="00E5453D"/>
    <w:rsid w:val="00E611A2"/>
    <w:rsid w:val="00E720AE"/>
    <w:rsid w:val="00E72B55"/>
    <w:rsid w:val="00E72E59"/>
    <w:rsid w:val="00E80191"/>
    <w:rsid w:val="00E80227"/>
    <w:rsid w:val="00E9518C"/>
    <w:rsid w:val="00EA26A8"/>
    <w:rsid w:val="00EA362C"/>
    <w:rsid w:val="00EB1BF3"/>
    <w:rsid w:val="00EB3284"/>
    <w:rsid w:val="00EB3EC8"/>
    <w:rsid w:val="00EC7D90"/>
    <w:rsid w:val="00ED19C2"/>
    <w:rsid w:val="00EF5966"/>
    <w:rsid w:val="00EF65C5"/>
    <w:rsid w:val="00F003DE"/>
    <w:rsid w:val="00F0508F"/>
    <w:rsid w:val="00F10D1E"/>
    <w:rsid w:val="00F11202"/>
    <w:rsid w:val="00F11FF6"/>
    <w:rsid w:val="00F236A1"/>
    <w:rsid w:val="00F2695D"/>
    <w:rsid w:val="00F27D48"/>
    <w:rsid w:val="00F350BF"/>
    <w:rsid w:val="00F42124"/>
    <w:rsid w:val="00F42950"/>
    <w:rsid w:val="00F530F6"/>
    <w:rsid w:val="00F62BD3"/>
    <w:rsid w:val="00F803CA"/>
    <w:rsid w:val="00F94DBF"/>
    <w:rsid w:val="00FA7429"/>
    <w:rsid w:val="00FB162E"/>
    <w:rsid w:val="00FB3C16"/>
    <w:rsid w:val="00FD1061"/>
    <w:rsid w:val="00FD2C75"/>
    <w:rsid w:val="00FD317D"/>
    <w:rsid w:val="00FE1853"/>
    <w:rsid w:val="00FF5794"/>
    <w:rsid w:val="012438B9"/>
    <w:rsid w:val="031D7BBB"/>
    <w:rsid w:val="044C2FB1"/>
    <w:rsid w:val="0CA5EB2B"/>
    <w:rsid w:val="0CCCD9AD"/>
    <w:rsid w:val="0D16442D"/>
    <w:rsid w:val="0D232ED0"/>
    <w:rsid w:val="0FE7677B"/>
    <w:rsid w:val="155FFA5C"/>
    <w:rsid w:val="16393BB0"/>
    <w:rsid w:val="1BBB3738"/>
    <w:rsid w:val="1E1AD464"/>
    <w:rsid w:val="1E499E59"/>
    <w:rsid w:val="1FB6A4C5"/>
    <w:rsid w:val="2247EA79"/>
    <w:rsid w:val="22FE9F26"/>
    <w:rsid w:val="24F9BD18"/>
    <w:rsid w:val="27861FB9"/>
    <w:rsid w:val="27CBA66C"/>
    <w:rsid w:val="2874361A"/>
    <w:rsid w:val="29FCAF6B"/>
    <w:rsid w:val="2BD737EE"/>
    <w:rsid w:val="2DF6BCED"/>
    <w:rsid w:val="31276B94"/>
    <w:rsid w:val="3664D90C"/>
    <w:rsid w:val="389F5356"/>
    <w:rsid w:val="3AEAA494"/>
    <w:rsid w:val="3D977954"/>
    <w:rsid w:val="3E40DF64"/>
    <w:rsid w:val="3FE20B21"/>
    <w:rsid w:val="417F150A"/>
    <w:rsid w:val="42F727D5"/>
    <w:rsid w:val="431AE56B"/>
    <w:rsid w:val="44284C51"/>
    <w:rsid w:val="44B3364E"/>
    <w:rsid w:val="46A9996B"/>
    <w:rsid w:val="46DAB4D6"/>
    <w:rsid w:val="47953EDA"/>
    <w:rsid w:val="498771BA"/>
    <w:rsid w:val="4A6217D8"/>
    <w:rsid w:val="4AC8FE74"/>
    <w:rsid w:val="4B700174"/>
    <w:rsid w:val="4BB5BF19"/>
    <w:rsid w:val="4BC0CBBB"/>
    <w:rsid w:val="4C77844A"/>
    <w:rsid w:val="4DCE6505"/>
    <w:rsid w:val="502AEB7A"/>
    <w:rsid w:val="5107E65F"/>
    <w:rsid w:val="512F4122"/>
    <w:rsid w:val="524FC92E"/>
    <w:rsid w:val="53C6A244"/>
    <w:rsid w:val="544B0EAD"/>
    <w:rsid w:val="571A3787"/>
    <w:rsid w:val="581ACD50"/>
    <w:rsid w:val="582F19FA"/>
    <w:rsid w:val="5BB18F1A"/>
    <w:rsid w:val="5C140A7C"/>
    <w:rsid w:val="5DA6BB7E"/>
    <w:rsid w:val="5DBB4ABA"/>
    <w:rsid w:val="5E94E8AE"/>
    <w:rsid w:val="5FD49435"/>
    <w:rsid w:val="6030B90F"/>
    <w:rsid w:val="6165C487"/>
    <w:rsid w:val="61AB07E6"/>
    <w:rsid w:val="6329EAFC"/>
    <w:rsid w:val="6735D88F"/>
    <w:rsid w:val="68CEF57A"/>
    <w:rsid w:val="69902662"/>
    <w:rsid w:val="6AE511E8"/>
    <w:rsid w:val="6DC47764"/>
    <w:rsid w:val="6E5C57E8"/>
    <w:rsid w:val="6EF2B89C"/>
    <w:rsid w:val="70A2F3D0"/>
    <w:rsid w:val="71724087"/>
    <w:rsid w:val="7251C752"/>
    <w:rsid w:val="727EA386"/>
    <w:rsid w:val="72898210"/>
    <w:rsid w:val="7504B6E8"/>
    <w:rsid w:val="76C9ADC2"/>
    <w:rsid w:val="77990B20"/>
    <w:rsid w:val="7905DC70"/>
    <w:rsid w:val="7AC859B5"/>
    <w:rsid w:val="7B4263A4"/>
    <w:rsid w:val="7B71C287"/>
    <w:rsid w:val="7B8699CE"/>
    <w:rsid w:val="7C6DDBDD"/>
    <w:rsid w:val="7CE2974F"/>
    <w:rsid w:val="7F3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46865"/>
  <w14:defaultImageDpi w14:val="330"/>
  <w15:docId w15:val="{FF342F04-B54C-49AE-8470-7FF5B76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66"/>
  </w:style>
  <w:style w:type="paragraph" w:styleId="Heading1">
    <w:name w:val="heading 1"/>
    <w:basedOn w:val="Normal"/>
    <w:next w:val="Normal"/>
    <w:link w:val="Heading1Char"/>
    <w:uiPriority w:val="9"/>
    <w:qFormat/>
    <w:rsid w:val="007F5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096"/>
    <w:pPr>
      <w:shd w:val="clear" w:color="auto" w:fill="000000" w:themeFill="text1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7D5"/>
    <w:pPr>
      <w:ind w:left="720"/>
      <w:contextualSpacing/>
    </w:pPr>
    <w:rPr>
      <w:rFonts w:ascii="Calibri" w:eastAsia="Calibri" w:hAnsi="Calibri" w:cs="Times New Roman"/>
      <w:lang w:bidi="en-US"/>
    </w:rPr>
  </w:style>
  <w:style w:type="table" w:styleId="TableGrid">
    <w:name w:val="Table Grid"/>
    <w:basedOn w:val="TableNormal"/>
    <w:uiPriority w:val="59"/>
    <w:rsid w:val="0023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612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B7B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F47"/>
  </w:style>
  <w:style w:type="paragraph" w:styleId="Footer">
    <w:name w:val="footer"/>
    <w:basedOn w:val="Normal"/>
    <w:link w:val="Foot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F47"/>
  </w:style>
  <w:style w:type="paragraph" w:styleId="BalloonText">
    <w:name w:val="Balloon Text"/>
    <w:basedOn w:val="Normal"/>
    <w:link w:val="BalloonTextChar"/>
    <w:uiPriority w:val="99"/>
    <w:semiHidden/>
    <w:unhideWhenUsed/>
    <w:rsid w:val="00AC5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BF"/>
    <w:rPr>
      <w:b/>
      <w:bCs/>
      <w:sz w:val="20"/>
      <w:szCs w:val="20"/>
    </w:rPr>
  </w:style>
  <w:style w:type="paragraph" w:styleId="NoSpacing">
    <w:name w:val="No Spacing"/>
    <w:uiPriority w:val="1"/>
    <w:qFormat/>
    <w:rsid w:val="008B433E"/>
  </w:style>
  <w:style w:type="character" w:styleId="FollowedHyperlink">
    <w:name w:val="FollowedHyperlink"/>
    <w:basedOn w:val="DefaultParagraphFont"/>
    <w:uiPriority w:val="99"/>
    <w:semiHidden/>
    <w:unhideWhenUsed/>
    <w:rsid w:val="000122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83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26096"/>
    <w:rPr>
      <w:rFonts w:asciiTheme="majorHAnsi" w:hAnsiTheme="majorHAnsi"/>
      <w:b/>
      <w:shd w:val="clear" w:color="auto" w:fill="000000" w:themeFill="text1"/>
    </w:rPr>
  </w:style>
  <w:style w:type="paragraph" w:styleId="BodyText">
    <w:name w:val="Body Text"/>
    <w:basedOn w:val="Normal"/>
    <w:link w:val="BodyTextChar"/>
    <w:uiPriority w:val="1"/>
    <w:qFormat/>
    <w:rsid w:val="003759C1"/>
    <w:pPr>
      <w:widowControl w:val="0"/>
      <w:ind w:left="1003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759C1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F51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E_SiteDetermined@fldo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BE651134B794B881B6E3F052903E5" ma:contentTypeVersion="6" ma:contentTypeDescription="Create a new document." ma:contentTypeScope="" ma:versionID="4d1a3ccbba28a1c6c7b23fc51deccd4f">
  <xsd:schema xmlns:xsd="http://www.w3.org/2001/XMLSchema" xmlns:xs="http://www.w3.org/2001/XMLSchema" xmlns:p="http://schemas.microsoft.com/office/2006/metadata/properties" xmlns:ns2="218145ec-6e17-4221-b5f5-0aa861761d26" xmlns:ns3="72714ce2-8e2d-44f5-ad4c-0b5cf5ac07ba" targetNamespace="http://schemas.microsoft.com/office/2006/metadata/properties" ma:root="true" ma:fieldsID="3a6de01e1e44cf97c259a9245f6d01af" ns2:_="" ns3:_="">
    <xsd:import namespace="218145ec-6e17-4221-b5f5-0aa861761d26"/>
    <xsd:import namespace="72714ce2-8e2d-44f5-ad4c-0b5cf5ac0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45ec-6e17-4221-b5f5-0aa861761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4ce2-8e2d-44f5-ad4c-0b5cf5ac0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2F0E2-D8F6-4E86-A6B8-59B5BB84C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145ec-6e17-4221-b5f5-0aa861761d26"/>
    <ds:schemaRef ds:uri="72714ce2-8e2d-44f5-ad4c-0b5cf5ac0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0CDF-1522-4129-826D-150D12C20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4BE197-A458-4095-89D7-67E3B9B5B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17395-B124-4F9E-B5DB-EFB9DE582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cp:lastModifiedBy>Sarah Harmon</cp:lastModifiedBy>
  <cp:revision>3</cp:revision>
  <cp:lastPrinted>2024-04-11T17:37:00Z</cp:lastPrinted>
  <dcterms:created xsi:type="dcterms:W3CDTF">2024-06-04T19:26:00Z</dcterms:created>
  <dcterms:modified xsi:type="dcterms:W3CDTF">2024-06-04T19:42:00Z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0x0101001B2BE651134B794B881B6E3F052903E5</vt:lpwstr>
  </property>
</Properties>
</file>