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3B8A26B8"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C35122">
        <w:rPr>
          <w:rFonts w:eastAsia="Calibri"/>
          <w:b/>
          <w:sz w:val="28"/>
          <w:szCs w:val="24"/>
        </w:rPr>
        <w:t>LEA</w:t>
      </w:r>
      <w:r w:rsidR="007A66C7">
        <w:rPr>
          <w:rFonts w:eastAsia="Calibri"/>
          <w:b/>
          <w:sz w:val="28"/>
          <w:szCs w:val="24"/>
        </w:rPr>
        <w:t xml:space="preserve"> and Numbe</w:t>
      </w:r>
      <w:r w:rsidR="00C13C7C">
        <w:rPr>
          <w:rFonts w:eastAsia="Calibri"/>
          <w:b/>
          <w:sz w:val="28"/>
          <w:szCs w:val="24"/>
        </w:rPr>
        <w:t>r]</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7DB162A2" w14:textId="0F8D6123" w:rsidR="000830DE" w:rsidRDefault="000830DE" w:rsidP="00862BD5">
      <w:pPr>
        <w:pStyle w:val="NoSpacing"/>
      </w:pPr>
      <w:r>
        <w:t xml:space="preserve">1. </w:t>
      </w:r>
      <w:r w:rsidR="0049483E">
        <w:t>The LEA has set-aside 20% of the total allocation to address learning loss by way of additional</w:t>
      </w:r>
      <w:r w:rsidR="00184240">
        <w:t xml:space="preserve"> staff allocation including</w:t>
      </w:r>
      <w:r w:rsidR="0049483E">
        <w:t xml:space="preserve"> teacher allocations to reduce class sizes, provide intervention support, provide accelerated learning opportunities, and provide extended school day opportunities for students</w:t>
      </w:r>
      <w:r w:rsidR="00184240">
        <w:t>; and</w:t>
      </w:r>
      <w:r w:rsidR="0049483E">
        <w:t xml:space="preserve"> restorative justice coaches</w:t>
      </w:r>
      <w:r w:rsidR="00374B35">
        <w:t xml:space="preserve"> to provide in-school support to students to keep students in school and maximize learning during the school day</w:t>
      </w:r>
      <w:r w:rsidR="0049483E">
        <w:t xml:space="preserve">.  </w:t>
      </w:r>
    </w:p>
    <w:p w14:paraId="41EC3D0B" w14:textId="77777777" w:rsidR="000830DE" w:rsidRDefault="000830DE" w:rsidP="00862BD5">
      <w:pPr>
        <w:pStyle w:val="NoSpacing"/>
      </w:pPr>
    </w:p>
    <w:p w14:paraId="691195A8" w14:textId="77777777" w:rsidR="00184240" w:rsidRDefault="00184240" w:rsidP="00862BD5">
      <w:pPr>
        <w:pStyle w:val="NoSpacing"/>
      </w:pPr>
      <w:r>
        <w:t>2.</w:t>
      </w:r>
      <w:r w:rsidR="0049483E">
        <w:t xml:space="preserve">The LEA is also using funds under this activity to provide summer school opportunities to students during the summer of SY21-22, SY22-23 and SY23-24.  </w:t>
      </w:r>
    </w:p>
    <w:p w14:paraId="454C1E2C" w14:textId="77777777" w:rsidR="00184240" w:rsidRDefault="00184240" w:rsidP="00862BD5">
      <w:pPr>
        <w:pStyle w:val="NoSpacing"/>
      </w:pPr>
    </w:p>
    <w:p w14:paraId="69716111" w14:textId="4E14CC0B" w:rsidR="00862BD5" w:rsidRDefault="00184240" w:rsidP="00862BD5">
      <w:pPr>
        <w:pStyle w:val="NoSpacing"/>
      </w:pPr>
      <w:r>
        <w:t>3.</w:t>
      </w:r>
      <w:r w:rsidR="0049483E">
        <w:t>The LEA plans to extend the use of ESSER I funded evidence-based “Attack the Gap” resources and continue ESSER I funded professional learning for teachers in the areas of Reading Recovery, Guided Reading, Critical Concepts and B.E.S.T. standards, and Canvas LMS.  The LEA will focus funding on children with disabilities, the subgroup with the largest achievement gap, to provide ESY services, evidence-based curricular materials, SEL curriculum, and ESE pre-K and Access student progress monitoring to provide intentional intervention support to students.</w:t>
      </w:r>
    </w:p>
    <w:p w14:paraId="6A2BF433" w14:textId="0B010BF2"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77777777" w:rsidR="00862BD5" w:rsidRDefault="00862BD5" w:rsidP="00862BD5">
      <w:pPr>
        <w:pStyle w:val="NoSpacing"/>
      </w:pPr>
      <w:r>
        <w:t>[Begin text here.]</w:t>
      </w:r>
    </w:p>
    <w:p w14:paraId="308D2D6E" w14:textId="3FBC898C" w:rsidR="00F4642B" w:rsidRDefault="00F4642B"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77777777" w:rsidR="00862BD5" w:rsidRDefault="00862BD5" w:rsidP="00862BD5">
      <w:pPr>
        <w:pStyle w:val="NoSpacing"/>
      </w:pPr>
      <w:r>
        <w:t>[Begin text here.]</w:t>
      </w:r>
    </w:p>
    <w:p w14:paraId="359E768D" w14:textId="77777777" w:rsidR="00862BD5" w:rsidRDefault="00862BD5" w:rsidP="00244BEC">
      <w:pPr>
        <w:spacing w:before="0" w:after="0" w:line="240" w:lineRule="auto"/>
        <w:rPr>
          <w:rStyle w:val="Normal1"/>
          <w:b/>
          <w:shd w:val="clear" w:color="auto" w:fill="DAB154"/>
        </w:rPr>
      </w:pPr>
    </w:p>
    <w:p w14:paraId="3D92A6D4" w14:textId="77777777" w:rsidR="00CB650A" w:rsidRDefault="00CB650A" w:rsidP="00244BEC">
      <w:pPr>
        <w:spacing w:before="0" w:after="0" w:line="240" w:lineRule="auto"/>
        <w:rPr>
          <w:rStyle w:val="Normal1"/>
          <w:b/>
          <w:shd w:val="clear" w:color="auto" w:fill="DAB154"/>
        </w:rPr>
      </w:pPr>
    </w:p>
    <w:p w14:paraId="22AEF75C" w14:textId="322B2E0E"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77777777" w:rsidR="00862BD5" w:rsidRDefault="00862BD5" w:rsidP="00862BD5">
      <w:pPr>
        <w:pStyle w:val="NoSpacing"/>
      </w:pPr>
      <w:r>
        <w:t>[Begin text here.]</w:t>
      </w:r>
    </w:p>
    <w:p w14:paraId="3803D7C9" w14:textId="0CF8CC61" w:rsidR="00F4642B" w:rsidRDefault="00F4642B" w:rsidP="00244BEC">
      <w:pPr>
        <w:spacing w:before="0" w:after="0" w:line="240" w:lineRule="auto"/>
        <w:rPr>
          <w:rStyle w:val="Normal1"/>
          <w:b/>
          <w:shd w:val="clear" w:color="auto" w:fill="DAB154"/>
        </w:rPr>
      </w:pP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5C27483A" w:rsidR="00862BD5" w:rsidRDefault="00862BD5" w:rsidP="00862BD5">
      <w:pPr>
        <w:pStyle w:val="NoSpacing"/>
      </w:pPr>
      <w:r>
        <w:t>[Begin text here.]</w:t>
      </w: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0243DB0C" w:rsidR="00862BD5" w:rsidRDefault="00862BD5" w:rsidP="00862BD5">
      <w:pPr>
        <w:pStyle w:val="NoSpacing"/>
      </w:pPr>
      <w:r>
        <w:t>[Begin text here.]</w:t>
      </w:r>
    </w:p>
    <w:p w14:paraId="2015E63C"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6CD7E483" w14:textId="77777777" w:rsidR="00184240" w:rsidRDefault="00184240" w:rsidP="00862BD5">
      <w:pPr>
        <w:pStyle w:val="NoSpacing"/>
      </w:pPr>
      <w:r>
        <w:t xml:space="preserve">4. </w:t>
      </w:r>
      <w:r w:rsidR="00CB650A">
        <w:t>The LE</w:t>
      </w:r>
      <w:r w:rsidR="00B67A1C">
        <w:t>A</w:t>
      </w:r>
      <w:r w:rsidR="00CB650A">
        <w:t xml:space="preserve"> has dedicated a portion of funds to address the unique needs of children with disabilities with the purchase of pre-K ESE paraprofessionals to provide support to students under the supervision of a certified teacher.  </w:t>
      </w:r>
    </w:p>
    <w:p w14:paraId="416E8DC1" w14:textId="77777777" w:rsidR="00184240" w:rsidRDefault="00184240" w:rsidP="00862BD5">
      <w:pPr>
        <w:pStyle w:val="NoSpacing"/>
      </w:pPr>
    </w:p>
    <w:p w14:paraId="1A30165A" w14:textId="77777777" w:rsidR="00184240" w:rsidRDefault="00184240" w:rsidP="00862BD5">
      <w:pPr>
        <w:pStyle w:val="NoSpacing"/>
      </w:pPr>
      <w:r>
        <w:t>5.</w:t>
      </w:r>
      <w:r w:rsidR="00EB2B93">
        <w:t>T</w:t>
      </w:r>
      <w:r w:rsidR="00CB650A">
        <w:t xml:space="preserve">he LEA will also extend the contracts of Reading Recovery teachers, intervention teachers, ELL Resource teachers and paraprofessionals, administrative assistants to counselors, Deans, and Reading and/or ESE teachers funded by ESSER II to continue to address the needs of students in all subgroups outlined in this activity through school year 2023-2024. </w:t>
      </w:r>
    </w:p>
    <w:p w14:paraId="500C8749" w14:textId="77777777" w:rsidR="00184240" w:rsidRDefault="00184240" w:rsidP="00862BD5">
      <w:pPr>
        <w:pStyle w:val="NoSpacing"/>
      </w:pPr>
    </w:p>
    <w:p w14:paraId="4D39D438" w14:textId="7C0A67F4" w:rsidR="00862BD5" w:rsidRDefault="00184240" w:rsidP="00862BD5">
      <w:pPr>
        <w:pStyle w:val="NoSpacing"/>
      </w:pPr>
      <w:r>
        <w:t>6.  The LEA will also support the Charter request of providing free breakfast and lunch to low-income children as identified using direct certification and meal applications; currently 18/20 public schools participate in the CEP program and the charter school wishes to afford these same opportunities to their student population.</w:t>
      </w:r>
      <w:r w:rsidR="00CB650A">
        <w:t xml:space="preserve"> </w:t>
      </w: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26E127D3" w14:textId="77777777" w:rsidR="00862BD5" w:rsidRDefault="00862BD5" w:rsidP="00862BD5">
      <w:pPr>
        <w:pStyle w:val="NoSpacing"/>
      </w:pPr>
      <w:r>
        <w:t>[Begin text here.]</w:t>
      </w:r>
    </w:p>
    <w:p w14:paraId="23DC9483" w14:textId="3A29D5E2" w:rsidR="00862BD5" w:rsidRDefault="00862BD5">
      <w:pPr>
        <w:spacing w:before="0" w:after="200"/>
        <w:rPr>
          <w:rStyle w:val="Normal1"/>
          <w:b/>
          <w:shd w:val="clear" w:color="auto" w:fill="DAB154"/>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5D80A27C" w:rsidR="00862BD5" w:rsidRDefault="00862BD5" w:rsidP="00862BD5">
      <w:pPr>
        <w:pStyle w:val="NoSpacing"/>
      </w:pPr>
      <w:r>
        <w:t>[Begin text here.]</w:t>
      </w: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1E3B702C" w14:textId="565E58C8" w:rsidR="00F4642B" w:rsidRDefault="00184240" w:rsidP="00244BEC">
      <w:pPr>
        <w:spacing w:before="0" w:after="0" w:line="240" w:lineRule="auto"/>
      </w:pPr>
      <w:r>
        <w:t xml:space="preserve">7.  </w:t>
      </w:r>
      <w:r w:rsidR="008916C8" w:rsidRPr="008916C8">
        <w:t>The LEA will use a portion of funds for PPE and cleaning/sanitizing supplies to maintain LEA operations, to clean and disinfect school building to prevent the spread of Covid</w:t>
      </w:r>
      <w:r w:rsidR="008916C8">
        <w:t>-19</w:t>
      </w:r>
      <w:r w:rsidR="008916C8" w:rsidRPr="008916C8">
        <w:t xml:space="preserve"> and keep schools open and operational.  These items include gloves, disinfectant spray and backpack sprayers for sanitizing classrooms, hand sanitizer, hand soap, face masks, face shields, and protective goggles for staff and student health and safety, floor cleaner, surface cleaners, sanitizing wipes, and disinfecting wipes for cleaning and sanitizing schools and offices within the LEA.</w:t>
      </w:r>
    </w:p>
    <w:p w14:paraId="0A48777A" w14:textId="77777777" w:rsidR="008916C8" w:rsidRPr="008916C8" w:rsidRDefault="008916C8" w:rsidP="00244BEC">
      <w:pPr>
        <w:spacing w:before="0" w:after="0" w:line="240" w:lineRule="auto"/>
        <w:rPr>
          <w:rStyle w:val="Normal1"/>
          <w:b/>
          <w:shd w:val="clear" w:color="auto" w:fill="DAB154"/>
        </w:rPr>
      </w:pPr>
    </w:p>
    <w:p w14:paraId="60E07544" w14:textId="28E6422B" w:rsidR="00F4642B" w:rsidRDefault="00F4642B"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301ACCD2" w14:textId="77777777" w:rsidR="00862BD5" w:rsidRDefault="00862BD5" w:rsidP="00862BD5">
      <w:pPr>
        <w:pStyle w:val="NoSpacing"/>
      </w:pPr>
      <w:r>
        <w:t>[Begin text here.]</w:t>
      </w: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74663969" w14:textId="5C2D1B56" w:rsidR="00184240" w:rsidRDefault="00184240" w:rsidP="008916C8">
      <w:r>
        <w:t xml:space="preserve">8.  </w:t>
      </w:r>
      <w:r w:rsidR="008916C8">
        <w:t xml:space="preserve">The LEA will purchase Interactive Flat Panels (IFPs) to replace outdated promethean boards and projectors, replace aged and damaged Chromebooks with new student Chromebooks, and tablets for classroom use with compatible IFPs, replacing outdated classroom instructional devices which are unable to connect to IFPs with newer relevant laptop computers, and purchasing additional charging carts for student Chromebooks.  </w:t>
      </w:r>
    </w:p>
    <w:p w14:paraId="378C38BD" w14:textId="497EA4E2" w:rsidR="008916C8" w:rsidRDefault="00184240" w:rsidP="008916C8">
      <w:r>
        <w:t xml:space="preserve">9.  </w:t>
      </w:r>
      <w:r w:rsidR="008916C8">
        <w:t xml:space="preserve">In addition, the LEA will fund the fourth year of the Canvas Learning Management System funded through both ESSER I and ESSER II which </w:t>
      </w:r>
      <w:r w:rsidR="008916C8" w:rsidRPr="008916C8">
        <w:t xml:space="preserve">serves as the one-stop learning management system for students and has integrated all district purchased student programs, curricular resources, and communication tools within. </w:t>
      </w:r>
      <w:r w:rsidR="008916C8">
        <w:t>The purchase of these devices and learning management system annual renewal will aid classroom teachers in providing continuity in lessons whether students are in-person or learning virtually during absences and will also improve the reliability of devices and engagement of students by giving teachers and students the resources necessary for 21</w:t>
      </w:r>
      <w:r w:rsidR="008916C8" w:rsidRPr="006D14C9">
        <w:rPr>
          <w:vertAlign w:val="superscript"/>
        </w:rPr>
        <w:t>st</w:t>
      </w:r>
      <w:r w:rsidR="008916C8">
        <w:t xml:space="preserve"> century learning experiences.</w:t>
      </w:r>
    </w:p>
    <w:p w14:paraId="1A88487F" w14:textId="44ACD0BD" w:rsidR="00184240" w:rsidRDefault="00184240" w:rsidP="008916C8">
      <w:r>
        <w:t>10.  The LEA will also support the charter school in their mission to update 10 campus classrooms with new fiber optic and analog technology to create a learning environment more conducive to learning in the 21</w:t>
      </w:r>
      <w:r w:rsidRPr="00184240">
        <w:rPr>
          <w:vertAlign w:val="superscript"/>
        </w:rPr>
        <w:t>st</w:t>
      </w:r>
      <w:r>
        <w:t xml:space="preserve"> century.</w:t>
      </w:r>
    </w:p>
    <w:p w14:paraId="3597D28F" w14:textId="1D755933" w:rsidR="00F4642B" w:rsidRDefault="00F4642B" w:rsidP="00244BEC">
      <w:pPr>
        <w:spacing w:before="0" w:after="0" w:line="240" w:lineRule="auto"/>
        <w:rPr>
          <w:rStyle w:val="Normal1"/>
          <w:b/>
          <w:shd w:val="clear" w:color="auto" w:fill="DAB154"/>
        </w:rPr>
      </w:pPr>
    </w:p>
    <w:p w14:paraId="39EBAD3B" w14:textId="77777777" w:rsidR="008916C8" w:rsidRDefault="008916C8"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65304348" w14:textId="218A7083" w:rsidR="00184240" w:rsidRDefault="00184240" w:rsidP="00244BEC">
      <w:pPr>
        <w:spacing w:before="0" w:after="0" w:line="240" w:lineRule="auto"/>
      </w:pPr>
      <w:r>
        <w:lastRenderedPageBreak/>
        <w:t xml:space="preserve">11. </w:t>
      </w:r>
      <w:r w:rsidR="00EB2B93" w:rsidRPr="0067774D">
        <w:t>The LEA will extend the contracts of additional certified school psychologists and social workers funded through ESSER II to continue to provide student and family outreach and mental health services and supports including</w:t>
      </w:r>
      <w:r w:rsidR="00EB2B93" w:rsidRPr="0067774D">
        <w:rPr>
          <w:color w:val="000000"/>
          <w:shd w:val="clear" w:color="auto" w:fill="FFFFFF"/>
        </w:rPr>
        <w:t xml:space="preserve"> increased teacher/parent communication, technological support, home visits, community resource referrals, and development of student engagement plans </w:t>
      </w:r>
      <w:r w:rsidR="00EB2B93" w:rsidRPr="0067774D">
        <w:t>to students through the 2023-2024 school year.</w:t>
      </w:r>
    </w:p>
    <w:p w14:paraId="5BEE1D8E" w14:textId="77777777" w:rsidR="00184240" w:rsidRDefault="00184240" w:rsidP="00244BEC">
      <w:pPr>
        <w:spacing w:before="0" w:after="0" w:line="240" w:lineRule="auto"/>
        <w:rPr>
          <w:rStyle w:val="Normal1"/>
        </w:rPr>
      </w:pPr>
    </w:p>
    <w:p w14:paraId="570B1699" w14:textId="6D85A078" w:rsidR="00184240" w:rsidRPr="00184240" w:rsidRDefault="00184240" w:rsidP="00244BEC">
      <w:pPr>
        <w:spacing w:before="0" w:after="0" w:line="240" w:lineRule="auto"/>
        <w:rPr>
          <w:rStyle w:val="Normal1"/>
        </w:rPr>
      </w:pPr>
      <w:r>
        <w:rPr>
          <w:rStyle w:val="Normal1"/>
        </w:rPr>
        <w:t>12. The LEA will also support the charter school’s development of a fitness center for students and staff to combat mental fatigue, depression and anxiety through aerobic and anaerobic exercise and to support overall mental health and well-being.  The Charter school does not have organized sports or access to a gym facility; this new fitness center would greatly benefit staff and students.</w:t>
      </w: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20BE247" w14:textId="0ADF9329" w:rsidR="00862BD5" w:rsidRDefault="00862BD5" w:rsidP="00862BD5">
      <w:pPr>
        <w:pStyle w:val="NoSpacing"/>
      </w:pPr>
      <w:r>
        <w:t>[Begin text here.]</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2036A303" w14:textId="140835B7" w:rsidR="004C54A5" w:rsidRDefault="00184240" w:rsidP="004C54A5">
      <w:pPr>
        <w:pStyle w:val="NoSpacing"/>
      </w:pPr>
      <w:r>
        <w:t xml:space="preserve">13. </w:t>
      </w:r>
      <w:r w:rsidR="004C54A5">
        <w:t>The LEA will fund an additional 15 minutes per day for instructional staff</w:t>
      </w:r>
      <w:r w:rsidR="004C54A5" w:rsidRPr="004C54A5">
        <w:t xml:space="preserve"> to participate </w:t>
      </w:r>
      <w:r w:rsidR="004C54A5">
        <w:t>in school-based professional development to create high-yield engaging lessons</w:t>
      </w:r>
      <w:r w:rsidR="004C54A5" w:rsidRPr="004C54A5">
        <w:t xml:space="preserve"> </w:t>
      </w:r>
      <w:r w:rsidR="004C54A5">
        <w:t>for both in-person and virtual instruction as needed, participate in professional learning communities to evaluate instruction and student data, and collaboratively plan standards-based instructional lessons using evidence-based strategies, programs and activities which will accelerate learning for all students, especially those in the high-risk subgroups outlined in this activity.</w:t>
      </w:r>
    </w:p>
    <w:p w14:paraId="04420822" w14:textId="6F4C313F" w:rsidR="00F4642B" w:rsidRDefault="00F4642B"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77777777" w:rsidR="00862BD5" w:rsidRDefault="00862BD5" w:rsidP="00862BD5">
      <w:pPr>
        <w:pStyle w:val="NoSpacing"/>
      </w:pPr>
      <w:r>
        <w:t>[Begin text here.]</w:t>
      </w:r>
    </w:p>
    <w:p w14:paraId="55160CFB" w14:textId="7750BF1A" w:rsidR="00F4642B" w:rsidRDefault="00F4642B" w:rsidP="00244BEC">
      <w:pPr>
        <w:spacing w:before="0" w:after="0" w:line="240" w:lineRule="auto"/>
        <w:rPr>
          <w:rStyle w:val="Normal1"/>
          <w:b/>
          <w:shd w:val="clear" w:color="auto" w:fill="DAB154"/>
        </w:rPr>
      </w:pPr>
    </w:p>
    <w:p w14:paraId="6FC04619" w14:textId="77777777" w:rsidR="00CB500D" w:rsidRDefault="00CB500D"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258CE43F" w14:textId="77777777" w:rsidR="00862BD5" w:rsidRDefault="00862BD5" w:rsidP="00862BD5">
      <w:pPr>
        <w:pStyle w:val="NoSpacing"/>
      </w:pPr>
      <w:r>
        <w:lastRenderedPageBreak/>
        <w:t>[Begin text here.]</w:t>
      </w:r>
    </w:p>
    <w:p w14:paraId="05244FCB" w14:textId="25E6B4D6"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86001DF" w14:textId="229E799E" w:rsidR="00862BD5" w:rsidRDefault="00DD1CDF" w:rsidP="00862BD5">
      <w:pPr>
        <w:pStyle w:val="NoSpacing"/>
      </w:pPr>
      <w:r>
        <w:t xml:space="preserve">14. </w:t>
      </w:r>
      <w:r w:rsidR="00905B1B" w:rsidRPr="002F1EC4">
        <w:t>The LEA will hire an additional 20 custodians to serve schools and maintain health and safety of students, educators, and other staff.</w:t>
      </w:r>
      <w:r w:rsidR="002F1EC4" w:rsidRPr="002F1EC4">
        <w:t xml:space="preserve"> </w:t>
      </w:r>
    </w:p>
    <w:p w14:paraId="58D4D6E8" w14:textId="212DE8DF"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002071DD" w14:textId="0438A6DA" w:rsidR="00EB2B93" w:rsidRDefault="00DD1CDF" w:rsidP="00862BD5">
      <w:pPr>
        <w:pStyle w:val="NoSpacing"/>
      </w:pPr>
      <w:r>
        <w:t xml:space="preserve">15. </w:t>
      </w:r>
      <w:r w:rsidR="00FF6931">
        <w:t>The LEA has faced many barriers since reopening schools to students in August of 2020 including increased staff shortages (including substitute staff), increased student and staff absenteeism, student and teacher fatigue, and decreased student engagement.</w:t>
      </w:r>
      <w:r w:rsidR="008D095B">
        <w:t xml:space="preserve"> </w:t>
      </w:r>
      <w:r>
        <w:t xml:space="preserve"> </w:t>
      </w:r>
      <w:r w:rsidR="008D095B">
        <w:t xml:space="preserve">To maintain operation and provide continuity of services, the LEA will use funding available in ESSER III to incentivize staff to get vaccinated by providing HSA Seed funds in the amount of $1250 per person to all staff who participate in the LEA employee benefits program and can provide proof of complete vaccination.  </w:t>
      </w:r>
    </w:p>
    <w:p w14:paraId="33450F29" w14:textId="77777777" w:rsidR="00DD1CDF" w:rsidRDefault="00DD1CDF" w:rsidP="004C54A5">
      <w:pPr>
        <w:pStyle w:val="NoSpacing"/>
      </w:pPr>
    </w:p>
    <w:p w14:paraId="4AB84216" w14:textId="66AADE9B" w:rsidR="00862BD5" w:rsidRDefault="00DD1CDF" w:rsidP="004C54A5">
      <w:pPr>
        <w:pStyle w:val="NoSpacing"/>
      </w:pPr>
      <w:r>
        <w:t xml:space="preserve">16. </w:t>
      </w:r>
      <w:r w:rsidR="008D095B">
        <w:t xml:space="preserve">Additionally, the LEA will pay a one-time retention bonus in the amount of $1,000 per staff for all employees who </w:t>
      </w:r>
      <w:r w:rsidR="00E11AC6">
        <w:t>were employed</w:t>
      </w:r>
      <w:r w:rsidR="008D095B">
        <w:t xml:space="preserve"> full time </w:t>
      </w:r>
      <w:r w:rsidR="00E11AC6">
        <w:t xml:space="preserve">as of June 2, 2021 and were not eligible for </w:t>
      </w:r>
      <w:r w:rsidR="008D095B">
        <w:t>the K-12 Educator Disaster Relief Payment</w:t>
      </w:r>
      <w:r w:rsidR="00E11AC6">
        <w:t xml:space="preserve">.  </w:t>
      </w:r>
    </w:p>
    <w:p w14:paraId="35A1BEFF" w14:textId="1928FAD4" w:rsidR="004C54A5" w:rsidRDefault="004C54A5" w:rsidP="004C54A5">
      <w:pPr>
        <w:pStyle w:val="NoSpacing"/>
        <w:rPr>
          <w:rStyle w:val="Normal1"/>
        </w:rPr>
      </w:pPr>
    </w:p>
    <w:p w14:paraId="542B67B6" w14:textId="77777777" w:rsidR="004C54A5" w:rsidRPr="004C54A5" w:rsidRDefault="004C54A5" w:rsidP="004C54A5">
      <w:pPr>
        <w:pStyle w:val="NoSpacing"/>
        <w:rPr>
          <w:rStyle w:val="Normal1"/>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25682423" w14:textId="2734D40F" w:rsidR="00C35122" w:rsidRPr="002F1EC4" w:rsidRDefault="00DD1CDF" w:rsidP="0028036C">
      <w:pPr>
        <w:spacing w:before="0" w:after="0" w:line="240" w:lineRule="auto"/>
        <w:rPr>
          <w:b/>
        </w:rPr>
      </w:pPr>
      <w:r>
        <w:t xml:space="preserve">17. </w:t>
      </w:r>
      <w:r w:rsidR="002F1EC4" w:rsidRPr="002F1EC4">
        <w:t>The LEA unrestricted indirect cost rate is 14.46%; however, the LEA is reducing this rate to the maximum unrestricted indirect cost rate of 5% as outlined in the Lump Sum RFA.</w:t>
      </w:r>
    </w:p>
    <w:p w14:paraId="6A2B4748" w14:textId="5E24F32C"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bookmarkStart w:id="0" w:name="_GoBack"/>
      <w:bookmarkEnd w:id="0"/>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52CEFAAF" w14:textId="71A3947B" w:rsidR="00FC5EC2" w:rsidRDefault="00F0794D" w:rsidP="00862BD5">
      <w:pPr>
        <w:pStyle w:val="NoSpacing"/>
      </w:pPr>
      <w:r>
        <w:t xml:space="preserve">The LEA selected interventions all meet the ESSA criteria for evidence-based and have demonstrated effectiveness in learning gains for all student subgroups as outlined above.  The interventions implemented </w:t>
      </w:r>
      <w:r>
        <w:lastRenderedPageBreak/>
        <w:t>through the ARP funds have been implemented in the LEA since the 2020-2021 school year</w:t>
      </w:r>
      <w:r w:rsidR="00FC5EC2">
        <w:t>, funded by ESSER I</w:t>
      </w:r>
      <w:r>
        <w:t xml:space="preserve"> and have proven effective to close achievement gaps and accelerate learning, especially for those students disproportionately impacted by the Covid-19 pandemic. </w:t>
      </w:r>
      <w:r w:rsidR="00FC5EC2">
        <w:t xml:space="preserve"> LEA data supports the need for math and reading intervention for all subgroups as the overall achievement in both reading and math as well as learning gains</w:t>
      </w:r>
      <w:r w:rsidR="00B41BDE">
        <w:t xml:space="preserve"> and learning gains for the lowest 25% </w:t>
      </w:r>
      <w:r w:rsidR="00FC5EC2">
        <w:t>declined from 2019 to 2021.</w:t>
      </w:r>
      <w:r>
        <w:t xml:space="preserve"> The LEA will continue to measure the effectiveness of the selected interventions through ongoing progress monitoring completed at the beginning, middle, and end of year; common formative assessments that gauge grade-level standards mastery, proficiency scales as part of the LEA critical concepts, and Florida State Assessment results.</w:t>
      </w:r>
      <w:r w:rsidR="00FC5EC2">
        <w:t xml:space="preserve">  Furthermore, each intervention program being implemented contains within a formative assessments and progress checks to ensure adequate progress is being met.  </w:t>
      </w:r>
    </w:p>
    <w:p w14:paraId="1CC4F5BC" w14:textId="77777777" w:rsidR="00FC5EC2" w:rsidRDefault="00FC5EC2" w:rsidP="00862BD5">
      <w:pPr>
        <w:pStyle w:val="NoSpacing"/>
      </w:pPr>
    </w:p>
    <w:p w14:paraId="16A389EA" w14:textId="6973DBD2" w:rsidR="00862BD5" w:rsidRDefault="00FC5EC2" w:rsidP="00862BD5">
      <w:pPr>
        <w:pStyle w:val="NoSpacing"/>
      </w:pPr>
      <w:r>
        <w:t>In addition to reading and math interventions, the LEA has also elected to support the social, emotional, and mental health needs of all students by extending the funding of additional school social workers, guidance counselors, and school psychologists originally funded by ESSER I to ensure student access to social, emotional, and mental health professionals at all LEA schools.</w:t>
      </w: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77664E37" w:rsidR="00805698" w:rsidRPr="00805698" w:rsidRDefault="002F74C0"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F0794D">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1355B079" w:rsidR="00945037" w:rsidRDefault="002F74C0"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F0794D">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4E39760D" w:rsidR="001E7E4A" w:rsidRDefault="002F74C0"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F0794D">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02FD8860" w:rsidR="001E7E4A" w:rsidRDefault="002F74C0"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F0794D">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9761FCE" w:rsidR="00090090" w:rsidRDefault="002F74C0"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F0794D">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2DE54BF9" w:rsidR="00405248" w:rsidRDefault="002F74C0"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F0794D">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30962C97" w:rsidR="001E7E4A" w:rsidRDefault="002F74C0"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F0794D">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3985D59D" w:rsidR="00944CE0" w:rsidRPr="008532E3" w:rsidRDefault="00F0794D" w:rsidP="00F4642B">
            <w:pPr>
              <w:pStyle w:val="NoSpacing"/>
              <w:rPr>
                <w:sz w:val="36"/>
                <w:szCs w:val="24"/>
              </w:rPr>
            </w:pPr>
            <w:r>
              <w:rPr>
                <w:sz w:val="36"/>
                <w:szCs w:val="24"/>
              </w:rPr>
              <w:t>Ashley Monier- Coordinator of State and Federal Programs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0243F293" w:rsidR="00944CE0" w:rsidRPr="008532E3" w:rsidRDefault="00F0794D" w:rsidP="00F4642B">
            <w:pPr>
              <w:pStyle w:val="NoSpacing"/>
              <w:rPr>
                <w:sz w:val="36"/>
                <w:szCs w:val="24"/>
              </w:rPr>
            </w:pPr>
            <w:hyperlink r:id="rId10" w:history="1">
              <w:r w:rsidRPr="0085628C">
                <w:rPr>
                  <w:rStyle w:val="Hyperlink"/>
                  <w:sz w:val="36"/>
                  <w:szCs w:val="24"/>
                </w:rPr>
                <w:t>Ashley.Monier@yourcharlotteschools.net</w:t>
              </w:r>
            </w:hyperlink>
            <w:r>
              <w:rPr>
                <w:sz w:val="36"/>
                <w:szCs w:val="24"/>
              </w:rPr>
              <w:t>, 941-255-0808 Ext. 2122</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D9AF8" w14:textId="77777777" w:rsidR="002F74C0" w:rsidRDefault="002F74C0" w:rsidP="00AC24B8">
      <w:r>
        <w:separator/>
      </w:r>
    </w:p>
  </w:endnote>
  <w:endnote w:type="continuationSeparator" w:id="0">
    <w:p w14:paraId="3ECDB40D" w14:textId="77777777" w:rsidR="002F74C0" w:rsidRDefault="002F74C0"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4C45C1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9504D0">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4CBF" w14:textId="77777777" w:rsidR="002F74C0" w:rsidRDefault="002F74C0" w:rsidP="00AC24B8">
      <w:r>
        <w:separator/>
      </w:r>
    </w:p>
  </w:footnote>
  <w:footnote w:type="continuationSeparator" w:id="0">
    <w:p w14:paraId="65F5B4D0" w14:textId="77777777" w:rsidR="002F74C0" w:rsidRDefault="002F74C0"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0"/>
  </w:num>
  <w:num w:numId="5">
    <w:abstractNumId w:val="8"/>
  </w:num>
  <w:num w:numId="6">
    <w:abstractNumId w:val="9"/>
  </w:num>
  <w:num w:numId="7">
    <w:abstractNumId w:val="10"/>
  </w:num>
  <w:num w:numId="8">
    <w:abstractNumId w:val="2"/>
  </w:num>
  <w:num w:numId="9">
    <w:abstractNumId w:val="11"/>
  </w:num>
  <w:num w:numId="10">
    <w:abstractNumId w:val="4"/>
  </w:num>
  <w:num w:numId="11">
    <w:abstractNumId w:val="3"/>
  </w:num>
  <w:num w:numId="12">
    <w:abstractNumId w:val="6"/>
  </w:num>
  <w:num w:numId="13">
    <w:abstractNumId w:val="5"/>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30DE"/>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4240"/>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32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6CE3"/>
    <w:rsid w:val="002E7BB7"/>
    <w:rsid w:val="002F0F0C"/>
    <w:rsid w:val="002F104B"/>
    <w:rsid w:val="002F12B0"/>
    <w:rsid w:val="002F1A0E"/>
    <w:rsid w:val="002F1EC4"/>
    <w:rsid w:val="002F636B"/>
    <w:rsid w:val="002F72C3"/>
    <w:rsid w:val="002F74C0"/>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9AF"/>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4B35"/>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483E"/>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4A5"/>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05E41"/>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4385"/>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7774D"/>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4223"/>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77353"/>
    <w:rsid w:val="00881FFE"/>
    <w:rsid w:val="00884DFA"/>
    <w:rsid w:val="00885FB2"/>
    <w:rsid w:val="00890F2E"/>
    <w:rsid w:val="008916C8"/>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095B"/>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05B1B"/>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BD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67A1C"/>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366A"/>
    <w:rsid w:val="00CB4F02"/>
    <w:rsid w:val="00CB500D"/>
    <w:rsid w:val="00CB650A"/>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1CDF"/>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AC6"/>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2B93"/>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94D"/>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5EC2"/>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931"/>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F0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ley.Monier@yourcharlotteschools.net"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DC53-C828-42D6-940A-6BA7DDF1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10</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Monier, Ashley</cp:lastModifiedBy>
  <cp:revision>11</cp:revision>
  <cp:lastPrinted>2021-12-10T16:40:00Z</cp:lastPrinted>
  <dcterms:created xsi:type="dcterms:W3CDTF">2021-11-12T20:24:00Z</dcterms:created>
  <dcterms:modified xsi:type="dcterms:W3CDTF">2021-12-10T16:40:00Z</dcterms:modified>
</cp:coreProperties>
</file>