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774"/>
        <w:gridCol w:w="6633"/>
        <w:gridCol w:w="7229"/>
        <w:gridCol w:w="2609"/>
      </w:tblGrid>
      <w:tr w:rsidR="000C6269" w:rsidRPr="00144CE0" w:rsidTr="0097394B">
        <w:tc>
          <w:tcPr>
            <w:tcW w:w="2774" w:type="dxa"/>
            <w:shd w:val="clear" w:color="auto" w:fill="D7CEB1"/>
          </w:tcPr>
          <w:p w:rsidR="000C6269" w:rsidRPr="00144CE0" w:rsidRDefault="000C6269">
            <w:pPr>
              <w:rPr>
                <w:b/>
                <w:sz w:val="20"/>
                <w:szCs w:val="20"/>
              </w:rPr>
            </w:pPr>
            <w:r w:rsidRPr="00144CE0">
              <w:rPr>
                <w:b/>
                <w:sz w:val="20"/>
                <w:szCs w:val="20"/>
              </w:rPr>
              <w:t>Incident</w:t>
            </w:r>
          </w:p>
        </w:tc>
        <w:tc>
          <w:tcPr>
            <w:tcW w:w="6633" w:type="dxa"/>
            <w:shd w:val="clear" w:color="auto" w:fill="D7CEB1"/>
          </w:tcPr>
          <w:p w:rsidR="000C6269" w:rsidRPr="00144CE0" w:rsidRDefault="000C6269">
            <w:pPr>
              <w:rPr>
                <w:b/>
                <w:sz w:val="20"/>
                <w:szCs w:val="20"/>
              </w:rPr>
            </w:pPr>
            <w:r w:rsidRPr="00144CE0">
              <w:rPr>
                <w:b/>
                <w:sz w:val="20"/>
                <w:szCs w:val="20"/>
              </w:rPr>
              <w:t>SESIR Definition</w:t>
            </w:r>
            <w:r w:rsidR="00672312" w:rsidRPr="00144CE0">
              <w:rPr>
                <w:b/>
                <w:sz w:val="20"/>
                <w:szCs w:val="20"/>
              </w:rPr>
              <w:t xml:space="preserve"> </w:t>
            </w:r>
            <w:r w:rsidR="00672312" w:rsidRPr="00144CE0">
              <w:rPr>
                <w:sz w:val="20"/>
                <w:szCs w:val="20"/>
              </w:rPr>
              <w:t xml:space="preserve">(source: </w:t>
            </w:r>
            <w:hyperlink r:id="rId6" w:history="1">
              <w:r w:rsidR="00672312" w:rsidRPr="00144CE0">
                <w:rPr>
                  <w:rStyle w:val="Hyperlink"/>
                  <w:sz w:val="20"/>
                  <w:szCs w:val="20"/>
                </w:rPr>
                <w:t>http://fldoe.org/safe-schools/sesir-discipline-data/</w:t>
              </w:r>
            </w:hyperlink>
            <w:r w:rsidR="00672312" w:rsidRPr="00144CE0">
              <w:rPr>
                <w:sz w:val="20"/>
                <w:szCs w:val="20"/>
              </w:rPr>
              <w:t>)</w:t>
            </w:r>
          </w:p>
        </w:tc>
        <w:tc>
          <w:tcPr>
            <w:tcW w:w="7229" w:type="dxa"/>
            <w:shd w:val="clear" w:color="auto" w:fill="D7CEB1"/>
          </w:tcPr>
          <w:p w:rsidR="000C6269" w:rsidRPr="00144CE0" w:rsidRDefault="000C6269">
            <w:pPr>
              <w:rPr>
                <w:b/>
                <w:sz w:val="20"/>
                <w:szCs w:val="20"/>
              </w:rPr>
            </w:pPr>
            <w:r w:rsidRPr="00144CE0">
              <w:rPr>
                <w:b/>
                <w:sz w:val="20"/>
                <w:szCs w:val="20"/>
              </w:rPr>
              <w:t>Source Definition</w:t>
            </w:r>
          </w:p>
        </w:tc>
        <w:tc>
          <w:tcPr>
            <w:tcW w:w="2609" w:type="dxa"/>
            <w:shd w:val="clear" w:color="auto" w:fill="D7CEB1"/>
          </w:tcPr>
          <w:p w:rsidR="000C6269" w:rsidRPr="00144CE0" w:rsidRDefault="000C6269">
            <w:pPr>
              <w:rPr>
                <w:b/>
                <w:sz w:val="20"/>
                <w:szCs w:val="20"/>
              </w:rPr>
            </w:pPr>
            <w:r w:rsidRPr="00144CE0">
              <w:rPr>
                <w:b/>
                <w:sz w:val="20"/>
                <w:szCs w:val="20"/>
              </w:rPr>
              <w:t>Source</w:t>
            </w:r>
            <w:r w:rsidR="0074332E">
              <w:rPr>
                <w:b/>
                <w:sz w:val="20"/>
                <w:szCs w:val="20"/>
              </w:rPr>
              <w:t>s</w:t>
            </w:r>
          </w:p>
        </w:tc>
      </w:tr>
      <w:tr w:rsidR="009B7EA2" w:rsidRPr="00144CE0" w:rsidTr="009B7EA2">
        <w:trPr>
          <w:trHeight w:val="486"/>
        </w:trPr>
        <w:tc>
          <w:tcPr>
            <w:tcW w:w="2774" w:type="dxa"/>
            <w:vMerge w:val="restart"/>
            <w:shd w:val="clear" w:color="auto" w:fill="DEEAF6" w:themeFill="accent1" w:themeFillTint="33"/>
          </w:tcPr>
          <w:p w:rsidR="009B7EA2" w:rsidRPr="00144CE0" w:rsidRDefault="005A4A15" w:rsidP="006B6072">
            <w:pPr>
              <w:rPr>
                <w:b/>
                <w:color w:val="000000"/>
                <w:sz w:val="20"/>
                <w:szCs w:val="20"/>
              </w:rPr>
            </w:pPr>
            <w:hyperlink r:id="rId7" w:history="1">
              <w:r w:rsidR="009B7EA2" w:rsidRPr="00144CE0">
                <w:rPr>
                  <w:rStyle w:val="Hyperlink"/>
                  <w:b/>
                  <w:sz w:val="20"/>
                  <w:szCs w:val="20"/>
                </w:rPr>
                <w:t>Alcohol</w:t>
              </w:r>
            </w:hyperlink>
            <w:r w:rsidR="009B7EA2">
              <w:rPr>
                <w:rStyle w:val="Hyperlink"/>
                <w:b/>
                <w:sz w:val="20"/>
                <w:szCs w:val="20"/>
              </w:rPr>
              <w:t xml:space="preserve"> </w:t>
            </w:r>
            <w:r w:rsidR="009B7EA2" w:rsidRPr="00D71CFB">
              <w:rPr>
                <w:rStyle w:val="Hyperlink"/>
                <w:b/>
                <w:color w:val="auto"/>
                <w:sz w:val="20"/>
                <w:szCs w:val="20"/>
                <w:u w:val="none"/>
              </w:rPr>
              <w:t>Level IV</w:t>
            </w:r>
          </w:p>
        </w:tc>
        <w:tc>
          <w:tcPr>
            <w:tcW w:w="6633" w:type="dxa"/>
            <w:vMerge w:val="restart"/>
          </w:tcPr>
          <w:p w:rsidR="009B7EA2" w:rsidRPr="00144CE0" w:rsidRDefault="009B7EA2" w:rsidP="006B6072">
            <w:pPr>
              <w:rPr>
                <w:sz w:val="20"/>
                <w:szCs w:val="20"/>
              </w:rPr>
            </w:pPr>
            <w:r w:rsidRPr="005A44B7">
              <w:rPr>
                <w:sz w:val="20"/>
                <w:szCs w:val="20"/>
              </w:rPr>
              <w:t>(possession, use, or sale) Possession, sale, purchase, or use of alcoholic beverages. Use means the person is caught in the act of using, admits to use or is discovered to have used in the course of an investigation. Alcohol incidents cannot be Drug-related.</w:t>
            </w:r>
          </w:p>
        </w:tc>
        <w:tc>
          <w:tcPr>
            <w:tcW w:w="7229" w:type="dxa"/>
          </w:tcPr>
          <w:p w:rsidR="009B7EA2" w:rsidRPr="00144CE0" w:rsidRDefault="009B7EA2" w:rsidP="006B6072">
            <w:pPr>
              <w:rPr>
                <w:sz w:val="20"/>
                <w:szCs w:val="20"/>
              </w:rPr>
            </w:pPr>
            <w:r w:rsidRPr="00144CE0">
              <w:rPr>
                <w:sz w:val="20"/>
                <w:szCs w:val="20"/>
              </w:rPr>
              <w:t>Violation of laws or ordinances prohibiting the manufacture, sale, purchase, transportation, possession, or consumption of intoxicating alcoholic beverages or substances represented as alcohol. Suspicion of being under the influence of alcohol may be included if it results in disciplinary action.</w:t>
            </w:r>
          </w:p>
        </w:tc>
        <w:tc>
          <w:tcPr>
            <w:tcW w:w="2609" w:type="dxa"/>
          </w:tcPr>
          <w:p w:rsidR="009B7EA2" w:rsidRPr="00144CE0" w:rsidRDefault="009B7EA2" w:rsidP="006B6072">
            <w:pPr>
              <w:rPr>
                <w:sz w:val="20"/>
                <w:szCs w:val="20"/>
              </w:rPr>
            </w:pPr>
            <w:r w:rsidRPr="00144CE0">
              <w:rPr>
                <w:sz w:val="20"/>
                <w:szCs w:val="20"/>
              </w:rPr>
              <w:t xml:space="preserve">NCES: </w:t>
            </w:r>
            <w:hyperlink r:id="rId8" w:history="1">
              <w:r w:rsidRPr="00144CE0">
                <w:rPr>
                  <w:rStyle w:val="Hyperlink"/>
                  <w:sz w:val="20"/>
                  <w:szCs w:val="20"/>
                </w:rPr>
                <w:t>Forum Guide to Crime, Violence, and Discipline Incident Data</w:t>
              </w:r>
            </w:hyperlink>
            <w:r w:rsidRPr="00144CE0">
              <w:rPr>
                <w:sz w:val="20"/>
                <w:szCs w:val="20"/>
              </w:rPr>
              <w:t xml:space="preserve"> – Page 29</w:t>
            </w:r>
          </w:p>
        </w:tc>
      </w:tr>
      <w:tr w:rsidR="009B7EA2" w:rsidRPr="00144CE0" w:rsidTr="0097394B">
        <w:trPr>
          <w:trHeight w:val="486"/>
        </w:trPr>
        <w:tc>
          <w:tcPr>
            <w:tcW w:w="2774" w:type="dxa"/>
            <w:vMerge/>
            <w:shd w:val="clear" w:color="auto" w:fill="DEEAF6" w:themeFill="accent1" w:themeFillTint="33"/>
          </w:tcPr>
          <w:p w:rsidR="009B7EA2" w:rsidRDefault="009B7EA2" w:rsidP="006B6072"/>
        </w:tc>
        <w:tc>
          <w:tcPr>
            <w:tcW w:w="6633" w:type="dxa"/>
            <w:vMerge/>
          </w:tcPr>
          <w:p w:rsidR="009B7EA2" w:rsidRPr="005A44B7" w:rsidRDefault="009B7EA2" w:rsidP="006B6072">
            <w:pPr>
              <w:rPr>
                <w:sz w:val="20"/>
                <w:szCs w:val="20"/>
              </w:rPr>
            </w:pPr>
          </w:p>
        </w:tc>
        <w:tc>
          <w:tcPr>
            <w:tcW w:w="7229" w:type="dxa"/>
          </w:tcPr>
          <w:p w:rsidR="009B7EA2" w:rsidRPr="00144CE0" w:rsidRDefault="009B7EA2" w:rsidP="006B6072">
            <w:pPr>
              <w:rPr>
                <w:sz w:val="20"/>
                <w:szCs w:val="20"/>
              </w:rPr>
            </w:pPr>
            <w:r w:rsidRPr="009B7EA2">
              <w:rPr>
                <w:sz w:val="20"/>
                <w:szCs w:val="20"/>
              </w:rPr>
              <w:t>562.111</w:t>
            </w:r>
            <w:r>
              <w:rPr>
                <w:sz w:val="20"/>
                <w:szCs w:val="20"/>
              </w:rPr>
              <w:t xml:space="preserve">(1) </w:t>
            </w:r>
            <w:r w:rsidRPr="009B7EA2">
              <w:rPr>
                <w:sz w:val="20"/>
                <w:szCs w:val="20"/>
              </w:rPr>
              <w:t>It is unlawful for any person under the age of 21 years</w:t>
            </w:r>
            <w:r>
              <w:rPr>
                <w:sz w:val="20"/>
                <w:szCs w:val="20"/>
              </w:rPr>
              <w:t>…</w:t>
            </w:r>
            <w:r w:rsidRPr="009B7EA2">
              <w:rPr>
                <w:sz w:val="20"/>
                <w:szCs w:val="20"/>
              </w:rPr>
              <w:t>to have in her or his possession alcoholic beverages</w:t>
            </w:r>
            <w:r>
              <w:rPr>
                <w:sz w:val="20"/>
                <w:szCs w:val="20"/>
              </w:rPr>
              <w:t>…</w:t>
            </w:r>
          </w:p>
        </w:tc>
        <w:tc>
          <w:tcPr>
            <w:tcW w:w="2609" w:type="dxa"/>
          </w:tcPr>
          <w:p w:rsidR="009B7EA2" w:rsidRPr="00144CE0" w:rsidRDefault="009B7EA2" w:rsidP="006B6072">
            <w:pPr>
              <w:rPr>
                <w:sz w:val="20"/>
                <w:szCs w:val="20"/>
              </w:rPr>
            </w:pPr>
            <w:r>
              <w:rPr>
                <w:sz w:val="20"/>
                <w:szCs w:val="20"/>
              </w:rPr>
              <w:t xml:space="preserve">S. </w:t>
            </w:r>
            <w:hyperlink r:id="rId9" w:history="1">
              <w:r w:rsidRPr="009B7EA2">
                <w:rPr>
                  <w:rStyle w:val="Hyperlink"/>
                  <w:sz w:val="20"/>
                  <w:szCs w:val="20"/>
                </w:rPr>
                <w:t>562.111</w:t>
              </w:r>
            </w:hyperlink>
            <w:r>
              <w:rPr>
                <w:sz w:val="20"/>
                <w:szCs w:val="20"/>
              </w:rPr>
              <w:t>, F.S.</w:t>
            </w:r>
          </w:p>
        </w:tc>
      </w:tr>
      <w:tr w:rsidR="0036446D" w:rsidRPr="00144CE0" w:rsidTr="0036446D">
        <w:trPr>
          <w:trHeight w:val="1005"/>
        </w:trPr>
        <w:tc>
          <w:tcPr>
            <w:tcW w:w="2774" w:type="dxa"/>
            <w:vMerge w:val="restart"/>
            <w:shd w:val="clear" w:color="auto" w:fill="FFB9B9"/>
          </w:tcPr>
          <w:p w:rsidR="0036446D" w:rsidRPr="00144CE0" w:rsidRDefault="005A4A15" w:rsidP="006B6072">
            <w:pPr>
              <w:rPr>
                <w:b/>
                <w:color w:val="000000"/>
                <w:sz w:val="20"/>
                <w:szCs w:val="20"/>
              </w:rPr>
            </w:pPr>
            <w:hyperlink r:id="rId10" w:history="1">
              <w:r w:rsidR="0036446D" w:rsidRPr="00144CE0">
                <w:rPr>
                  <w:rStyle w:val="Hyperlink"/>
                  <w:b/>
                  <w:sz w:val="20"/>
                  <w:szCs w:val="20"/>
                </w:rPr>
                <w:t>Arson</w:t>
              </w:r>
            </w:hyperlink>
            <w:r w:rsidR="0036446D">
              <w:rPr>
                <w:rStyle w:val="Hyperlink"/>
                <w:b/>
                <w:sz w:val="20"/>
                <w:szCs w:val="20"/>
              </w:rPr>
              <w:t xml:space="preserve"> </w:t>
            </w:r>
            <w:r w:rsidR="0036446D" w:rsidRPr="00D71CFB">
              <w:rPr>
                <w:rStyle w:val="Hyperlink"/>
                <w:b/>
                <w:color w:val="auto"/>
                <w:sz w:val="20"/>
                <w:szCs w:val="20"/>
                <w:u w:val="none"/>
              </w:rPr>
              <w:t xml:space="preserve">Level </w:t>
            </w:r>
            <w:r w:rsidR="0036446D">
              <w:rPr>
                <w:rStyle w:val="Hyperlink"/>
                <w:b/>
                <w:color w:val="auto"/>
                <w:sz w:val="20"/>
                <w:szCs w:val="20"/>
                <w:u w:val="none"/>
              </w:rPr>
              <w:t>I</w:t>
            </w:r>
          </w:p>
        </w:tc>
        <w:tc>
          <w:tcPr>
            <w:tcW w:w="6633" w:type="dxa"/>
            <w:vMerge w:val="restart"/>
          </w:tcPr>
          <w:p w:rsidR="0036446D" w:rsidRPr="00144CE0" w:rsidRDefault="0036446D" w:rsidP="006B6072">
            <w:pPr>
              <w:rPr>
                <w:sz w:val="20"/>
                <w:szCs w:val="20"/>
              </w:rPr>
            </w:pPr>
            <w:r w:rsidRPr="005A44B7">
              <w:rPr>
                <w:sz w:val="20"/>
                <w:szCs w:val="20"/>
              </w:rPr>
              <w:t>(intentionally setting a fire on school property) To intentionally damage or cause to be damaged, by fire or explosion, any dwelling, structure, or conveyance, whether occupied or not, or its contents. Fires that are not intentional, that are caused by accident, or do not cause damage are not required to be reported in SESIR.</w:t>
            </w:r>
          </w:p>
        </w:tc>
        <w:tc>
          <w:tcPr>
            <w:tcW w:w="7229" w:type="dxa"/>
          </w:tcPr>
          <w:p w:rsidR="0036446D" w:rsidRPr="00144CE0" w:rsidRDefault="0036446D" w:rsidP="0036446D">
            <w:pPr>
              <w:rPr>
                <w:sz w:val="20"/>
                <w:szCs w:val="20"/>
              </w:rPr>
            </w:pPr>
            <w:r w:rsidRPr="00144CE0">
              <w:rPr>
                <w:sz w:val="20"/>
                <w:szCs w:val="20"/>
              </w:rPr>
              <w:t xml:space="preserve">To unlawfully and intentionally damage, or attempt to damage, any school or personal property by fire or incendiary device. Firecrackers, fireworks, and trash can </w:t>
            </w:r>
            <w:proofErr w:type="gramStart"/>
            <w:r w:rsidRPr="00144CE0">
              <w:rPr>
                <w:sz w:val="20"/>
                <w:szCs w:val="20"/>
              </w:rPr>
              <w:t>fires</w:t>
            </w:r>
            <w:proofErr w:type="gramEnd"/>
            <w:r w:rsidRPr="00144CE0">
              <w:rPr>
                <w:sz w:val="20"/>
                <w:szCs w:val="20"/>
              </w:rPr>
              <w:t xml:space="preserve"> would be included in this category if they were contributing factors to a damaging fire.</w:t>
            </w:r>
          </w:p>
        </w:tc>
        <w:tc>
          <w:tcPr>
            <w:tcW w:w="2609" w:type="dxa"/>
          </w:tcPr>
          <w:p w:rsidR="0036446D" w:rsidRDefault="0036446D" w:rsidP="006B6072">
            <w:pPr>
              <w:rPr>
                <w:sz w:val="20"/>
                <w:szCs w:val="20"/>
              </w:rPr>
            </w:pPr>
            <w:r w:rsidRPr="00144CE0">
              <w:rPr>
                <w:sz w:val="20"/>
                <w:szCs w:val="20"/>
              </w:rPr>
              <w:t xml:space="preserve">NCES: </w:t>
            </w:r>
            <w:hyperlink r:id="rId11" w:history="1">
              <w:r w:rsidRPr="00144CE0">
                <w:rPr>
                  <w:rStyle w:val="Hyperlink"/>
                  <w:sz w:val="20"/>
                  <w:szCs w:val="20"/>
                </w:rPr>
                <w:t>Forum Guide to Crime, Violence, and Discipline Incident Data</w:t>
              </w:r>
            </w:hyperlink>
            <w:r w:rsidRPr="00144CE0">
              <w:rPr>
                <w:sz w:val="20"/>
                <w:szCs w:val="20"/>
              </w:rPr>
              <w:t xml:space="preserve"> – Page 29</w:t>
            </w:r>
          </w:p>
          <w:p w:rsidR="0036446D" w:rsidRPr="0074332E" w:rsidRDefault="0036446D" w:rsidP="006B6072">
            <w:pPr>
              <w:rPr>
                <w:b/>
                <w:sz w:val="20"/>
                <w:szCs w:val="20"/>
              </w:rPr>
            </w:pPr>
          </w:p>
        </w:tc>
      </w:tr>
      <w:tr w:rsidR="0036446D" w:rsidRPr="00144CE0" w:rsidTr="0097394B">
        <w:trPr>
          <w:trHeight w:val="2076"/>
        </w:trPr>
        <w:tc>
          <w:tcPr>
            <w:tcW w:w="2774" w:type="dxa"/>
            <w:vMerge/>
            <w:shd w:val="clear" w:color="auto" w:fill="FFB9B9"/>
          </w:tcPr>
          <w:p w:rsidR="0036446D" w:rsidRDefault="0036446D" w:rsidP="006B6072"/>
        </w:tc>
        <w:tc>
          <w:tcPr>
            <w:tcW w:w="6633" w:type="dxa"/>
            <w:vMerge/>
          </w:tcPr>
          <w:p w:rsidR="0036446D" w:rsidRPr="005A44B7" w:rsidRDefault="0036446D" w:rsidP="006B6072">
            <w:pPr>
              <w:rPr>
                <w:sz w:val="20"/>
                <w:szCs w:val="20"/>
              </w:rPr>
            </w:pPr>
          </w:p>
        </w:tc>
        <w:tc>
          <w:tcPr>
            <w:tcW w:w="7229" w:type="dxa"/>
          </w:tcPr>
          <w:p w:rsidR="0036446D" w:rsidRPr="0074332E" w:rsidRDefault="009B7EA2" w:rsidP="0036446D">
            <w:pPr>
              <w:rPr>
                <w:sz w:val="20"/>
                <w:szCs w:val="20"/>
              </w:rPr>
            </w:pPr>
            <w:r>
              <w:rPr>
                <w:sz w:val="20"/>
                <w:szCs w:val="20"/>
              </w:rPr>
              <w:t>806.01</w:t>
            </w:r>
            <w:r w:rsidR="0036446D" w:rsidRPr="0074332E">
              <w:rPr>
                <w:sz w:val="20"/>
                <w:szCs w:val="20"/>
              </w:rPr>
              <w:t>(1) Any person who willfully and unlawfully, or while in the commission of any felony, by fire or explosion, damages or causes to be damaged:</w:t>
            </w:r>
          </w:p>
          <w:p w:rsidR="0036446D" w:rsidRPr="0074332E" w:rsidRDefault="0036446D" w:rsidP="0036446D">
            <w:pPr>
              <w:ind w:left="720"/>
              <w:rPr>
                <w:sz w:val="20"/>
                <w:szCs w:val="20"/>
              </w:rPr>
            </w:pPr>
            <w:r w:rsidRPr="0074332E">
              <w:rPr>
                <w:sz w:val="20"/>
                <w:szCs w:val="20"/>
              </w:rPr>
              <w:t>(a) Any dwelling, whether occupied or not, or its contents;</w:t>
            </w:r>
          </w:p>
          <w:p w:rsidR="0036446D" w:rsidRPr="0074332E" w:rsidRDefault="0036446D" w:rsidP="0036446D">
            <w:pPr>
              <w:ind w:left="720"/>
              <w:rPr>
                <w:sz w:val="20"/>
                <w:szCs w:val="20"/>
              </w:rPr>
            </w:pPr>
            <w:r w:rsidRPr="0074332E">
              <w:rPr>
                <w:sz w:val="20"/>
                <w:szCs w:val="20"/>
              </w:rPr>
              <w:t>(b) Any structure, or contents thereof, where persons are normally present, such as: jails, prisons, or detention centers; hospitals, nursing homes, or other health care facilities; department stores, office buildings, business establishments, churches, or educational institutions during normal hours of occupancy; or other similar structures; or</w:t>
            </w:r>
          </w:p>
          <w:p w:rsidR="0036446D" w:rsidRPr="0074332E" w:rsidRDefault="0036446D" w:rsidP="0036446D">
            <w:pPr>
              <w:ind w:left="720"/>
              <w:rPr>
                <w:sz w:val="20"/>
                <w:szCs w:val="20"/>
              </w:rPr>
            </w:pPr>
            <w:r w:rsidRPr="0074332E">
              <w:rPr>
                <w:sz w:val="20"/>
                <w:szCs w:val="20"/>
              </w:rPr>
              <w:t>(c) Any other structure that he or she knew or had reasonable grounds to believe was occupied by a human being,</w:t>
            </w:r>
          </w:p>
          <w:p w:rsidR="0036446D" w:rsidRPr="00144CE0" w:rsidRDefault="0036446D" w:rsidP="0036446D">
            <w:pPr>
              <w:rPr>
                <w:sz w:val="20"/>
                <w:szCs w:val="20"/>
              </w:rPr>
            </w:pPr>
            <w:r w:rsidRPr="0074332E">
              <w:rPr>
                <w:sz w:val="20"/>
                <w:szCs w:val="20"/>
              </w:rPr>
              <w:t>is guilty of arson in the first degree, which constitutes a felony of the first degree</w:t>
            </w:r>
            <w:r>
              <w:rPr>
                <w:sz w:val="20"/>
                <w:szCs w:val="20"/>
              </w:rPr>
              <w:t>…</w:t>
            </w:r>
          </w:p>
        </w:tc>
        <w:tc>
          <w:tcPr>
            <w:tcW w:w="2609" w:type="dxa"/>
          </w:tcPr>
          <w:p w:rsidR="0036446D" w:rsidRPr="00144CE0" w:rsidRDefault="0036446D" w:rsidP="0036446D">
            <w:pPr>
              <w:rPr>
                <w:sz w:val="20"/>
                <w:szCs w:val="20"/>
              </w:rPr>
            </w:pPr>
            <w:r>
              <w:rPr>
                <w:sz w:val="20"/>
                <w:szCs w:val="20"/>
              </w:rPr>
              <w:t xml:space="preserve">S. </w:t>
            </w:r>
            <w:hyperlink r:id="rId12" w:history="1">
              <w:r>
                <w:rPr>
                  <w:rStyle w:val="Hyperlink"/>
                </w:rPr>
                <w:t>806.01</w:t>
              </w:r>
            </w:hyperlink>
            <w:r>
              <w:rPr>
                <w:sz w:val="20"/>
                <w:szCs w:val="20"/>
              </w:rPr>
              <w:t>, Florida Statutes</w:t>
            </w:r>
          </w:p>
        </w:tc>
      </w:tr>
      <w:tr w:rsidR="0036446D" w:rsidRPr="00144CE0" w:rsidTr="0036446D">
        <w:trPr>
          <w:trHeight w:val="888"/>
        </w:trPr>
        <w:tc>
          <w:tcPr>
            <w:tcW w:w="2774" w:type="dxa"/>
            <w:vMerge w:val="restart"/>
            <w:shd w:val="clear" w:color="auto" w:fill="FFB9B9"/>
          </w:tcPr>
          <w:p w:rsidR="0036446D" w:rsidRPr="00144CE0" w:rsidRDefault="0036446D" w:rsidP="005A44B7">
            <w:pPr>
              <w:rPr>
                <w:b/>
                <w:color w:val="000000"/>
                <w:sz w:val="20"/>
                <w:szCs w:val="20"/>
              </w:rPr>
            </w:pPr>
            <w:r>
              <w:rPr>
                <w:rStyle w:val="Hyperlink"/>
                <w:b/>
                <w:sz w:val="20"/>
                <w:szCs w:val="20"/>
              </w:rPr>
              <w:t>Aggravated</w:t>
            </w:r>
            <w:r>
              <w:t xml:space="preserve"> </w:t>
            </w:r>
            <w:hyperlink r:id="rId13" w:history="1">
              <w:r w:rsidRPr="00144CE0">
                <w:rPr>
                  <w:rStyle w:val="Hyperlink"/>
                  <w:b/>
                  <w:sz w:val="20"/>
                  <w:szCs w:val="20"/>
                </w:rPr>
                <w:t>Battery</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w:t>
            </w:r>
          </w:p>
        </w:tc>
        <w:tc>
          <w:tcPr>
            <w:tcW w:w="6633" w:type="dxa"/>
            <w:vMerge w:val="restart"/>
          </w:tcPr>
          <w:p w:rsidR="0036446D" w:rsidRPr="00144CE0" w:rsidRDefault="0036446D" w:rsidP="006B6072">
            <w:pPr>
              <w:rPr>
                <w:sz w:val="20"/>
                <w:szCs w:val="20"/>
              </w:rPr>
            </w:pPr>
            <w:r w:rsidRPr="005A44B7">
              <w:rPr>
                <w:sz w:val="20"/>
                <w:szCs w:val="20"/>
              </w:rPr>
              <w:t>(intentional great bodily harm) A battery where the attacker intentionally or knowingly causes more serious injury, such as: great bodily harm, permanent disability, or permanent disfigurement; uses a deadly weapon; or, where the attacker knew or should have known the victim was pregnant.</w:t>
            </w:r>
          </w:p>
        </w:tc>
        <w:tc>
          <w:tcPr>
            <w:tcW w:w="7229" w:type="dxa"/>
          </w:tcPr>
          <w:p w:rsidR="0036446D" w:rsidRPr="00144CE0" w:rsidRDefault="0036446D" w:rsidP="0074332E">
            <w:pPr>
              <w:rPr>
                <w:sz w:val="20"/>
                <w:szCs w:val="20"/>
              </w:rPr>
            </w:pPr>
            <w:r w:rsidRPr="00144CE0">
              <w:rPr>
                <w:sz w:val="20"/>
                <w:szCs w:val="20"/>
              </w:rPr>
              <w:t>Touching or striking of another person against his or her will or intentionally causing bodily harm to an individual.</w:t>
            </w:r>
          </w:p>
        </w:tc>
        <w:tc>
          <w:tcPr>
            <w:tcW w:w="2609" w:type="dxa"/>
          </w:tcPr>
          <w:p w:rsidR="0036446D" w:rsidRPr="00144CE0" w:rsidRDefault="0036446D" w:rsidP="006B6072">
            <w:pPr>
              <w:rPr>
                <w:sz w:val="20"/>
                <w:szCs w:val="20"/>
              </w:rPr>
            </w:pPr>
            <w:r w:rsidRPr="00144CE0">
              <w:rPr>
                <w:sz w:val="20"/>
                <w:szCs w:val="20"/>
              </w:rPr>
              <w:t xml:space="preserve">NCES: </w:t>
            </w:r>
            <w:hyperlink r:id="rId14" w:history="1">
              <w:r w:rsidRPr="00144CE0">
                <w:rPr>
                  <w:rStyle w:val="Hyperlink"/>
                  <w:sz w:val="20"/>
                  <w:szCs w:val="20"/>
                </w:rPr>
                <w:t>Forum Guide to Crime, Violence, and Discipline Incident Data</w:t>
              </w:r>
            </w:hyperlink>
            <w:r w:rsidRPr="00144CE0">
              <w:rPr>
                <w:sz w:val="20"/>
                <w:szCs w:val="20"/>
              </w:rPr>
              <w:t xml:space="preserve"> – Page 29</w:t>
            </w:r>
          </w:p>
        </w:tc>
      </w:tr>
      <w:tr w:rsidR="0036446D" w:rsidRPr="00144CE0" w:rsidTr="0097394B">
        <w:trPr>
          <w:trHeight w:val="1218"/>
        </w:trPr>
        <w:tc>
          <w:tcPr>
            <w:tcW w:w="2774" w:type="dxa"/>
            <w:vMerge/>
            <w:shd w:val="clear" w:color="auto" w:fill="FFB9B9"/>
          </w:tcPr>
          <w:p w:rsidR="0036446D" w:rsidRDefault="0036446D" w:rsidP="005A44B7">
            <w:pPr>
              <w:rPr>
                <w:rStyle w:val="Hyperlink"/>
                <w:b/>
                <w:sz w:val="20"/>
                <w:szCs w:val="20"/>
              </w:rPr>
            </w:pPr>
          </w:p>
        </w:tc>
        <w:tc>
          <w:tcPr>
            <w:tcW w:w="6633" w:type="dxa"/>
            <w:vMerge/>
          </w:tcPr>
          <w:p w:rsidR="0036446D" w:rsidRPr="005A44B7" w:rsidRDefault="0036446D" w:rsidP="006B6072">
            <w:pPr>
              <w:rPr>
                <w:sz w:val="20"/>
                <w:szCs w:val="20"/>
              </w:rPr>
            </w:pPr>
          </w:p>
        </w:tc>
        <w:tc>
          <w:tcPr>
            <w:tcW w:w="7229" w:type="dxa"/>
          </w:tcPr>
          <w:p w:rsidR="0036446D" w:rsidRPr="0074332E" w:rsidRDefault="0036446D" w:rsidP="0036446D">
            <w:pPr>
              <w:rPr>
                <w:sz w:val="20"/>
                <w:szCs w:val="20"/>
              </w:rPr>
            </w:pPr>
            <w:r>
              <w:rPr>
                <w:sz w:val="20"/>
                <w:szCs w:val="20"/>
              </w:rPr>
              <w:t>784.045</w:t>
            </w:r>
            <w:r w:rsidRPr="0074332E">
              <w:rPr>
                <w:sz w:val="20"/>
                <w:szCs w:val="20"/>
              </w:rPr>
              <w:t>(1)(a) A person commits aggravated battery who, in committing battery:</w:t>
            </w:r>
          </w:p>
          <w:p w:rsidR="0036446D" w:rsidRPr="0074332E" w:rsidRDefault="0036446D" w:rsidP="0036446D">
            <w:pPr>
              <w:ind w:left="720"/>
              <w:rPr>
                <w:sz w:val="20"/>
                <w:szCs w:val="20"/>
              </w:rPr>
            </w:pPr>
            <w:r w:rsidRPr="0074332E">
              <w:rPr>
                <w:sz w:val="20"/>
                <w:szCs w:val="20"/>
              </w:rPr>
              <w:t>1. Intentionally or knowingly causes great bodily harm, permanent disability, or permanent disfigurement; or</w:t>
            </w:r>
          </w:p>
          <w:p w:rsidR="0036446D" w:rsidRPr="0074332E" w:rsidRDefault="0036446D" w:rsidP="0036446D">
            <w:pPr>
              <w:ind w:left="720"/>
              <w:rPr>
                <w:sz w:val="20"/>
                <w:szCs w:val="20"/>
              </w:rPr>
            </w:pPr>
            <w:r w:rsidRPr="0074332E">
              <w:rPr>
                <w:sz w:val="20"/>
                <w:szCs w:val="20"/>
              </w:rPr>
              <w:t>2. Uses a deadly weapon.</w:t>
            </w:r>
          </w:p>
          <w:p w:rsidR="0036446D" w:rsidRPr="00144CE0" w:rsidRDefault="0036446D" w:rsidP="00DB4C8E">
            <w:pPr>
              <w:ind w:left="720"/>
              <w:rPr>
                <w:sz w:val="20"/>
                <w:szCs w:val="20"/>
              </w:rPr>
            </w:pPr>
            <w:r w:rsidRPr="0074332E">
              <w:rPr>
                <w:sz w:val="20"/>
                <w:szCs w:val="20"/>
              </w:rPr>
              <w:t>(b) A person commits aggravated battery if the person who was the victim of the battery was pregnant at the time of the offense and the offender knew or should have known that the victim was pregnant.</w:t>
            </w:r>
          </w:p>
        </w:tc>
        <w:tc>
          <w:tcPr>
            <w:tcW w:w="2609" w:type="dxa"/>
          </w:tcPr>
          <w:p w:rsidR="0036446D" w:rsidRPr="00144CE0" w:rsidRDefault="0036446D" w:rsidP="0036446D">
            <w:pPr>
              <w:rPr>
                <w:sz w:val="20"/>
                <w:szCs w:val="20"/>
              </w:rPr>
            </w:pPr>
            <w:r>
              <w:rPr>
                <w:sz w:val="20"/>
                <w:szCs w:val="20"/>
              </w:rPr>
              <w:t xml:space="preserve">S. </w:t>
            </w:r>
            <w:hyperlink r:id="rId15" w:history="1">
              <w:r w:rsidRPr="0074332E">
                <w:rPr>
                  <w:rStyle w:val="Hyperlink"/>
                  <w:sz w:val="20"/>
                  <w:szCs w:val="20"/>
                </w:rPr>
                <w:t>784.045</w:t>
              </w:r>
            </w:hyperlink>
            <w:r>
              <w:rPr>
                <w:sz w:val="20"/>
                <w:szCs w:val="20"/>
              </w:rPr>
              <w:t>, Florida Statutes</w:t>
            </w:r>
          </w:p>
        </w:tc>
      </w:tr>
    </w:tbl>
    <w:p w:rsidR="00344F8F" w:rsidRDefault="00344F8F">
      <w:r>
        <w:br w:type="page"/>
      </w:r>
    </w:p>
    <w:tbl>
      <w:tblPr>
        <w:tblStyle w:val="TableGrid"/>
        <w:tblW w:w="0" w:type="auto"/>
        <w:tblLook w:val="04A0" w:firstRow="1" w:lastRow="0" w:firstColumn="1" w:lastColumn="0" w:noHBand="0" w:noVBand="1"/>
      </w:tblPr>
      <w:tblGrid>
        <w:gridCol w:w="2774"/>
        <w:gridCol w:w="6633"/>
        <w:gridCol w:w="7229"/>
        <w:gridCol w:w="2609"/>
      </w:tblGrid>
      <w:tr w:rsidR="00344F8F" w:rsidRPr="00144CE0" w:rsidTr="00344F8F">
        <w:trPr>
          <w:trHeight w:val="267"/>
        </w:trPr>
        <w:tc>
          <w:tcPr>
            <w:tcW w:w="2774" w:type="dxa"/>
            <w:shd w:val="clear" w:color="auto" w:fill="D7CEB1"/>
          </w:tcPr>
          <w:p w:rsidR="00344F8F" w:rsidRPr="00144CE0" w:rsidRDefault="00344F8F" w:rsidP="00344F8F">
            <w:pPr>
              <w:rPr>
                <w:b/>
                <w:sz w:val="20"/>
                <w:szCs w:val="20"/>
              </w:rPr>
            </w:pPr>
            <w:r w:rsidRPr="00144CE0">
              <w:rPr>
                <w:b/>
                <w:sz w:val="20"/>
                <w:szCs w:val="20"/>
              </w:rPr>
              <w:lastRenderedPageBreak/>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16"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609" w:type="dxa"/>
            <w:shd w:val="clear" w:color="auto" w:fill="D7CEB1"/>
          </w:tcPr>
          <w:p w:rsidR="00344F8F" w:rsidRPr="00144CE0" w:rsidRDefault="00344F8F" w:rsidP="00344F8F">
            <w:pPr>
              <w:rPr>
                <w:b/>
                <w:sz w:val="20"/>
                <w:szCs w:val="20"/>
              </w:rPr>
            </w:pPr>
            <w:r w:rsidRPr="00144CE0">
              <w:rPr>
                <w:b/>
                <w:sz w:val="20"/>
                <w:szCs w:val="20"/>
              </w:rPr>
              <w:t>Source</w:t>
            </w:r>
            <w:r>
              <w:rPr>
                <w:b/>
                <w:sz w:val="20"/>
                <w:szCs w:val="20"/>
              </w:rPr>
              <w:t>s</w:t>
            </w:r>
          </w:p>
        </w:tc>
      </w:tr>
      <w:tr w:rsidR="00344F8F" w:rsidRPr="00144CE0" w:rsidTr="00DB4C8E">
        <w:trPr>
          <w:trHeight w:val="1464"/>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17" w:history="1">
              <w:r w:rsidRPr="00144CE0">
                <w:rPr>
                  <w:rStyle w:val="Hyperlink"/>
                  <w:b/>
                  <w:sz w:val="20"/>
                  <w:szCs w:val="20"/>
                </w:rPr>
                <w:t>Burglary</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784FD4">
              <w:rPr>
                <w:sz w:val="20"/>
                <w:szCs w:val="20"/>
              </w:rPr>
              <w:t>(illegal entry into a facility) Unlawful entry into or remaining in a dwelling, structure, or conveyance with the intent to commit a crime therein.</w:t>
            </w:r>
          </w:p>
        </w:tc>
        <w:tc>
          <w:tcPr>
            <w:tcW w:w="7229" w:type="dxa"/>
          </w:tcPr>
          <w:p w:rsidR="00344F8F" w:rsidRPr="00144CE0" w:rsidRDefault="00344F8F" w:rsidP="00344F8F">
            <w:pPr>
              <w:rPr>
                <w:sz w:val="20"/>
                <w:szCs w:val="20"/>
              </w:rPr>
            </w:pPr>
            <w:r w:rsidRPr="00144CE0">
              <w:rPr>
                <w:sz w:val="20"/>
                <w:szCs w:val="20"/>
              </w:rPr>
              <w:t xml:space="preserve">Unlawful entry or attempted entry into a building or other structure with the intent </w:t>
            </w:r>
            <w:r w:rsidRPr="00DB4C8E">
              <w:rPr>
                <w:sz w:val="20"/>
                <w:szCs w:val="20"/>
              </w:rPr>
              <w:t>to commit a crime.</w:t>
            </w:r>
          </w:p>
        </w:tc>
        <w:tc>
          <w:tcPr>
            <w:tcW w:w="2609" w:type="dxa"/>
          </w:tcPr>
          <w:p w:rsidR="00344F8F" w:rsidRPr="00144CE0" w:rsidRDefault="00344F8F" w:rsidP="00344F8F">
            <w:pPr>
              <w:rPr>
                <w:sz w:val="20"/>
                <w:szCs w:val="20"/>
              </w:rPr>
            </w:pPr>
            <w:r w:rsidRPr="00144CE0">
              <w:rPr>
                <w:sz w:val="20"/>
                <w:szCs w:val="20"/>
              </w:rPr>
              <w:t xml:space="preserve">NCES: </w:t>
            </w:r>
            <w:hyperlink r:id="rId18" w:history="1">
              <w:r w:rsidRPr="00144CE0">
                <w:rPr>
                  <w:rStyle w:val="Hyperlink"/>
                  <w:sz w:val="20"/>
                  <w:szCs w:val="20"/>
                </w:rPr>
                <w:t>Forum Guide to Crime, Violence, and Discipline Incident Data</w:t>
              </w:r>
            </w:hyperlink>
            <w:r w:rsidRPr="00144CE0">
              <w:rPr>
                <w:sz w:val="20"/>
                <w:szCs w:val="20"/>
              </w:rPr>
              <w:t xml:space="preserve"> – Page 29</w:t>
            </w:r>
          </w:p>
        </w:tc>
      </w:tr>
      <w:tr w:rsidR="00344F8F" w:rsidRPr="00144CE0" w:rsidTr="0097394B">
        <w:trPr>
          <w:trHeight w:val="1464"/>
        </w:trPr>
        <w:tc>
          <w:tcPr>
            <w:tcW w:w="2774" w:type="dxa"/>
            <w:vMerge/>
            <w:shd w:val="clear" w:color="auto" w:fill="F7CAAC" w:themeFill="accent2" w:themeFillTint="66"/>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4D3427" w:rsidRDefault="00344F8F" w:rsidP="00344F8F">
            <w:pPr>
              <w:rPr>
                <w:sz w:val="20"/>
                <w:szCs w:val="20"/>
              </w:rPr>
            </w:pPr>
            <w:r w:rsidRPr="004D3427">
              <w:rPr>
                <w:sz w:val="20"/>
                <w:szCs w:val="20"/>
              </w:rPr>
              <w:t>1. Entering a dwelling, a structure, or a conveyance with the intent to commit an offense therein, unless the premises are at the time open to the public or the defendant is licensed or invited to enter; or</w:t>
            </w:r>
          </w:p>
          <w:p w:rsidR="00344F8F" w:rsidRPr="004D3427" w:rsidRDefault="00344F8F" w:rsidP="00344F8F">
            <w:pPr>
              <w:rPr>
                <w:sz w:val="20"/>
                <w:szCs w:val="20"/>
              </w:rPr>
            </w:pPr>
            <w:r w:rsidRPr="004D3427">
              <w:rPr>
                <w:sz w:val="20"/>
                <w:szCs w:val="20"/>
              </w:rPr>
              <w:t>2. Notwithstanding a licensed or invited entry, remaining in a dwelling, structure, or conveyance:</w:t>
            </w:r>
          </w:p>
          <w:p w:rsidR="00344F8F" w:rsidRPr="004D3427" w:rsidRDefault="00344F8F" w:rsidP="00344F8F">
            <w:pPr>
              <w:ind w:left="720"/>
              <w:rPr>
                <w:sz w:val="20"/>
                <w:szCs w:val="20"/>
              </w:rPr>
            </w:pPr>
            <w:r w:rsidRPr="004D3427">
              <w:rPr>
                <w:sz w:val="20"/>
                <w:szCs w:val="20"/>
              </w:rPr>
              <w:t>a. Surreptitiously, with the intent to commit an offense therein;</w:t>
            </w:r>
          </w:p>
          <w:p w:rsidR="00344F8F" w:rsidRPr="004D3427" w:rsidRDefault="00344F8F" w:rsidP="00344F8F">
            <w:pPr>
              <w:ind w:left="720"/>
              <w:rPr>
                <w:sz w:val="20"/>
                <w:szCs w:val="20"/>
              </w:rPr>
            </w:pPr>
            <w:r w:rsidRPr="004D3427">
              <w:rPr>
                <w:sz w:val="20"/>
                <w:szCs w:val="20"/>
              </w:rPr>
              <w:t>b. After permission to remain therein has been withdrawn, with the intent to commit an offense therein; or</w:t>
            </w:r>
          </w:p>
          <w:p w:rsidR="00344F8F" w:rsidRPr="00144CE0" w:rsidRDefault="00344F8F" w:rsidP="00344F8F">
            <w:pPr>
              <w:rPr>
                <w:sz w:val="20"/>
                <w:szCs w:val="20"/>
              </w:rPr>
            </w:pPr>
            <w:r w:rsidRPr="004D3427">
              <w:rPr>
                <w:sz w:val="20"/>
                <w:szCs w:val="20"/>
              </w:rPr>
              <w:t>c. To commit or attempt to commit a forcible felony</w:t>
            </w:r>
            <w:r>
              <w:rPr>
                <w:sz w:val="20"/>
                <w:szCs w:val="20"/>
              </w:rPr>
              <w:t>…</w:t>
            </w:r>
          </w:p>
        </w:tc>
        <w:tc>
          <w:tcPr>
            <w:tcW w:w="2609" w:type="dxa"/>
          </w:tcPr>
          <w:p w:rsidR="00344F8F" w:rsidRDefault="00344F8F" w:rsidP="00344F8F">
            <w:pPr>
              <w:rPr>
                <w:sz w:val="20"/>
                <w:szCs w:val="20"/>
              </w:rPr>
            </w:pPr>
            <w:r>
              <w:rPr>
                <w:sz w:val="20"/>
                <w:szCs w:val="20"/>
              </w:rPr>
              <w:t xml:space="preserve">S. </w:t>
            </w:r>
            <w:hyperlink r:id="rId19" w:history="1">
              <w:r w:rsidRPr="004D3427">
                <w:rPr>
                  <w:rStyle w:val="Hyperlink"/>
                  <w:sz w:val="20"/>
                  <w:szCs w:val="20"/>
                </w:rPr>
                <w:t>810.02</w:t>
              </w:r>
            </w:hyperlink>
            <w:r>
              <w:rPr>
                <w:sz w:val="20"/>
                <w:szCs w:val="20"/>
              </w:rPr>
              <w:t>, Florida Statutes</w:t>
            </w:r>
          </w:p>
          <w:p w:rsidR="00344F8F" w:rsidRPr="00144CE0" w:rsidRDefault="00344F8F" w:rsidP="00344F8F">
            <w:pPr>
              <w:rPr>
                <w:sz w:val="20"/>
                <w:szCs w:val="20"/>
              </w:rPr>
            </w:pPr>
          </w:p>
        </w:tc>
      </w:tr>
      <w:tr w:rsidR="00344F8F" w:rsidRPr="00144CE0" w:rsidTr="00CC1A1E">
        <w:trPr>
          <w:trHeight w:val="1311"/>
        </w:trPr>
        <w:tc>
          <w:tcPr>
            <w:tcW w:w="2774" w:type="dxa"/>
            <w:vMerge w:val="restart"/>
            <w:shd w:val="clear" w:color="auto" w:fill="DEEAF6" w:themeFill="accent1" w:themeFillTint="33"/>
          </w:tcPr>
          <w:p w:rsidR="00344F8F" w:rsidRPr="00144CE0" w:rsidRDefault="00344F8F" w:rsidP="00344F8F">
            <w:pPr>
              <w:rPr>
                <w:b/>
                <w:color w:val="000000"/>
                <w:sz w:val="20"/>
                <w:szCs w:val="20"/>
              </w:rPr>
            </w:pPr>
            <w:hyperlink r:id="rId20" w:history="1">
              <w:r w:rsidRPr="00144CE0">
                <w:rPr>
                  <w:rStyle w:val="Hyperlink"/>
                  <w:b/>
                  <w:sz w:val="20"/>
                  <w:szCs w:val="20"/>
                </w:rPr>
                <w:t>Bullying</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IV</w:t>
            </w:r>
          </w:p>
        </w:tc>
        <w:tc>
          <w:tcPr>
            <w:tcW w:w="6633" w:type="dxa"/>
            <w:vMerge w:val="restart"/>
          </w:tcPr>
          <w:p w:rsidR="00344F8F" w:rsidRPr="00144CE0" w:rsidRDefault="00344F8F" w:rsidP="00344F8F">
            <w:pPr>
              <w:rPr>
                <w:sz w:val="20"/>
                <w:szCs w:val="20"/>
              </w:rPr>
            </w:pPr>
            <w:r w:rsidRPr="00784FD4">
              <w:rPr>
                <w:sz w:val="20"/>
                <w:szCs w:val="20"/>
              </w:rPr>
              <w:t>(intimidating behaviors that are repeated, intentional, and involve a power imbalance) Systematically and chronically inflicting physical hurt or psychological distress on one or more students or employees that is severe or pervasive enough to create an intimidating, hostile, or offensive environment; or unreasonably interfere with the individual's school performance or participation.</w:t>
            </w:r>
          </w:p>
        </w:tc>
        <w:tc>
          <w:tcPr>
            <w:tcW w:w="7229" w:type="dxa"/>
          </w:tcPr>
          <w:p w:rsidR="00344F8F" w:rsidRPr="00144CE0" w:rsidRDefault="00344F8F" w:rsidP="00344F8F">
            <w:pPr>
              <w:rPr>
                <w:sz w:val="20"/>
                <w:szCs w:val="20"/>
              </w:rPr>
            </w:pPr>
            <w:r w:rsidRPr="00144CE0">
              <w:rPr>
                <w:sz w:val="20"/>
                <w:szCs w:val="20"/>
              </w:rPr>
              <w:t>(F.S. definition) includes cyberbullying and means systematically and chronically inflicting physical hurt or psychological distress on one or more students…</w:t>
            </w:r>
          </w:p>
          <w:p w:rsidR="00344F8F" w:rsidRPr="00144CE0" w:rsidRDefault="00344F8F" w:rsidP="00344F8F">
            <w:pPr>
              <w:rPr>
                <w:sz w:val="20"/>
                <w:szCs w:val="20"/>
              </w:rPr>
            </w:pPr>
          </w:p>
          <w:p w:rsidR="00344F8F" w:rsidRPr="00144CE0" w:rsidRDefault="00344F8F" w:rsidP="00344F8F">
            <w:pPr>
              <w:rPr>
                <w:sz w:val="20"/>
                <w:szCs w:val="20"/>
              </w:rPr>
            </w:pPr>
            <w:r w:rsidRPr="00144CE0">
              <w:rPr>
                <w:sz w:val="20"/>
                <w:szCs w:val="20"/>
              </w:rPr>
              <w:t>USED also defines Bullying on a variety of bases (sex, race, disability, sexual orientation and religion)</w:t>
            </w:r>
          </w:p>
        </w:tc>
        <w:tc>
          <w:tcPr>
            <w:tcW w:w="2609" w:type="dxa"/>
          </w:tcPr>
          <w:p w:rsidR="00344F8F" w:rsidRPr="00144CE0" w:rsidRDefault="00344F8F" w:rsidP="00344F8F">
            <w:pPr>
              <w:rPr>
                <w:sz w:val="20"/>
                <w:szCs w:val="20"/>
              </w:rPr>
            </w:pPr>
            <w:hyperlink r:id="rId21"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89</w:t>
            </w:r>
          </w:p>
          <w:p w:rsidR="00344F8F" w:rsidRPr="00144CE0" w:rsidRDefault="00344F8F" w:rsidP="00344F8F">
            <w:pPr>
              <w:rPr>
                <w:sz w:val="20"/>
                <w:szCs w:val="20"/>
              </w:rPr>
            </w:pPr>
          </w:p>
        </w:tc>
      </w:tr>
      <w:tr w:rsidR="00344F8F" w:rsidRPr="00144CE0" w:rsidTr="0097394B">
        <w:trPr>
          <w:trHeight w:val="1464"/>
        </w:trPr>
        <w:tc>
          <w:tcPr>
            <w:tcW w:w="2774" w:type="dxa"/>
            <w:vMerge/>
            <w:shd w:val="clear" w:color="auto" w:fill="DEEAF6" w:themeFill="accent1"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CC1A1E" w:rsidRDefault="00344F8F" w:rsidP="00344F8F">
            <w:pPr>
              <w:rPr>
                <w:sz w:val="20"/>
                <w:szCs w:val="20"/>
              </w:rPr>
            </w:pPr>
            <w:r w:rsidRPr="00CC1A1E">
              <w:rPr>
                <w:sz w:val="20"/>
                <w:szCs w:val="20"/>
              </w:rPr>
              <w:t>“Bullying” includes cyberbullying and means systematically and chronically inflicting physical hurt or psychological distress on one or more students and may involve:</w:t>
            </w:r>
          </w:p>
          <w:p w:rsidR="00344F8F" w:rsidRPr="00CC1A1E" w:rsidRDefault="00344F8F" w:rsidP="00344F8F">
            <w:pPr>
              <w:rPr>
                <w:sz w:val="20"/>
                <w:szCs w:val="20"/>
              </w:rPr>
            </w:pPr>
            <w:r w:rsidRPr="00CC1A1E">
              <w:rPr>
                <w:sz w:val="20"/>
                <w:szCs w:val="20"/>
              </w:rPr>
              <w:t>1. Teasing;</w:t>
            </w:r>
          </w:p>
          <w:p w:rsidR="00344F8F" w:rsidRPr="00CC1A1E" w:rsidRDefault="00344F8F" w:rsidP="00344F8F">
            <w:pPr>
              <w:rPr>
                <w:sz w:val="20"/>
                <w:szCs w:val="20"/>
              </w:rPr>
            </w:pPr>
            <w:r w:rsidRPr="00CC1A1E">
              <w:rPr>
                <w:sz w:val="20"/>
                <w:szCs w:val="20"/>
              </w:rPr>
              <w:t>2. Social exclusion;</w:t>
            </w:r>
          </w:p>
          <w:p w:rsidR="00344F8F" w:rsidRPr="00CC1A1E" w:rsidRDefault="00344F8F" w:rsidP="00344F8F">
            <w:pPr>
              <w:rPr>
                <w:sz w:val="20"/>
                <w:szCs w:val="20"/>
              </w:rPr>
            </w:pPr>
            <w:r w:rsidRPr="00CC1A1E">
              <w:rPr>
                <w:sz w:val="20"/>
                <w:szCs w:val="20"/>
              </w:rPr>
              <w:t>3. Threat;</w:t>
            </w:r>
          </w:p>
          <w:p w:rsidR="00344F8F" w:rsidRPr="00CC1A1E" w:rsidRDefault="00344F8F" w:rsidP="00344F8F">
            <w:pPr>
              <w:rPr>
                <w:sz w:val="20"/>
                <w:szCs w:val="20"/>
              </w:rPr>
            </w:pPr>
            <w:r w:rsidRPr="00CC1A1E">
              <w:rPr>
                <w:sz w:val="20"/>
                <w:szCs w:val="20"/>
              </w:rPr>
              <w:t>4. Intimidation;</w:t>
            </w:r>
          </w:p>
          <w:p w:rsidR="00344F8F" w:rsidRPr="00CC1A1E" w:rsidRDefault="00344F8F" w:rsidP="00344F8F">
            <w:pPr>
              <w:rPr>
                <w:sz w:val="20"/>
                <w:szCs w:val="20"/>
              </w:rPr>
            </w:pPr>
            <w:r w:rsidRPr="00CC1A1E">
              <w:rPr>
                <w:sz w:val="20"/>
                <w:szCs w:val="20"/>
              </w:rPr>
              <w:t>5. Stalking;</w:t>
            </w:r>
          </w:p>
          <w:p w:rsidR="00344F8F" w:rsidRPr="00CC1A1E" w:rsidRDefault="00344F8F" w:rsidP="00344F8F">
            <w:pPr>
              <w:rPr>
                <w:sz w:val="20"/>
                <w:szCs w:val="20"/>
              </w:rPr>
            </w:pPr>
            <w:r w:rsidRPr="00CC1A1E">
              <w:rPr>
                <w:sz w:val="20"/>
                <w:szCs w:val="20"/>
              </w:rPr>
              <w:t>6. Physical violence;</w:t>
            </w:r>
          </w:p>
          <w:p w:rsidR="00344F8F" w:rsidRPr="00CC1A1E" w:rsidRDefault="00344F8F" w:rsidP="00344F8F">
            <w:pPr>
              <w:rPr>
                <w:sz w:val="20"/>
                <w:szCs w:val="20"/>
              </w:rPr>
            </w:pPr>
            <w:r w:rsidRPr="00CC1A1E">
              <w:rPr>
                <w:sz w:val="20"/>
                <w:szCs w:val="20"/>
              </w:rPr>
              <w:t>7. Theft;</w:t>
            </w:r>
          </w:p>
          <w:p w:rsidR="00344F8F" w:rsidRPr="00CC1A1E" w:rsidRDefault="00344F8F" w:rsidP="00344F8F">
            <w:pPr>
              <w:rPr>
                <w:sz w:val="20"/>
                <w:szCs w:val="20"/>
              </w:rPr>
            </w:pPr>
            <w:r w:rsidRPr="00CC1A1E">
              <w:rPr>
                <w:sz w:val="20"/>
                <w:szCs w:val="20"/>
              </w:rPr>
              <w:t>8. Sexual, religious, or racial harassment;</w:t>
            </w:r>
          </w:p>
          <w:p w:rsidR="00344F8F" w:rsidRPr="00CC1A1E" w:rsidRDefault="00344F8F" w:rsidP="00344F8F">
            <w:pPr>
              <w:rPr>
                <w:sz w:val="20"/>
                <w:szCs w:val="20"/>
              </w:rPr>
            </w:pPr>
            <w:r w:rsidRPr="00CC1A1E">
              <w:rPr>
                <w:sz w:val="20"/>
                <w:szCs w:val="20"/>
              </w:rPr>
              <w:t>9. Public or private humiliation; or</w:t>
            </w:r>
          </w:p>
          <w:p w:rsidR="00344F8F" w:rsidRPr="00144CE0" w:rsidRDefault="00344F8F" w:rsidP="00344F8F">
            <w:pPr>
              <w:rPr>
                <w:sz w:val="20"/>
                <w:szCs w:val="20"/>
              </w:rPr>
            </w:pPr>
            <w:r w:rsidRPr="00CC1A1E">
              <w:rPr>
                <w:sz w:val="20"/>
                <w:szCs w:val="20"/>
              </w:rPr>
              <w:t>10.</w:t>
            </w:r>
            <w:r>
              <w:rPr>
                <w:sz w:val="20"/>
                <w:szCs w:val="20"/>
              </w:rPr>
              <w:t xml:space="preserve">  </w:t>
            </w:r>
            <w:r w:rsidRPr="00CC1A1E">
              <w:rPr>
                <w:sz w:val="20"/>
                <w:szCs w:val="20"/>
              </w:rPr>
              <w:t>Destruction of property.</w:t>
            </w:r>
          </w:p>
        </w:tc>
        <w:tc>
          <w:tcPr>
            <w:tcW w:w="2609" w:type="dxa"/>
          </w:tcPr>
          <w:p w:rsidR="00344F8F" w:rsidRDefault="00344F8F" w:rsidP="00344F8F">
            <w:pPr>
              <w:rPr>
                <w:sz w:val="20"/>
                <w:szCs w:val="20"/>
              </w:rPr>
            </w:pPr>
            <w:r w:rsidRPr="00144CE0">
              <w:rPr>
                <w:sz w:val="20"/>
                <w:szCs w:val="20"/>
              </w:rPr>
              <w:t xml:space="preserve">S. </w:t>
            </w:r>
            <w:hyperlink r:id="rId22" w:history="1">
              <w:r w:rsidRPr="00144CE0">
                <w:rPr>
                  <w:rStyle w:val="Hyperlink"/>
                  <w:sz w:val="20"/>
                  <w:szCs w:val="20"/>
                </w:rPr>
                <w:t>1006.147</w:t>
              </w:r>
            </w:hyperlink>
            <w:r w:rsidRPr="00144CE0">
              <w:rPr>
                <w:sz w:val="20"/>
                <w:szCs w:val="20"/>
              </w:rPr>
              <w:t xml:space="preserve">(3), F.S. </w:t>
            </w:r>
          </w:p>
          <w:p w:rsidR="00344F8F" w:rsidRDefault="00344F8F" w:rsidP="00344F8F">
            <w:r>
              <w:rPr>
                <w:sz w:val="20"/>
                <w:szCs w:val="20"/>
              </w:rPr>
              <w:t xml:space="preserve">S. </w:t>
            </w:r>
            <w:hyperlink r:id="rId23" w:history="1">
              <w:r w:rsidRPr="00144CE0">
                <w:rPr>
                  <w:rStyle w:val="Hyperlink"/>
                  <w:sz w:val="20"/>
                  <w:szCs w:val="20"/>
                </w:rPr>
                <w:t>1006.147</w:t>
              </w:r>
            </w:hyperlink>
            <w:r w:rsidRPr="00144CE0">
              <w:rPr>
                <w:sz w:val="20"/>
                <w:szCs w:val="20"/>
              </w:rPr>
              <w:t>(4)(k), F.S., reads, “</w:t>
            </w:r>
            <w:r w:rsidRPr="00144CE0">
              <w:rPr>
                <w:i/>
                <w:sz w:val="20"/>
                <w:szCs w:val="20"/>
              </w:rPr>
              <w:t>A procedure for including incidents of bullying or harassment in the school’s report of data concerning school safety and discipline required under s. 1006.09(6).</w:t>
            </w:r>
            <w:r w:rsidRPr="00144CE0">
              <w:rPr>
                <w:sz w:val="20"/>
                <w:szCs w:val="20"/>
              </w:rPr>
              <w:t>”</w:t>
            </w:r>
          </w:p>
        </w:tc>
      </w:tr>
    </w:tbl>
    <w:p w:rsidR="00344F8F" w:rsidRDefault="00344F8F">
      <w:r>
        <w:br w:type="page"/>
      </w:r>
    </w:p>
    <w:tbl>
      <w:tblPr>
        <w:tblStyle w:val="TableGrid"/>
        <w:tblW w:w="0" w:type="auto"/>
        <w:tblLook w:val="04A0" w:firstRow="1" w:lastRow="0" w:firstColumn="1" w:lastColumn="0" w:noHBand="0" w:noVBand="1"/>
      </w:tblPr>
      <w:tblGrid>
        <w:gridCol w:w="2774"/>
        <w:gridCol w:w="6633"/>
        <w:gridCol w:w="7229"/>
        <w:gridCol w:w="2570"/>
        <w:gridCol w:w="39"/>
        <w:gridCol w:w="41"/>
      </w:tblGrid>
      <w:tr w:rsidR="00344F8F" w:rsidRPr="00144CE0" w:rsidTr="00344F8F">
        <w:trPr>
          <w:gridAfter w:val="1"/>
          <w:wAfter w:w="41" w:type="dxa"/>
          <w:trHeight w:val="267"/>
        </w:trPr>
        <w:tc>
          <w:tcPr>
            <w:tcW w:w="2774" w:type="dxa"/>
            <w:shd w:val="clear" w:color="auto" w:fill="D7CEB1"/>
          </w:tcPr>
          <w:p w:rsidR="00344F8F" w:rsidRPr="00144CE0" w:rsidRDefault="00344F8F" w:rsidP="00344F8F">
            <w:pPr>
              <w:rPr>
                <w:b/>
                <w:sz w:val="20"/>
                <w:szCs w:val="20"/>
              </w:rPr>
            </w:pPr>
            <w:r w:rsidRPr="00144CE0">
              <w:rPr>
                <w:b/>
                <w:sz w:val="20"/>
                <w:szCs w:val="20"/>
              </w:rPr>
              <w:lastRenderedPageBreak/>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24"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609" w:type="dxa"/>
            <w:gridSpan w:val="2"/>
            <w:shd w:val="clear" w:color="auto" w:fill="D7CEB1"/>
          </w:tcPr>
          <w:p w:rsidR="00344F8F" w:rsidRPr="00144CE0" w:rsidRDefault="00344F8F" w:rsidP="00344F8F">
            <w:pPr>
              <w:rPr>
                <w:b/>
                <w:sz w:val="20"/>
                <w:szCs w:val="20"/>
              </w:rPr>
            </w:pPr>
            <w:r w:rsidRPr="00144CE0">
              <w:rPr>
                <w:b/>
                <w:sz w:val="20"/>
                <w:szCs w:val="20"/>
              </w:rPr>
              <w:t>Source</w:t>
            </w:r>
            <w:r>
              <w:rPr>
                <w:b/>
                <w:sz w:val="20"/>
                <w:szCs w:val="20"/>
              </w:rPr>
              <w:t>s</w:t>
            </w:r>
          </w:p>
        </w:tc>
      </w:tr>
      <w:tr w:rsidR="00344F8F" w:rsidRPr="00144CE0" w:rsidTr="00DC19D0">
        <w:trPr>
          <w:gridAfter w:val="1"/>
          <w:wAfter w:w="41" w:type="dxa"/>
          <w:trHeight w:val="852"/>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25" w:history="1">
              <w:r w:rsidRPr="00144CE0">
                <w:rPr>
                  <w:rStyle w:val="Hyperlink"/>
                  <w:b/>
                  <w:sz w:val="20"/>
                  <w:szCs w:val="20"/>
                </w:rPr>
                <w:t>Disruption on Campus</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(major disruption of all or a significant portion of campus activities, school-sponsored events, and school bus transportation) Disruptive behavior that poses a serious threat to the learning environment, health, safety, or welfare of others. Examples of major disruptions include bomb threats, inciting a riot, or initiating a false fire alarm.</w:t>
            </w:r>
          </w:p>
        </w:tc>
        <w:tc>
          <w:tcPr>
            <w:tcW w:w="7229" w:type="dxa"/>
          </w:tcPr>
          <w:p w:rsidR="00344F8F" w:rsidRPr="00144CE0" w:rsidRDefault="00344F8F" w:rsidP="00344F8F">
            <w:pPr>
              <w:rPr>
                <w:sz w:val="20"/>
                <w:szCs w:val="20"/>
              </w:rPr>
            </w:pPr>
            <w:r w:rsidRPr="00144CE0">
              <w:rPr>
                <w:sz w:val="20"/>
                <w:szCs w:val="20"/>
              </w:rPr>
              <w:t>(Disorderly conduct) Any act that disrupts the orderly conduct of a school function; behavior that substantially disrupts the orderly learning environment.</w:t>
            </w:r>
          </w:p>
        </w:tc>
        <w:tc>
          <w:tcPr>
            <w:tcW w:w="2609" w:type="dxa"/>
            <w:gridSpan w:val="2"/>
          </w:tcPr>
          <w:p w:rsidR="00344F8F" w:rsidRPr="00DC19D0" w:rsidRDefault="00344F8F" w:rsidP="00344F8F">
            <w:pPr>
              <w:rPr>
                <w:sz w:val="20"/>
                <w:szCs w:val="20"/>
              </w:rPr>
            </w:pPr>
            <w:r w:rsidRPr="00144CE0">
              <w:rPr>
                <w:sz w:val="20"/>
                <w:szCs w:val="20"/>
              </w:rPr>
              <w:t xml:space="preserve">NCES: </w:t>
            </w:r>
            <w:hyperlink r:id="rId26" w:history="1">
              <w:r w:rsidRPr="00144CE0">
                <w:rPr>
                  <w:rStyle w:val="Hyperlink"/>
                  <w:sz w:val="20"/>
                  <w:szCs w:val="20"/>
                </w:rPr>
                <w:t>Forum Guide to Crime, Violence, and Discipline Incident Data</w:t>
              </w:r>
            </w:hyperlink>
            <w:r w:rsidRPr="00144CE0">
              <w:rPr>
                <w:sz w:val="20"/>
                <w:szCs w:val="20"/>
              </w:rPr>
              <w:t xml:space="preserve"> – Page 30</w:t>
            </w:r>
          </w:p>
        </w:tc>
      </w:tr>
      <w:tr w:rsidR="00344F8F" w:rsidRPr="00144CE0" w:rsidTr="0097394B">
        <w:trPr>
          <w:gridAfter w:val="1"/>
          <w:wAfter w:w="41" w:type="dxa"/>
          <w:trHeight w:val="852"/>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014CF5" w:rsidRDefault="00344F8F" w:rsidP="00344F8F">
            <w:pPr>
              <w:rPr>
                <w:sz w:val="20"/>
                <w:szCs w:val="20"/>
              </w:rPr>
            </w:pPr>
            <w:r w:rsidRPr="00014CF5">
              <w:rPr>
                <w:sz w:val="20"/>
                <w:szCs w:val="20"/>
              </w:rPr>
              <w:t>790.162 Threat to throw, project, place, or discharge any destructive device</w:t>
            </w:r>
          </w:p>
          <w:p w:rsidR="00344F8F" w:rsidRPr="00014CF5" w:rsidRDefault="00344F8F" w:rsidP="00344F8F">
            <w:pPr>
              <w:rPr>
                <w:sz w:val="20"/>
                <w:szCs w:val="20"/>
              </w:rPr>
            </w:pPr>
            <w:r w:rsidRPr="00014CF5">
              <w:rPr>
                <w:sz w:val="20"/>
                <w:szCs w:val="20"/>
              </w:rPr>
              <w:t>790.163 False report about planting bomb…</w:t>
            </w:r>
          </w:p>
          <w:p w:rsidR="00344F8F" w:rsidRPr="00014CF5" w:rsidRDefault="00344F8F" w:rsidP="00344F8F">
            <w:pPr>
              <w:rPr>
                <w:sz w:val="20"/>
                <w:szCs w:val="20"/>
              </w:rPr>
            </w:pPr>
            <w:r w:rsidRPr="00014CF5">
              <w:rPr>
                <w:sz w:val="20"/>
                <w:szCs w:val="20"/>
              </w:rPr>
              <w:t>790.166 Manufacture, possession, sale, delivery, display, use, or attempted or threatened use of a weapon of mass destruction or hoax weapon of mass destruction prohibited</w:t>
            </w:r>
          </w:p>
          <w:p w:rsidR="00344F8F" w:rsidRPr="00014CF5" w:rsidRDefault="00344F8F" w:rsidP="00344F8F">
            <w:pPr>
              <w:rPr>
                <w:sz w:val="20"/>
                <w:szCs w:val="20"/>
              </w:rPr>
            </w:pPr>
            <w:r w:rsidRPr="00014CF5">
              <w:rPr>
                <w:sz w:val="20"/>
                <w:szCs w:val="20"/>
              </w:rPr>
              <w:t>806.101 False alarms of fires</w:t>
            </w:r>
          </w:p>
          <w:p w:rsidR="00344F8F" w:rsidRPr="00014CF5" w:rsidRDefault="00344F8F" w:rsidP="00344F8F">
            <w:pPr>
              <w:rPr>
                <w:sz w:val="20"/>
                <w:szCs w:val="20"/>
              </w:rPr>
            </w:pPr>
            <w:r w:rsidRPr="00014CF5">
              <w:rPr>
                <w:sz w:val="20"/>
                <w:szCs w:val="20"/>
              </w:rPr>
              <w:t>870 Affrays; Riots; Routs</w:t>
            </w:r>
          </w:p>
          <w:p w:rsidR="00344F8F" w:rsidRPr="00144CE0" w:rsidRDefault="00344F8F" w:rsidP="00344F8F">
            <w:pPr>
              <w:rPr>
                <w:sz w:val="20"/>
                <w:szCs w:val="20"/>
              </w:rPr>
            </w:pPr>
            <w:r w:rsidRPr="00014CF5">
              <w:rPr>
                <w:sz w:val="20"/>
                <w:szCs w:val="20"/>
              </w:rPr>
              <w:t>877.13 Educational institutions or school boards; penalty for disruption</w:t>
            </w:r>
          </w:p>
        </w:tc>
        <w:tc>
          <w:tcPr>
            <w:tcW w:w="2609" w:type="dxa"/>
            <w:gridSpan w:val="2"/>
          </w:tcPr>
          <w:p w:rsidR="00344F8F" w:rsidRPr="00F5443F" w:rsidRDefault="00344F8F" w:rsidP="00344F8F">
            <w:pPr>
              <w:shd w:val="clear" w:color="auto" w:fill="FFFFFF"/>
              <w:rPr>
                <w:rFonts w:eastAsia="Times New Roman" w:cstheme="minorHAnsi"/>
                <w:color w:val="0070C0"/>
                <w:sz w:val="20"/>
                <w:szCs w:val="20"/>
              </w:rPr>
            </w:pPr>
            <w:r w:rsidRPr="00F5443F">
              <w:rPr>
                <w:rFonts w:eastAsia="Times New Roman" w:cstheme="minorHAnsi"/>
                <w:color w:val="1F1E1E"/>
                <w:sz w:val="20"/>
                <w:szCs w:val="20"/>
              </w:rPr>
              <w:t xml:space="preserve">Ss. </w:t>
            </w:r>
            <w:hyperlink r:id="rId27" w:tgtFrame="_blank" w:tooltip="790.162" w:history="1">
              <w:r w:rsidRPr="00F5443F">
                <w:rPr>
                  <w:rFonts w:eastAsia="Times New Roman" w:cstheme="minorHAnsi"/>
                  <w:color w:val="0070C0"/>
                  <w:sz w:val="20"/>
                  <w:szCs w:val="20"/>
                  <w:u w:val="single"/>
                </w:rPr>
                <w:t>790.162</w:t>
              </w:r>
            </w:hyperlink>
            <w:r w:rsidRPr="00F5443F">
              <w:rPr>
                <w:rFonts w:eastAsia="Times New Roman" w:cstheme="minorHAnsi"/>
                <w:color w:val="0070C0"/>
                <w:sz w:val="20"/>
                <w:szCs w:val="20"/>
              </w:rPr>
              <w:t xml:space="preserve">, </w:t>
            </w:r>
            <w:hyperlink r:id="rId28" w:tgtFrame="_blank" w:tooltip="790.163" w:history="1">
              <w:r w:rsidRPr="00F5443F">
                <w:rPr>
                  <w:rFonts w:eastAsia="Times New Roman" w:cstheme="minorHAnsi"/>
                  <w:color w:val="0070C0"/>
                  <w:sz w:val="20"/>
                  <w:szCs w:val="20"/>
                  <w:u w:val="single"/>
                </w:rPr>
                <w:t>790.163</w:t>
              </w:r>
            </w:hyperlink>
            <w:r w:rsidRPr="00F5443F">
              <w:rPr>
                <w:rFonts w:eastAsia="Times New Roman" w:cstheme="minorHAnsi"/>
                <w:color w:val="0070C0"/>
                <w:sz w:val="20"/>
                <w:szCs w:val="20"/>
              </w:rPr>
              <w:t xml:space="preserve">, </w:t>
            </w:r>
          </w:p>
          <w:p w:rsidR="00344F8F" w:rsidRPr="00144CE0" w:rsidRDefault="00344F8F" w:rsidP="00344F8F">
            <w:pPr>
              <w:rPr>
                <w:sz w:val="20"/>
                <w:szCs w:val="20"/>
              </w:rPr>
            </w:pPr>
            <w:hyperlink r:id="rId29" w:tgtFrame="_blank" w:tooltip="790.166" w:history="1">
              <w:r w:rsidRPr="00F5443F">
                <w:rPr>
                  <w:rFonts w:eastAsia="Times New Roman" w:cstheme="minorHAnsi"/>
                  <w:color w:val="0070C0"/>
                  <w:sz w:val="20"/>
                  <w:szCs w:val="20"/>
                  <w:u w:val="single"/>
                </w:rPr>
                <w:t>790.166</w:t>
              </w:r>
            </w:hyperlink>
            <w:r w:rsidRPr="00F5443F">
              <w:rPr>
                <w:rFonts w:eastAsia="Times New Roman" w:cstheme="minorHAnsi"/>
                <w:color w:val="0070C0"/>
                <w:sz w:val="20"/>
                <w:szCs w:val="20"/>
              </w:rPr>
              <w:t xml:space="preserve">, </w:t>
            </w:r>
            <w:hyperlink r:id="rId30" w:tgtFrame="_blank" w:tooltip="806.101" w:history="1">
              <w:r w:rsidRPr="00F5443F">
                <w:rPr>
                  <w:rFonts w:eastAsia="Times New Roman" w:cstheme="minorHAnsi"/>
                  <w:color w:val="0070C0"/>
                  <w:sz w:val="20"/>
                  <w:szCs w:val="20"/>
                  <w:u w:val="single"/>
                </w:rPr>
                <w:t>806.101</w:t>
              </w:r>
            </w:hyperlink>
            <w:r w:rsidRPr="00F5443F">
              <w:rPr>
                <w:rFonts w:eastAsia="Times New Roman" w:cstheme="minorHAnsi"/>
                <w:color w:val="0070C0"/>
                <w:sz w:val="20"/>
                <w:szCs w:val="20"/>
              </w:rPr>
              <w:t xml:space="preserve">, </w:t>
            </w:r>
            <w:hyperlink r:id="rId31" w:tgtFrame="_blank" w:tooltip="870" w:history="1">
              <w:r w:rsidRPr="00F5443F">
                <w:rPr>
                  <w:rFonts w:eastAsia="Times New Roman" w:cstheme="minorHAnsi"/>
                  <w:color w:val="0070C0"/>
                  <w:sz w:val="20"/>
                  <w:szCs w:val="20"/>
                  <w:u w:val="single"/>
                </w:rPr>
                <w:t>870</w:t>
              </w:r>
            </w:hyperlink>
            <w:r w:rsidRPr="00F5443F">
              <w:rPr>
                <w:rFonts w:eastAsia="Times New Roman" w:cstheme="minorHAnsi"/>
                <w:color w:val="0070C0"/>
                <w:sz w:val="20"/>
                <w:szCs w:val="20"/>
              </w:rPr>
              <w:t xml:space="preserve">, </w:t>
            </w:r>
            <w:hyperlink r:id="rId32" w:tgtFrame="_blank" w:tooltip="877.13" w:history="1">
              <w:r w:rsidRPr="00F5443F">
                <w:rPr>
                  <w:rFonts w:eastAsia="Times New Roman" w:cstheme="minorHAnsi"/>
                  <w:color w:val="0070C0"/>
                  <w:sz w:val="20"/>
                  <w:szCs w:val="20"/>
                  <w:u w:val="single"/>
                </w:rPr>
                <w:t>877.13</w:t>
              </w:r>
            </w:hyperlink>
            <w:r w:rsidRPr="00F5443F">
              <w:rPr>
                <w:rFonts w:eastAsia="Times New Roman" w:cstheme="minorHAnsi"/>
                <w:color w:val="1F1E1E"/>
                <w:sz w:val="20"/>
                <w:szCs w:val="20"/>
              </w:rPr>
              <w:t>, F.S.</w:t>
            </w:r>
            <w:r w:rsidRPr="003032ED">
              <w:rPr>
                <w:rFonts w:eastAsia="Times New Roman" w:cstheme="minorHAnsi"/>
                <w:color w:val="1F1E1E"/>
                <w:sz w:val="20"/>
                <w:szCs w:val="20"/>
              </w:rPr>
              <w:t> </w:t>
            </w:r>
          </w:p>
        </w:tc>
      </w:tr>
      <w:tr w:rsidR="00344F8F" w:rsidRPr="00144CE0" w:rsidTr="00360905">
        <w:trPr>
          <w:trHeight w:val="1074"/>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33" w:history="1">
              <w:r w:rsidRPr="00144CE0">
                <w:rPr>
                  <w:rStyle w:val="Hyperlink"/>
                  <w:b/>
                  <w:sz w:val="20"/>
                  <w:szCs w:val="20"/>
                </w:rPr>
                <w:t>Drug Sale/Distribution</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784FD4">
              <w:rPr>
                <w:sz w:val="20"/>
                <w:szCs w:val="20"/>
              </w:rPr>
              <w:t>(illegal sale or distribution of drugs) The manufacture, cultivation, sale, or distribution of any drug, narcotic, controlled substance or substance represented to be a drug, narcotic, or controlled substance.</w:t>
            </w:r>
          </w:p>
        </w:tc>
        <w:tc>
          <w:tcPr>
            <w:tcW w:w="7229" w:type="dxa"/>
          </w:tcPr>
          <w:p w:rsidR="00344F8F" w:rsidRPr="008D5A77" w:rsidRDefault="00344F8F" w:rsidP="00344F8F">
            <w:r w:rsidRPr="008D5A77">
              <w:t>Unlawful use, cultivation, manufacture, distribution, sale, solicitation, purchase, possession, transportation, or importation of any controlled drug (e.g., Demerol, morphine) or narcotic substance. (Consult local and state laws for a complete list of these substances.)</w:t>
            </w:r>
          </w:p>
        </w:tc>
        <w:tc>
          <w:tcPr>
            <w:tcW w:w="2650" w:type="dxa"/>
            <w:gridSpan w:val="3"/>
          </w:tcPr>
          <w:p w:rsidR="00344F8F" w:rsidRDefault="00344F8F" w:rsidP="00344F8F">
            <w:pPr>
              <w:rPr>
                <w:sz w:val="20"/>
                <w:szCs w:val="20"/>
              </w:rPr>
            </w:pPr>
            <w:r w:rsidRPr="00144CE0">
              <w:rPr>
                <w:sz w:val="20"/>
                <w:szCs w:val="20"/>
              </w:rPr>
              <w:t xml:space="preserve">NCES: </w:t>
            </w:r>
            <w:hyperlink r:id="rId34" w:history="1">
              <w:r w:rsidRPr="00144CE0">
                <w:rPr>
                  <w:rStyle w:val="Hyperlink"/>
                  <w:sz w:val="20"/>
                  <w:szCs w:val="20"/>
                </w:rPr>
                <w:t>Forum Guide to Crime, Violence, and Discipline Incident Data</w:t>
              </w:r>
            </w:hyperlink>
            <w:r w:rsidRPr="00144CE0">
              <w:rPr>
                <w:sz w:val="20"/>
                <w:szCs w:val="20"/>
              </w:rPr>
              <w:t xml:space="preserve"> – Page 30</w:t>
            </w:r>
          </w:p>
          <w:p w:rsidR="00344F8F" w:rsidRPr="00144CE0" w:rsidRDefault="00344F8F" w:rsidP="00344F8F">
            <w:pPr>
              <w:rPr>
                <w:sz w:val="20"/>
                <w:szCs w:val="20"/>
              </w:rPr>
            </w:pPr>
          </w:p>
        </w:tc>
      </w:tr>
      <w:tr w:rsidR="00344F8F" w:rsidRPr="00144CE0" w:rsidTr="00360905">
        <w:trPr>
          <w:trHeight w:val="897"/>
        </w:trPr>
        <w:tc>
          <w:tcPr>
            <w:tcW w:w="2774" w:type="dxa"/>
            <w:vMerge/>
            <w:shd w:val="clear" w:color="auto" w:fill="F7CAAC" w:themeFill="accent2" w:themeFillTint="66"/>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8D5A77" w:rsidRDefault="00344F8F" w:rsidP="00344F8F">
            <w:r w:rsidRPr="008D5A77">
              <w:t>(1)(a) Except as authorized by this chapter and chapter 499, a person may not sell, manufacture, or deliver, or possess with intent to sell, manufacture, or deliver, a controlled substance. A person who violates this provision</w:t>
            </w:r>
            <w:r>
              <w:t>…</w:t>
            </w:r>
          </w:p>
        </w:tc>
        <w:tc>
          <w:tcPr>
            <w:tcW w:w="2650" w:type="dxa"/>
            <w:gridSpan w:val="3"/>
          </w:tcPr>
          <w:p w:rsidR="00344F8F" w:rsidRPr="00144CE0" w:rsidRDefault="00344F8F" w:rsidP="00344F8F">
            <w:pPr>
              <w:rPr>
                <w:sz w:val="20"/>
                <w:szCs w:val="20"/>
              </w:rPr>
            </w:pPr>
            <w:r>
              <w:rPr>
                <w:sz w:val="20"/>
                <w:szCs w:val="20"/>
              </w:rPr>
              <w:t xml:space="preserve">S. </w:t>
            </w:r>
            <w:hyperlink r:id="rId35" w:history="1">
              <w:r w:rsidRPr="008D5A77">
                <w:rPr>
                  <w:rStyle w:val="Hyperlink"/>
                  <w:sz w:val="20"/>
                  <w:szCs w:val="20"/>
                </w:rPr>
                <w:t>893.13</w:t>
              </w:r>
            </w:hyperlink>
            <w:r>
              <w:rPr>
                <w:sz w:val="20"/>
                <w:szCs w:val="20"/>
              </w:rPr>
              <w:t>, Florida Statutes</w:t>
            </w:r>
          </w:p>
          <w:p w:rsidR="00344F8F" w:rsidRPr="00144CE0" w:rsidRDefault="00344F8F" w:rsidP="00344F8F">
            <w:pPr>
              <w:rPr>
                <w:sz w:val="20"/>
                <w:szCs w:val="20"/>
              </w:rPr>
            </w:pPr>
          </w:p>
        </w:tc>
      </w:tr>
      <w:tr w:rsidR="00344F8F" w:rsidRPr="00144CE0" w:rsidTr="00C1590A">
        <w:trPr>
          <w:trHeight w:val="1098"/>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36" w:history="1">
              <w:r w:rsidRPr="00144CE0">
                <w:rPr>
                  <w:rStyle w:val="Hyperlink"/>
                  <w:b/>
                  <w:sz w:val="20"/>
                  <w:szCs w:val="20"/>
                </w:rPr>
                <w:t>Drug Use/Possession</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(illegal drug possession or use) The use or possession of any drug, narcotic, controlled substance, or any substance when used for chemical intoxication. Use means the person is caught in the act of using, admits to use or is discovered to have used in the course of an investigation.</w:t>
            </w:r>
          </w:p>
        </w:tc>
        <w:tc>
          <w:tcPr>
            <w:tcW w:w="7229" w:type="dxa"/>
          </w:tcPr>
          <w:p w:rsidR="00344F8F" w:rsidRPr="00144CE0" w:rsidRDefault="00344F8F" w:rsidP="00344F8F">
            <w:pPr>
              <w:rPr>
                <w:sz w:val="20"/>
                <w:szCs w:val="20"/>
              </w:rPr>
            </w:pPr>
            <w:r w:rsidRPr="00144CE0">
              <w:rPr>
                <w:sz w:val="20"/>
                <w:szCs w:val="20"/>
              </w:rPr>
              <w:t>Unlawful use, cultivation, manufacture, distribution, sale, solicitation, purchase, possession, transportation, or importation of any controlled drug (e.g., Demerol, morphine) or narcotic substance. (Consult local and state laws for a complete list of these substances.)</w:t>
            </w:r>
          </w:p>
        </w:tc>
        <w:tc>
          <w:tcPr>
            <w:tcW w:w="2650" w:type="dxa"/>
            <w:gridSpan w:val="3"/>
          </w:tcPr>
          <w:p w:rsidR="00344F8F" w:rsidRDefault="00344F8F" w:rsidP="00344F8F">
            <w:pPr>
              <w:rPr>
                <w:sz w:val="20"/>
                <w:szCs w:val="20"/>
              </w:rPr>
            </w:pPr>
            <w:r w:rsidRPr="00144CE0">
              <w:rPr>
                <w:sz w:val="20"/>
                <w:szCs w:val="20"/>
              </w:rPr>
              <w:t xml:space="preserve">NCES: </w:t>
            </w:r>
            <w:hyperlink r:id="rId37" w:history="1">
              <w:r w:rsidRPr="00144CE0">
                <w:rPr>
                  <w:rStyle w:val="Hyperlink"/>
                  <w:sz w:val="20"/>
                  <w:szCs w:val="20"/>
                </w:rPr>
                <w:t>Forum Guide to Crime, Violence, and Discipline Incident Data</w:t>
              </w:r>
            </w:hyperlink>
            <w:r w:rsidRPr="00144CE0">
              <w:rPr>
                <w:sz w:val="20"/>
                <w:szCs w:val="20"/>
              </w:rPr>
              <w:t xml:space="preserve"> – Page 30</w:t>
            </w:r>
          </w:p>
          <w:p w:rsidR="00344F8F" w:rsidRPr="00144CE0" w:rsidRDefault="00344F8F" w:rsidP="00344F8F">
            <w:pPr>
              <w:rPr>
                <w:sz w:val="20"/>
                <w:szCs w:val="20"/>
              </w:rPr>
            </w:pPr>
          </w:p>
        </w:tc>
      </w:tr>
      <w:tr w:rsidR="00344F8F" w:rsidRPr="00144CE0" w:rsidTr="0097394B">
        <w:trPr>
          <w:trHeight w:val="1098"/>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44CE0" w:rsidRDefault="00344F8F" w:rsidP="00344F8F">
            <w:pPr>
              <w:rPr>
                <w:sz w:val="20"/>
                <w:szCs w:val="20"/>
              </w:rPr>
            </w:pPr>
            <w:r w:rsidRPr="008D5A77">
              <w:rPr>
                <w:sz w:val="20"/>
                <w:szCs w:val="20"/>
              </w:rPr>
              <w:t>(1) A person may not possess, or possess with intent to sell, dispense, or deliver, any habit-forming, toxic, harmful, or new drug subject to s. 499.003(32), or prescription drug as defined in s. 499.003(40), unless the possession of the drug has been obtained by a valid prescription of a practitioner licensed by law to prescribe the drug.</w:t>
            </w:r>
          </w:p>
        </w:tc>
        <w:tc>
          <w:tcPr>
            <w:tcW w:w="2650" w:type="dxa"/>
            <w:gridSpan w:val="3"/>
          </w:tcPr>
          <w:p w:rsidR="00344F8F" w:rsidRPr="00144CE0" w:rsidRDefault="00344F8F" w:rsidP="00344F8F">
            <w:pPr>
              <w:rPr>
                <w:sz w:val="20"/>
                <w:szCs w:val="20"/>
              </w:rPr>
            </w:pPr>
            <w:r>
              <w:rPr>
                <w:sz w:val="20"/>
                <w:szCs w:val="20"/>
              </w:rPr>
              <w:t xml:space="preserve">S. </w:t>
            </w:r>
            <w:hyperlink r:id="rId38" w:history="1">
              <w:r w:rsidRPr="008D5A77">
                <w:rPr>
                  <w:rStyle w:val="Hyperlink"/>
                  <w:sz w:val="20"/>
                  <w:szCs w:val="20"/>
                </w:rPr>
                <w:t>499.03</w:t>
              </w:r>
            </w:hyperlink>
            <w:r>
              <w:rPr>
                <w:sz w:val="20"/>
                <w:szCs w:val="20"/>
              </w:rPr>
              <w:t>, Florida Statutes</w:t>
            </w:r>
          </w:p>
          <w:p w:rsidR="00344F8F" w:rsidRPr="00144CE0" w:rsidRDefault="00344F8F" w:rsidP="00344F8F">
            <w:pPr>
              <w:rPr>
                <w:sz w:val="20"/>
                <w:szCs w:val="20"/>
              </w:rPr>
            </w:pPr>
          </w:p>
        </w:tc>
      </w:tr>
      <w:tr w:rsidR="00344F8F" w:rsidRPr="00144CE0" w:rsidTr="00344F8F">
        <w:trPr>
          <w:gridAfter w:val="2"/>
          <w:wAfter w:w="80" w:type="dxa"/>
        </w:trPr>
        <w:tc>
          <w:tcPr>
            <w:tcW w:w="2774" w:type="dxa"/>
            <w:shd w:val="clear" w:color="auto" w:fill="E2EFD9" w:themeFill="accent6" w:themeFillTint="33"/>
          </w:tcPr>
          <w:p w:rsidR="00344F8F" w:rsidRPr="00144CE0" w:rsidRDefault="00344F8F" w:rsidP="00344F8F">
            <w:pPr>
              <w:rPr>
                <w:b/>
                <w:color w:val="000000"/>
                <w:sz w:val="20"/>
                <w:szCs w:val="20"/>
              </w:rPr>
            </w:pPr>
            <w:hyperlink r:id="rId39" w:history="1">
              <w:r w:rsidRPr="00144CE0">
                <w:rPr>
                  <w:rStyle w:val="Hyperlink"/>
                  <w:b/>
                  <w:sz w:val="20"/>
                  <w:szCs w:val="20"/>
                </w:rPr>
                <w:t>Fighting</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tcPr>
          <w:p w:rsidR="00344F8F" w:rsidRPr="00144CE0" w:rsidRDefault="00344F8F" w:rsidP="00344F8F">
            <w:pPr>
              <w:rPr>
                <w:sz w:val="20"/>
                <w:szCs w:val="20"/>
              </w:rPr>
            </w:pPr>
            <w:r w:rsidRPr="00784FD4">
              <w:rPr>
                <w:sz w:val="20"/>
                <w:szCs w:val="20"/>
              </w:rPr>
              <w:t>(mutual combat, mutual altercation) When two or more persons mutually participate in use of force or physical violence that requires either physical intervention or results in injury requiring first aid or medical attention. Lower-level fights, including pushing, shoving, or altercations that stop on verbal command are not required to be reported in SESIR.</w:t>
            </w:r>
          </w:p>
        </w:tc>
        <w:tc>
          <w:tcPr>
            <w:tcW w:w="7229" w:type="dxa"/>
          </w:tcPr>
          <w:p w:rsidR="00344F8F" w:rsidRPr="00144CE0" w:rsidRDefault="00344F8F" w:rsidP="00344F8F">
            <w:pPr>
              <w:rPr>
                <w:sz w:val="20"/>
                <w:szCs w:val="20"/>
              </w:rPr>
            </w:pPr>
            <w:r w:rsidRPr="00144CE0">
              <w:rPr>
                <w:sz w:val="20"/>
                <w:szCs w:val="20"/>
              </w:rPr>
              <w:t>Mutual participation in an incident involving physical violence, where there is no major injury.</w:t>
            </w:r>
          </w:p>
        </w:tc>
        <w:tc>
          <w:tcPr>
            <w:tcW w:w="2570" w:type="dxa"/>
          </w:tcPr>
          <w:p w:rsidR="00344F8F" w:rsidRPr="00144CE0" w:rsidRDefault="00344F8F" w:rsidP="00344F8F">
            <w:pPr>
              <w:rPr>
                <w:sz w:val="20"/>
                <w:szCs w:val="20"/>
              </w:rPr>
            </w:pPr>
            <w:r w:rsidRPr="00144CE0">
              <w:rPr>
                <w:sz w:val="20"/>
                <w:szCs w:val="20"/>
              </w:rPr>
              <w:t xml:space="preserve">NCES: </w:t>
            </w:r>
            <w:hyperlink r:id="rId40" w:history="1">
              <w:r w:rsidRPr="00144CE0">
                <w:rPr>
                  <w:rStyle w:val="Hyperlink"/>
                  <w:sz w:val="20"/>
                  <w:szCs w:val="20"/>
                </w:rPr>
                <w:t>Forum Guide to Crime, Violence, and Discipline Incident Data</w:t>
              </w:r>
            </w:hyperlink>
            <w:r w:rsidRPr="00144CE0">
              <w:rPr>
                <w:sz w:val="20"/>
                <w:szCs w:val="20"/>
              </w:rPr>
              <w:t xml:space="preserve"> – Page 30</w:t>
            </w:r>
          </w:p>
          <w:p w:rsidR="00344F8F" w:rsidRPr="00144CE0" w:rsidRDefault="00344F8F" w:rsidP="00344F8F">
            <w:pPr>
              <w:rPr>
                <w:sz w:val="20"/>
                <w:szCs w:val="20"/>
              </w:rPr>
            </w:pPr>
          </w:p>
        </w:tc>
      </w:tr>
    </w:tbl>
    <w:p w:rsidR="00344F8F" w:rsidRDefault="00344F8F">
      <w:r>
        <w:br w:type="page"/>
      </w:r>
    </w:p>
    <w:tbl>
      <w:tblPr>
        <w:tblStyle w:val="TableGrid"/>
        <w:tblW w:w="0" w:type="auto"/>
        <w:tblLook w:val="04A0" w:firstRow="1" w:lastRow="0" w:firstColumn="1" w:lastColumn="0" w:noHBand="0" w:noVBand="1"/>
      </w:tblPr>
      <w:tblGrid>
        <w:gridCol w:w="2774"/>
        <w:gridCol w:w="6633"/>
        <w:gridCol w:w="7229"/>
        <w:gridCol w:w="2570"/>
      </w:tblGrid>
      <w:tr w:rsidR="00344F8F" w:rsidRPr="00144CE0" w:rsidTr="00344F8F">
        <w:trPr>
          <w:trHeight w:val="267"/>
        </w:trPr>
        <w:tc>
          <w:tcPr>
            <w:tcW w:w="2774" w:type="dxa"/>
            <w:shd w:val="clear" w:color="auto" w:fill="D7CEB1"/>
          </w:tcPr>
          <w:p w:rsidR="00344F8F" w:rsidRPr="00144CE0" w:rsidRDefault="00344F8F" w:rsidP="00344F8F">
            <w:pPr>
              <w:rPr>
                <w:b/>
                <w:sz w:val="20"/>
                <w:szCs w:val="20"/>
              </w:rPr>
            </w:pPr>
            <w:r>
              <w:lastRenderedPageBreak/>
              <w:br w:type="page"/>
            </w:r>
            <w:r w:rsidRPr="00144CE0">
              <w:rPr>
                <w:sz w:val="20"/>
                <w:szCs w:val="20"/>
              </w:rPr>
              <w:br w:type="page"/>
            </w:r>
            <w:r w:rsidRPr="00144CE0">
              <w:rPr>
                <w:b/>
                <w:sz w:val="20"/>
                <w:szCs w:val="20"/>
              </w:rPr>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41"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570" w:type="dxa"/>
            <w:shd w:val="clear" w:color="auto" w:fill="D7CEB1"/>
          </w:tcPr>
          <w:p w:rsidR="00344F8F" w:rsidRPr="00144CE0" w:rsidRDefault="00344F8F" w:rsidP="00344F8F">
            <w:pPr>
              <w:rPr>
                <w:b/>
                <w:sz w:val="20"/>
                <w:szCs w:val="20"/>
              </w:rPr>
            </w:pPr>
            <w:r w:rsidRPr="00144CE0">
              <w:rPr>
                <w:b/>
                <w:sz w:val="20"/>
                <w:szCs w:val="20"/>
              </w:rPr>
              <w:t>Source</w:t>
            </w:r>
          </w:p>
        </w:tc>
      </w:tr>
      <w:tr w:rsidR="00344F8F" w:rsidRPr="00144CE0" w:rsidTr="00344F8F">
        <w:trPr>
          <w:trHeight w:val="573"/>
        </w:trPr>
        <w:tc>
          <w:tcPr>
            <w:tcW w:w="2774" w:type="dxa"/>
            <w:vMerge w:val="restart"/>
            <w:shd w:val="clear" w:color="auto" w:fill="DEEAF6" w:themeFill="accent1" w:themeFillTint="33"/>
          </w:tcPr>
          <w:p w:rsidR="00344F8F" w:rsidRPr="00144CE0" w:rsidRDefault="00344F8F" w:rsidP="00344F8F">
            <w:pPr>
              <w:rPr>
                <w:b/>
                <w:color w:val="000000"/>
                <w:sz w:val="20"/>
                <w:szCs w:val="20"/>
              </w:rPr>
            </w:pPr>
            <w:hyperlink r:id="rId42" w:history="1">
              <w:r w:rsidRPr="00144CE0">
                <w:rPr>
                  <w:rStyle w:val="Hyperlink"/>
                  <w:b/>
                  <w:sz w:val="20"/>
                  <w:szCs w:val="20"/>
                </w:rPr>
                <w:t>Harassment</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IV</w:t>
            </w:r>
          </w:p>
        </w:tc>
        <w:tc>
          <w:tcPr>
            <w:tcW w:w="6633" w:type="dxa"/>
            <w:vMerge w:val="restart"/>
          </w:tcPr>
          <w:p w:rsidR="00344F8F" w:rsidRPr="00144CE0" w:rsidRDefault="00344F8F" w:rsidP="00344F8F">
            <w:pPr>
              <w:rPr>
                <w:sz w:val="20"/>
                <w:szCs w:val="20"/>
              </w:rPr>
            </w:pPr>
            <w:r w:rsidRPr="00784FD4">
              <w:rPr>
                <w:sz w:val="20"/>
                <w:szCs w:val="20"/>
              </w:rPr>
              <w:t>(one-time, insulting behaviors) Any threatening, insulting, or dehumanizing gesture, use of data or computer software, or written, verbal, or physical conduct that 1) places a student or school employee in reasonable fear of harm to his or her person or damage to his or her property, 2) has the effect of substantially interfering with a student’s educational performance, opportunities, or benefits, or 3) has the effect of substantially disrupting the orderly operation of a school including any course of conduct directed at a specific person that causes substantial emotional distress in such a person and serves no legitimate purpose.</w:t>
            </w:r>
          </w:p>
        </w:tc>
        <w:tc>
          <w:tcPr>
            <w:tcW w:w="7229" w:type="dxa"/>
          </w:tcPr>
          <w:p w:rsidR="00344F8F" w:rsidRPr="00144CE0" w:rsidRDefault="00344F8F" w:rsidP="00344F8F">
            <w:pPr>
              <w:rPr>
                <w:sz w:val="20"/>
                <w:szCs w:val="20"/>
              </w:rPr>
            </w:pPr>
            <w:r w:rsidRPr="00144CE0">
              <w:rPr>
                <w:sz w:val="20"/>
                <w:szCs w:val="20"/>
              </w:rPr>
              <w:t>USED also defines Harassment on a variety of bases (sex, race, disability, sexual orientation and religion)</w:t>
            </w:r>
          </w:p>
        </w:tc>
        <w:tc>
          <w:tcPr>
            <w:tcW w:w="2570" w:type="dxa"/>
          </w:tcPr>
          <w:p w:rsidR="00344F8F" w:rsidRPr="00144CE0" w:rsidRDefault="00344F8F" w:rsidP="00344F8F">
            <w:pPr>
              <w:rPr>
                <w:sz w:val="20"/>
                <w:szCs w:val="20"/>
              </w:rPr>
            </w:pPr>
            <w:hyperlink r:id="rId43"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89</w:t>
            </w:r>
          </w:p>
        </w:tc>
      </w:tr>
      <w:tr w:rsidR="00344F8F" w:rsidRPr="00144CE0" w:rsidTr="00344F8F">
        <w:trPr>
          <w:trHeight w:val="1464"/>
        </w:trPr>
        <w:tc>
          <w:tcPr>
            <w:tcW w:w="2774" w:type="dxa"/>
            <w:vMerge/>
            <w:shd w:val="clear" w:color="auto" w:fill="DEEAF6" w:themeFill="accent1"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44CE0" w:rsidRDefault="00344F8F" w:rsidP="00344F8F">
            <w:pPr>
              <w:rPr>
                <w:sz w:val="20"/>
                <w:szCs w:val="20"/>
              </w:rPr>
            </w:pPr>
            <w:r>
              <w:rPr>
                <w:sz w:val="20"/>
                <w:szCs w:val="20"/>
              </w:rPr>
              <w:t>A</w:t>
            </w:r>
            <w:r w:rsidRPr="00144CE0">
              <w:rPr>
                <w:sz w:val="20"/>
                <w:szCs w:val="20"/>
              </w:rPr>
              <w:t>ny threatening, insulting, or dehumanizing gesture, use of data or computer software, or written, verbal, or physical conduct directed against a student or school employee that:</w:t>
            </w:r>
          </w:p>
          <w:p w:rsidR="00344F8F" w:rsidRPr="00144CE0" w:rsidRDefault="00344F8F" w:rsidP="00344F8F">
            <w:pPr>
              <w:rPr>
                <w:sz w:val="20"/>
                <w:szCs w:val="20"/>
              </w:rPr>
            </w:pPr>
            <w:r w:rsidRPr="00144CE0">
              <w:rPr>
                <w:sz w:val="20"/>
                <w:szCs w:val="20"/>
              </w:rPr>
              <w:t>1. Places a student or school employee in reasonable fear of harm to his or her person or damage to his or her property;</w:t>
            </w:r>
          </w:p>
          <w:p w:rsidR="00344F8F" w:rsidRPr="00144CE0" w:rsidRDefault="00344F8F" w:rsidP="00344F8F">
            <w:pPr>
              <w:rPr>
                <w:sz w:val="20"/>
                <w:szCs w:val="20"/>
              </w:rPr>
            </w:pPr>
            <w:r w:rsidRPr="00144CE0">
              <w:rPr>
                <w:sz w:val="20"/>
                <w:szCs w:val="20"/>
              </w:rPr>
              <w:t>2. Has the effect of substantially interfering with a student’s educational performance, opportunities, or benefits; or</w:t>
            </w:r>
          </w:p>
          <w:p w:rsidR="00344F8F" w:rsidRDefault="00344F8F" w:rsidP="00344F8F">
            <w:pPr>
              <w:rPr>
                <w:sz w:val="20"/>
                <w:szCs w:val="20"/>
              </w:rPr>
            </w:pPr>
            <w:r w:rsidRPr="00144CE0">
              <w:rPr>
                <w:sz w:val="20"/>
                <w:szCs w:val="20"/>
              </w:rPr>
              <w:t>3. Has the effect of substantially disrupting the orderly operation of a school.</w:t>
            </w:r>
          </w:p>
        </w:tc>
        <w:tc>
          <w:tcPr>
            <w:tcW w:w="2570" w:type="dxa"/>
          </w:tcPr>
          <w:p w:rsidR="00344F8F" w:rsidRPr="00144CE0" w:rsidRDefault="00344F8F" w:rsidP="00344F8F">
            <w:pPr>
              <w:rPr>
                <w:sz w:val="20"/>
                <w:szCs w:val="20"/>
              </w:rPr>
            </w:pPr>
            <w:r w:rsidRPr="00144CE0">
              <w:rPr>
                <w:sz w:val="20"/>
                <w:szCs w:val="20"/>
              </w:rPr>
              <w:t xml:space="preserve">S. </w:t>
            </w:r>
            <w:hyperlink r:id="rId44" w:history="1">
              <w:r w:rsidRPr="00144CE0">
                <w:rPr>
                  <w:rStyle w:val="Hyperlink"/>
                  <w:sz w:val="20"/>
                  <w:szCs w:val="20"/>
                </w:rPr>
                <w:t>1006.147</w:t>
              </w:r>
            </w:hyperlink>
            <w:r w:rsidRPr="00144CE0">
              <w:rPr>
                <w:sz w:val="20"/>
                <w:szCs w:val="20"/>
              </w:rPr>
              <w:t>(3), F.S.</w:t>
            </w:r>
          </w:p>
          <w:p w:rsidR="00344F8F" w:rsidRPr="00144CE0" w:rsidRDefault="00344F8F" w:rsidP="00344F8F">
            <w:pPr>
              <w:rPr>
                <w:sz w:val="20"/>
                <w:szCs w:val="20"/>
              </w:rPr>
            </w:pPr>
            <w:r w:rsidRPr="00144CE0">
              <w:rPr>
                <w:sz w:val="20"/>
                <w:szCs w:val="20"/>
              </w:rPr>
              <w:t xml:space="preserve">S. </w:t>
            </w:r>
            <w:hyperlink r:id="rId45" w:history="1">
              <w:r w:rsidRPr="00144CE0">
                <w:rPr>
                  <w:rStyle w:val="Hyperlink"/>
                  <w:sz w:val="20"/>
                  <w:szCs w:val="20"/>
                </w:rPr>
                <w:t>1006.147</w:t>
              </w:r>
            </w:hyperlink>
            <w:r w:rsidRPr="00144CE0">
              <w:rPr>
                <w:sz w:val="20"/>
                <w:szCs w:val="20"/>
              </w:rPr>
              <w:t>(4)(k), F.S., reads, “</w:t>
            </w:r>
            <w:r w:rsidRPr="00144CE0">
              <w:rPr>
                <w:i/>
                <w:sz w:val="20"/>
                <w:szCs w:val="20"/>
              </w:rPr>
              <w:t>A procedure for including incidents of bullying or harassment in the school’s report of data concerning school safety and discipline required under s. 1006.09(6).</w:t>
            </w:r>
            <w:r w:rsidRPr="00144CE0">
              <w:rPr>
                <w:sz w:val="20"/>
                <w:szCs w:val="20"/>
              </w:rPr>
              <w:t>”</w:t>
            </w:r>
          </w:p>
        </w:tc>
      </w:tr>
      <w:tr w:rsidR="00344F8F" w:rsidRPr="00144CE0" w:rsidTr="00344F8F">
        <w:tc>
          <w:tcPr>
            <w:tcW w:w="2774" w:type="dxa"/>
            <w:shd w:val="clear" w:color="auto" w:fill="E2EFD9" w:themeFill="accent6" w:themeFillTint="33"/>
          </w:tcPr>
          <w:p w:rsidR="00344F8F" w:rsidRPr="00144CE0" w:rsidRDefault="00344F8F" w:rsidP="00344F8F">
            <w:pPr>
              <w:rPr>
                <w:b/>
                <w:color w:val="000000"/>
                <w:sz w:val="20"/>
                <w:szCs w:val="20"/>
              </w:rPr>
            </w:pPr>
            <w:hyperlink r:id="rId46" w:history="1">
              <w:r w:rsidRPr="00144CE0">
                <w:rPr>
                  <w:rStyle w:val="Hyperlink"/>
                  <w:b/>
                  <w:sz w:val="20"/>
                  <w:szCs w:val="20"/>
                </w:rPr>
                <w:t>Hazing</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tcPr>
          <w:p w:rsidR="00344F8F" w:rsidRPr="00144CE0" w:rsidRDefault="00344F8F" w:rsidP="00344F8F">
            <w:pPr>
              <w:rPr>
                <w:sz w:val="20"/>
                <w:szCs w:val="20"/>
              </w:rPr>
            </w:pPr>
            <w:r w:rsidRPr="00784FD4">
              <w:rPr>
                <w:sz w:val="20"/>
                <w:szCs w:val="20"/>
              </w:rPr>
              <w:t>Any action or situation that endangers the mental or physical health or safety of a student at a school with any of grades 6 through 12 for purposes of initiation or admission into or affiliation with any school-sanctioned organization. "Hazing" includes, but is not limited to: (a) pressuring, coercing, or forcing a student to participate in illegal or dangerous behavior, or (b) any brutality of a physical nature, such as whipping, beating, branding, or exposure to the elements.</w:t>
            </w:r>
          </w:p>
        </w:tc>
        <w:tc>
          <w:tcPr>
            <w:tcW w:w="7229" w:type="dxa"/>
          </w:tcPr>
          <w:p w:rsidR="00344F8F" w:rsidRPr="00144CE0" w:rsidRDefault="00344F8F" w:rsidP="00344F8F">
            <w:pPr>
              <w:rPr>
                <w:sz w:val="20"/>
                <w:szCs w:val="20"/>
              </w:rPr>
            </w:pPr>
            <w:r>
              <w:rPr>
                <w:sz w:val="20"/>
                <w:szCs w:val="20"/>
              </w:rPr>
              <w:t>A</w:t>
            </w:r>
            <w:r w:rsidRPr="00144CE0">
              <w:rPr>
                <w:sz w:val="20"/>
                <w:szCs w:val="20"/>
              </w:rPr>
              <w:t>ny action or situation that endangers the mental or physical health or safety of a student at a school with any of grades 6 through 12 for purposes including, but not limited to, initiation or admission into or affiliation with any organization operating under the sanction of a school with any of grades 6 through 12. “Hazing” includes, but is not limited to:</w:t>
            </w:r>
          </w:p>
          <w:p w:rsidR="00344F8F" w:rsidRPr="00144CE0" w:rsidRDefault="00344F8F" w:rsidP="00344F8F">
            <w:pPr>
              <w:rPr>
                <w:sz w:val="20"/>
                <w:szCs w:val="20"/>
              </w:rPr>
            </w:pPr>
            <w:r w:rsidRPr="00144CE0">
              <w:rPr>
                <w:sz w:val="20"/>
                <w:szCs w:val="20"/>
              </w:rPr>
              <w:t>(a) Pressuring, coercing, or forcing a student into:</w:t>
            </w:r>
          </w:p>
          <w:p w:rsidR="00344F8F" w:rsidRPr="00144CE0" w:rsidRDefault="00344F8F" w:rsidP="00344F8F">
            <w:pPr>
              <w:rPr>
                <w:sz w:val="20"/>
                <w:szCs w:val="20"/>
              </w:rPr>
            </w:pPr>
            <w:r w:rsidRPr="00144CE0">
              <w:rPr>
                <w:sz w:val="20"/>
                <w:szCs w:val="20"/>
              </w:rPr>
              <w:t>1. Violating state or federal law;</w:t>
            </w:r>
          </w:p>
          <w:p w:rsidR="00344F8F" w:rsidRPr="00144CE0" w:rsidRDefault="00344F8F" w:rsidP="00344F8F">
            <w:pPr>
              <w:rPr>
                <w:sz w:val="20"/>
                <w:szCs w:val="20"/>
              </w:rPr>
            </w:pPr>
            <w:r w:rsidRPr="00144CE0">
              <w:rPr>
                <w:sz w:val="20"/>
                <w:szCs w:val="20"/>
              </w:rPr>
              <w:t>2. Consuming any food, liquor, drug, or other substance; or</w:t>
            </w:r>
          </w:p>
          <w:p w:rsidR="00344F8F" w:rsidRPr="00144CE0" w:rsidRDefault="00344F8F" w:rsidP="00344F8F">
            <w:pPr>
              <w:rPr>
                <w:sz w:val="20"/>
                <w:szCs w:val="20"/>
              </w:rPr>
            </w:pPr>
            <w:r w:rsidRPr="00144CE0">
              <w:rPr>
                <w:sz w:val="20"/>
                <w:szCs w:val="20"/>
              </w:rPr>
              <w:t>3. Participating in physical activity that could adversely affect the health or safety of the student.</w:t>
            </w:r>
          </w:p>
          <w:p w:rsidR="00344F8F" w:rsidRPr="00144CE0" w:rsidRDefault="00344F8F" w:rsidP="00344F8F">
            <w:pPr>
              <w:rPr>
                <w:sz w:val="20"/>
                <w:szCs w:val="20"/>
              </w:rPr>
            </w:pPr>
            <w:r w:rsidRPr="00144CE0">
              <w:rPr>
                <w:sz w:val="20"/>
                <w:szCs w:val="20"/>
              </w:rPr>
              <w:t>(b) Any brutality of a physical nature, such as whipping, beating, branding, or exposure to the elements.</w:t>
            </w:r>
          </w:p>
        </w:tc>
        <w:tc>
          <w:tcPr>
            <w:tcW w:w="2570" w:type="dxa"/>
          </w:tcPr>
          <w:p w:rsidR="00344F8F" w:rsidRPr="00144CE0" w:rsidRDefault="00344F8F" w:rsidP="00344F8F">
            <w:pPr>
              <w:rPr>
                <w:sz w:val="20"/>
                <w:szCs w:val="20"/>
              </w:rPr>
            </w:pPr>
            <w:r w:rsidRPr="00144CE0">
              <w:rPr>
                <w:sz w:val="20"/>
                <w:szCs w:val="20"/>
              </w:rPr>
              <w:t xml:space="preserve">S. </w:t>
            </w:r>
            <w:hyperlink r:id="rId47" w:history="1">
              <w:r w:rsidRPr="00144CE0">
                <w:rPr>
                  <w:rStyle w:val="Hyperlink"/>
                  <w:sz w:val="20"/>
                  <w:szCs w:val="20"/>
                </w:rPr>
                <w:t>1006.135</w:t>
              </w:r>
            </w:hyperlink>
            <w:r w:rsidRPr="00144CE0">
              <w:rPr>
                <w:sz w:val="20"/>
                <w:szCs w:val="20"/>
              </w:rPr>
              <w:t>(1), F.S.</w:t>
            </w:r>
          </w:p>
          <w:p w:rsidR="00344F8F" w:rsidRPr="00144CE0" w:rsidRDefault="00344F8F" w:rsidP="00344F8F">
            <w:pPr>
              <w:rPr>
                <w:sz w:val="20"/>
                <w:szCs w:val="20"/>
              </w:rPr>
            </w:pPr>
          </w:p>
          <w:p w:rsidR="00344F8F" w:rsidRPr="00144CE0" w:rsidRDefault="00344F8F" w:rsidP="00344F8F">
            <w:pPr>
              <w:rPr>
                <w:sz w:val="20"/>
                <w:szCs w:val="20"/>
              </w:rPr>
            </w:pPr>
            <w:r w:rsidRPr="00144CE0">
              <w:rPr>
                <w:sz w:val="20"/>
                <w:szCs w:val="20"/>
              </w:rPr>
              <w:t xml:space="preserve">S. </w:t>
            </w:r>
            <w:hyperlink r:id="rId48" w:history="1">
              <w:r w:rsidRPr="00144CE0">
                <w:rPr>
                  <w:rStyle w:val="Hyperlink"/>
                  <w:sz w:val="20"/>
                  <w:szCs w:val="20"/>
                </w:rPr>
                <w:t>1006.135</w:t>
              </w:r>
            </w:hyperlink>
            <w:r w:rsidRPr="00144CE0">
              <w:rPr>
                <w:sz w:val="20"/>
                <w:szCs w:val="20"/>
              </w:rPr>
              <w:t>(2)(e), F.S.,</w:t>
            </w:r>
          </w:p>
          <w:p w:rsidR="00344F8F" w:rsidRPr="00144CE0" w:rsidRDefault="00344F8F" w:rsidP="00344F8F">
            <w:pPr>
              <w:rPr>
                <w:sz w:val="20"/>
                <w:szCs w:val="20"/>
              </w:rPr>
            </w:pPr>
            <w:r w:rsidRPr="00144CE0">
              <w:rPr>
                <w:sz w:val="20"/>
                <w:szCs w:val="20"/>
              </w:rPr>
              <w:t>reads, “</w:t>
            </w:r>
            <w:r w:rsidRPr="00144CE0">
              <w:rPr>
                <w:i/>
                <w:sz w:val="20"/>
                <w:szCs w:val="20"/>
              </w:rPr>
              <w:t>A requirement that each incident of hazing be reported in the school’s safety and discipline report required under s. 1006.09(6)</w:t>
            </w:r>
            <w:r w:rsidRPr="00144CE0">
              <w:rPr>
                <w:sz w:val="20"/>
                <w:szCs w:val="20"/>
              </w:rPr>
              <w:t>”</w:t>
            </w:r>
          </w:p>
        </w:tc>
      </w:tr>
      <w:tr w:rsidR="00344F8F" w:rsidRPr="00144CE0" w:rsidTr="00344F8F">
        <w:trPr>
          <w:trHeight w:val="978"/>
        </w:trPr>
        <w:tc>
          <w:tcPr>
            <w:tcW w:w="2774" w:type="dxa"/>
            <w:vMerge w:val="restart"/>
            <w:shd w:val="clear" w:color="auto" w:fill="FFB9B9"/>
          </w:tcPr>
          <w:p w:rsidR="00344F8F" w:rsidRPr="00144CE0" w:rsidRDefault="00344F8F" w:rsidP="00344F8F">
            <w:pPr>
              <w:rPr>
                <w:b/>
                <w:color w:val="000000"/>
                <w:sz w:val="20"/>
                <w:szCs w:val="20"/>
              </w:rPr>
            </w:pPr>
            <w:hyperlink r:id="rId49" w:history="1">
              <w:r w:rsidRPr="00144CE0">
                <w:rPr>
                  <w:rStyle w:val="Hyperlink"/>
                  <w:b/>
                  <w:sz w:val="20"/>
                  <w:szCs w:val="20"/>
                </w:rPr>
                <w:t>Homicide</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w:t>
            </w:r>
          </w:p>
        </w:tc>
        <w:tc>
          <w:tcPr>
            <w:tcW w:w="6633" w:type="dxa"/>
            <w:vMerge w:val="restart"/>
          </w:tcPr>
          <w:p w:rsidR="00344F8F" w:rsidRPr="00144CE0" w:rsidRDefault="00344F8F" w:rsidP="00344F8F">
            <w:pPr>
              <w:rPr>
                <w:sz w:val="20"/>
                <w:szCs w:val="20"/>
              </w:rPr>
            </w:pPr>
            <w:r w:rsidRPr="00144CE0">
              <w:rPr>
                <w:sz w:val="20"/>
                <w:szCs w:val="20"/>
              </w:rPr>
              <w:t>(murder, manslaughter) The unjustified killing of one human being by another.</w:t>
            </w:r>
          </w:p>
        </w:tc>
        <w:tc>
          <w:tcPr>
            <w:tcW w:w="7229" w:type="dxa"/>
          </w:tcPr>
          <w:p w:rsidR="00344F8F" w:rsidRDefault="00344F8F" w:rsidP="00344F8F">
            <w:pPr>
              <w:rPr>
                <w:sz w:val="20"/>
                <w:szCs w:val="20"/>
              </w:rPr>
            </w:pPr>
            <w:r w:rsidRPr="00144CE0">
              <w:rPr>
                <w:sz w:val="20"/>
                <w:szCs w:val="20"/>
              </w:rPr>
              <w:t>(NCES) Killing a human being.</w:t>
            </w:r>
          </w:p>
          <w:p w:rsidR="00344F8F" w:rsidRPr="00144CE0" w:rsidRDefault="00344F8F" w:rsidP="00344F8F">
            <w:pPr>
              <w:rPr>
                <w:sz w:val="20"/>
                <w:szCs w:val="20"/>
              </w:rPr>
            </w:pPr>
          </w:p>
        </w:tc>
        <w:tc>
          <w:tcPr>
            <w:tcW w:w="2570" w:type="dxa"/>
          </w:tcPr>
          <w:p w:rsidR="00344F8F" w:rsidRPr="00144CE0" w:rsidRDefault="00344F8F" w:rsidP="00344F8F">
            <w:pPr>
              <w:rPr>
                <w:sz w:val="20"/>
                <w:szCs w:val="20"/>
              </w:rPr>
            </w:pPr>
            <w:hyperlink r:id="rId50"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84</w:t>
            </w:r>
          </w:p>
          <w:p w:rsidR="00344F8F" w:rsidRPr="00144CE0" w:rsidRDefault="00344F8F" w:rsidP="00344F8F">
            <w:pPr>
              <w:rPr>
                <w:sz w:val="20"/>
                <w:szCs w:val="20"/>
              </w:rPr>
            </w:pPr>
            <w:r w:rsidRPr="00144CE0">
              <w:rPr>
                <w:sz w:val="20"/>
                <w:szCs w:val="20"/>
              </w:rPr>
              <w:t xml:space="preserve">NCES: </w:t>
            </w:r>
            <w:hyperlink r:id="rId51" w:history="1">
              <w:r w:rsidRPr="00144CE0">
                <w:rPr>
                  <w:rStyle w:val="Hyperlink"/>
                  <w:sz w:val="20"/>
                  <w:szCs w:val="20"/>
                </w:rPr>
                <w:t>Forum Guide to Crime, Violence, and Discipline Incident Data</w:t>
              </w:r>
            </w:hyperlink>
            <w:r w:rsidRPr="00144CE0">
              <w:rPr>
                <w:sz w:val="20"/>
                <w:szCs w:val="20"/>
              </w:rPr>
              <w:t xml:space="preserve"> – Page 31</w:t>
            </w:r>
          </w:p>
        </w:tc>
      </w:tr>
      <w:tr w:rsidR="00344F8F" w:rsidRPr="00144CE0" w:rsidTr="00344F8F">
        <w:trPr>
          <w:trHeight w:val="978"/>
        </w:trPr>
        <w:tc>
          <w:tcPr>
            <w:tcW w:w="2774" w:type="dxa"/>
            <w:vMerge/>
            <w:shd w:val="clear" w:color="auto" w:fill="FFB9B9"/>
          </w:tcPr>
          <w:p w:rsidR="00344F8F" w:rsidRDefault="00344F8F" w:rsidP="00344F8F"/>
        </w:tc>
        <w:tc>
          <w:tcPr>
            <w:tcW w:w="6633" w:type="dxa"/>
            <w:vMerge/>
          </w:tcPr>
          <w:p w:rsidR="00344F8F" w:rsidRPr="00144CE0" w:rsidRDefault="00344F8F" w:rsidP="00344F8F">
            <w:pPr>
              <w:rPr>
                <w:sz w:val="20"/>
                <w:szCs w:val="20"/>
              </w:rPr>
            </w:pPr>
          </w:p>
        </w:tc>
        <w:tc>
          <w:tcPr>
            <w:tcW w:w="7229" w:type="dxa"/>
          </w:tcPr>
          <w:p w:rsidR="00344F8F" w:rsidRPr="00A53841" w:rsidRDefault="00344F8F" w:rsidP="00344F8F">
            <w:pPr>
              <w:rPr>
                <w:sz w:val="20"/>
                <w:szCs w:val="20"/>
              </w:rPr>
            </w:pPr>
            <w:r w:rsidRPr="00A53841">
              <w:rPr>
                <w:sz w:val="20"/>
                <w:szCs w:val="20"/>
              </w:rPr>
              <w:t>782.04 Murder</w:t>
            </w:r>
          </w:p>
          <w:p w:rsidR="00344F8F" w:rsidRPr="00144CE0" w:rsidRDefault="00344F8F" w:rsidP="00344F8F">
            <w:pPr>
              <w:rPr>
                <w:sz w:val="20"/>
                <w:szCs w:val="20"/>
              </w:rPr>
            </w:pPr>
            <w:r w:rsidRPr="00A53841">
              <w:rPr>
                <w:sz w:val="20"/>
                <w:szCs w:val="20"/>
              </w:rPr>
              <w:t>782.07 Manslaughter...</w:t>
            </w:r>
          </w:p>
        </w:tc>
        <w:tc>
          <w:tcPr>
            <w:tcW w:w="2570" w:type="dxa"/>
          </w:tcPr>
          <w:p w:rsidR="00344F8F" w:rsidRDefault="00344F8F" w:rsidP="00344F8F">
            <w:r w:rsidRPr="00AB5B18">
              <w:rPr>
                <w:rFonts w:eastAsia="Times New Roman" w:cstheme="minorHAnsi"/>
                <w:sz w:val="20"/>
                <w:szCs w:val="20"/>
              </w:rPr>
              <w:t xml:space="preserve">Ss. </w:t>
            </w:r>
            <w:hyperlink r:id="rId52" w:tgtFrame="_blank" w:tooltip="782.04" w:history="1">
              <w:r w:rsidRPr="00156DFE">
                <w:rPr>
                  <w:rFonts w:eastAsia="Times New Roman" w:cstheme="minorHAnsi"/>
                  <w:color w:val="0070C0"/>
                  <w:sz w:val="20"/>
                  <w:szCs w:val="20"/>
                  <w:u w:val="single"/>
                </w:rPr>
                <w:t>782.04</w:t>
              </w:r>
            </w:hyperlink>
            <w:r w:rsidRPr="00156DFE">
              <w:rPr>
                <w:rFonts w:eastAsia="Times New Roman" w:cstheme="minorHAnsi"/>
                <w:color w:val="0070C0"/>
                <w:sz w:val="20"/>
                <w:szCs w:val="20"/>
              </w:rPr>
              <w:t xml:space="preserve">, </w:t>
            </w:r>
            <w:hyperlink r:id="rId53" w:tgtFrame="_blank" w:tooltip="782.07" w:history="1">
              <w:r w:rsidRPr="00156DFE">
                <w:rPr>
                  <w:rFonts w:eastAsia="Times New Roman" w:cstheme="minorHAnsi"/>
                  <w:color w:val="0070C0"/>
                  <w:sz w:val="20"/>
                  <w:szCs w:val="20"/>
                  <w:u w:val="single"/>
                </w:rPr>
                <w:t>782.07</w:t>
              </w:r>
            </w:hyperlink>
            <w:r>
              <w:rPr>
                <w:rFonts w:eastAsia="Times New Roman" w:cstheme="minorHAnsi"/>
                <w:color w:val="0070C0"/>
                <w:sz w:val="20"/>
                <w:szCs w:val="20"/>
              </w:rPr>
              <w:t xml:space="preserve">, </w:t>
            </w:r>
            <w:r w:rsidRPr="00AB5B18">
              <w:rPr>
                <w:rFonts w:eastAsia="Times New Roman" w:cstheme="minorHAnsi"/>
                <w:sz w:val="20"/>
                <w:szCs w:val="20"/>
              </w:rPr>
              <w:t>F.S.</w:t>
            </w:r>
          </w:p>
        </w:tc>
      </w:tr>
      <w:tr w:rsidR="00344F8F" w:rsidRPr="00144CE0" w:rsidTr="00344F8F">
        <w:trPr>
          <w:trHeight w:val="852"/>
        </w:trPr>
        <w:tc>
          <w:tcPr>
            <w:tcW w:w="2774" w:type="dxa"/>
            <w:vMerge w:val="restart"/>
            <w:shd w:val="clear" w:color="auto" w:fill="FFB9B9"/>
          </w:tcPr>
          <w:p w:rsidR="00344F8F" w:rsidRPr="00144CE0" w:rsidRDefault="00344F8F" w:rsidP="00344F8F">
            <w:pPr>
              <w:rPr>
                <w:b/>
                <w:color w:val="000000"/>
                <w:sz w:val="20"/>
                <w:szCs w:val="20"/>
              </w:rPr>
            </w:pPr>
            <w:hyperlink r:id="rId54" w:history="1">
              <w:r w:rsidRPr="00144CE0">
                <w:rPr>
                  <w:rStyle w:val="Hyperlink"/>
                  <w:b/>
                  <w:sz w:val="20"/>
                  <w:szCs w:val="20"/>
                </w:rPr>
                <w:t>Kidnapping</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w:t>
            </w:r>
          </w:p>
        </w:tc>
        <w:tc>
          <w:tcPr>
            <w:tcW w:w="6633" w:type="dxa"/>
            <w:vMerge w:val="restart"/>
          </w:tcPr>
          <w:p w:rsidR="00344F8F" w:rsidRPr="00144CE0" w:rsidRDefault="00344F8F" w:rsidP="00344F8F">
            <w:pPr>
              <w:rPr>
                <w:sz w:val="20"/>
                <w:szCs w:val="20"/>
              </w:rPr>
            </w:pPr>
            <w:r w:rsidRPr="00144CE0">
              <w:rPr>
                <w:sz w:val="20"/>
                <w:szCs w:val="20"/>
              </w:rPr>
              <w:t>(abduction of an individual) Forcibly, or by threat, confining, abducting, or imprisoning another person against his/her will and without lawful authority.</w:t>
            </w:r>
          </w:p>
        </w:tc>
        <w:tc>
          <w:tcPr>
            <w:tcW w:w="7229" w:type="dxa"/>
          </w:tcPr>
          <w:p w:rsidR="00344F8F" w:rsidRDefault="00344F8F" w:rsidP="00344F8F">
            <w:pPr>
              <w:rPr>
                <w:sz w:val="20"/>
                <w:szCs w:val="20"/>
              </w:rPr>
            </w:pPr>
            <w:r w:rsidRPr="00144CE0">
              <w:rPr>
                <w:sz w:val="20"/>
                <w:szCs w:val="20"/>
              </w:rPr>
              <w:t>Unlawful seizure, transportation, and/or detention of a person against his or her will, or of a minor without the consent of his or her custodial parent(s) or legal guardian. This category includes hostage taking.</w:t>
            </w:r>
          </w:p>
          <w:p w:rsidR="00344F8F" w:rsidRPr="00144CE0" w:rsidRDefault="00344F8F" w:rsidP="00344F8F">
            <w:pPr>
              <w:rPr>
                <w:sz w:val="20"/>
                <w:szCs w:val="20"/>
              </w:rPr>
            </w:pPr>
          </w:p>
        </w:tc>
        <w:tc>
          <w:tcPr>
            <w:tcW w:w="2570" w:type="dxa"/>
          </w:tcPr>
          <w:p w:rsidR="00344F8F" w:rsidRPr="00144CE0" w:rsidRDefault="00344F8F" w:rsidP="00344F8F">
            <w:pPr>
              <w:rPr>
                <w:sz w:val="20"/>
                <w:szCs w:val="20"/>
              </w:rPr>
            </w:pPr>
            <w:r w:rsidRPr="00144CE0">
              <w:rPr>
                <w:sz w:val="20"/>
                <w:szCs w:val="20"/>
              </w:rPr>
              <w:t xml:space="preserve">NCES: </w:t>
            </w:r>
            <w:hyperlink r:id="rId55" w:history="1">
              <w:r w:rsidRPr="00144CE0">
                <w:rPr>
                  <w:rStyle w:val="Hyperlink"/>
                  <w:sz w:val="20"/>
                  <w:szCs w:val="20"/>
                </w:rPr>
                <w:t>Forum Guide to Crime, Violence, and Discipline Incident Data</w:t>
              </w:r>
            </w:hyperlink>
            <w:r w:rsidRPr="00144CE0">
              <w:rPr>
                <w:sz w:val="20"/>
                <w:szCs w:val="20"/>
              </w:rPr>
              <w:t xml:space="preserve"> – Page 31</w:t>
            </w:r>
          </w:p>
        </w:tc>
      </w:tr>
      <w:tr w:rsidR="00344F8F" w:rsidRPr="00144CE0" w:rsidTr="00344F8F">
        <w:trPr>
          <w:trHeight w:val="852"/>
        </w:trPr>
        <w:tc>
          <w:tcPr>
            <w:tcW w:w="2774" w:type="dxa"/>
            <w:vMerge/>
            <w:shd w:val="clear" w:color="auto" w:fill="FFB9B9"/>
          </w:tcPr>
          <w:p w:rsidR="00344F8F" w:rsidRDefault="00344F8F" w:rsidP="00344F8F"/>
        </w:tc>
        <w:tc>
          <w:tcPr>
            <w:tcW w:w="6633" w:type="dxa"/>
            <w:vMerge/>
          </w:tcPr>
          <w:p w:rsidR="00344F8F" w:rsidRPr="00144CE0" w:rsidRDefault="00344F8F" w:rsidP="00344F8F">
            <w:pPr>
              <w:rPr>
                <w:sz w:val="20"/>
                <w:szCs w:val="20"/>
              </w:rPr>
            </w:pPr>
          </w:p>
        </w:tc>
        <w:tc>
          <w:tcPr>
            <w:tcW w:w="7229" w:type="dxa"/>
          </w:tcPr>
          <w:p w:rsidR="00344F8F" w:rsidRPr="00144CE0" w:rsidRDefault="00344F8F" w:rsidP="00344F8F">
            <w:pPr>
              <w:rPr>
                <w:sz w:val="20"/>
                <w:szCs w:val="20"/>
              </w:rPr>
            </w:pPr>
            <w:r>
              <w:rPr>
                <w:sz w:val="20"/>
                <w:szCs w:val="20"/>
              </w:rPr>
              <w:t>787.01</w:t>
            </w:r>
            <w:r w:rsidRPr="00AB5B18">
              <w:rPr>
                <w:sz w:val="20"/>
                <w:szCs w:val="20"/>
              </w:rPr>
              <w:t>(1)(a) The term “kidnapping” means forcibly, secretly, or by threat confining, abducting, or imprisoning another person against her or his will and without lawful authority,</w:t>
            </w:r>
          </w:p>
        </w:tc>
        <w:tc>
          <w:tcPr>
            <w:tcW w:w="2570" w:type="dxa"/>
          </w:tcPr>
          <w:p w:rsidR="00344F8F" w:rsidRPr="00144CE0" w:rsidRDefault="00344F8F" w:rsidP="00344F8F">
            <w:pPr>
              <w:rPr>
                <w:sz w:val="20"/>
                <w:szCs w:val="20"/>
              </w:rPr>
            </w:pPr>
            <w:r>
              <w:rPr>
                <w:sz w:val="20"/>
                <w:szCs w:val="20"/>
              </w:rPr>
              <w:t xml:space="preserve">S. </w:t>
            </w:r>
            <w:hyperlink r:id="rId56" w:history="1">
              <w:r w:rsidRPr="00AB5B18">
                <w:rPr>
                  <w:rStyle w:val="Hyperlink"/>
                  <w:sz w:val="20"/>
                  <w:szCs w:val="20"/>
                </w:rPr>
                <w:t>787.01</w:t>
              </w:r>
            </w:hyperlink>
            <w:r>
              <w:rPr>
                <w:sz w:val="20"/>
                <w:szCs w:val="20"/>
              </w:rPr>
              <w:t>, Florida Statutes</w:t>
            </w:r>
          </w:p>
          <w:p w:rsidR="00344F8F" w:rsidRPr="00144CE0" w:rsidRDefault="00344F8F" w:rsidP="00344F8F">
            <w:pPr>
              <w:rPr>
                <w:sz w:val="20"/>
                <w:szCs w:val="20"/>
              </w:rPr>
            </w:pPr>
          </w:p>
        </w:tc>
      </w:tr>
    </w:tbl>
    <w:p w:rsidR="00344F8F" w:rsidRDefault="00344F8F">
      <w:r>
        <w:br w:type="page"/>
      </w:r>
    </w:p>
    <w:tbl>
      <w:tblPr>
        <w:tblStyle w:val="TableGrid"/>
        <w:tblW w:w="0" w:type="auto"/>
        <w:tblLook w:val="04A0" w:firstRow="1" w:lastRow="0" w:firstColumn="1" w:lastColumn="0" w:noHBand="0" w:noVBand="1"/>
      </w:tblPr>
      <w:tblGrid>
        <w:gridCol w:w="2774"/>
        <w:gridCol w:w="6633"/>
        <w:gridCol w:w="7229"/>
        <w:gridCol w:w="2570"/>
      </w:tblGrid>
      <w:tr w:rsidR="00344F8F" w:rsidRPr="00144CE0" w:rsidTr="00344F8F">
        <w:trPr>
          <w:trHeight w:val="267"/>
        </w:trPr>
        <w:tc>
          <w:tcPr>
            <w:tcW w:w="2774" w:type="dxa"/>
            <w:shd w:val="clear" w:color="auto" w:fill="D7CEB1"/>
          </w:tcPr>
          <w:p w:rsidR="00344F8F" w:rsidRPr="00144CE0" w:rsidRDefault="00344F8F" w:rsidP="00344F8F">
            <w:pPr>
              <w:rPr>
                <w:b/>
                <w:sz w:val="20"/>
                <w:szCs w:val="20"/>
              </w:rPr>
            </w:pPr>
            <w:r w:rsidRPr="00144CE0">
              <w:rPr>
                <w:b/>
                <w:sz w:val="20"/>
                <w:szCs w:val="20"/>
              </w:rPr>
              <w:lastRenderedPageBreak/>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57"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570" w:type="dxa"/>
            <w:shd w:val="clear" w:color="auto" w:fill="D7CEB1"/>
          </w:tcPr>
          <w:p w:rsidR="00344F8F" w:rsidRPr="00144CE0" w:rsidRDefault="00344F8F" w:rsidP="00344F8F">
            <w:pPr>
              <w:rPr>
                <w:b/>
                <w:sz w:val="20"/>
                <w:szCs w:val="20"/>
              </w:rPr>
            </w:pPr>
            <w:r w:rsidRPr="00144CE0">
              <w:rPr>
                <w:b/>
                <w:sz w:val="20"/>
                <w:szCs w:val="20"/>
              </w:rPr>
              <w:t>Source</w:t>
            </w:r>
          </w:p>
        </w:tc>
      </w:tr>
      <w:tr w:rsidR="00344F8F" w:rsidRPr="00144CE0" w:rsidTr="00344F8F">
        <w:trPr>
          <w:trHeight w:val="996"/>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58" w:history="1">
              <w:r w:rsidRPr="00144CE0">
                <w:rPr>
                  <w:rStyle w:val="Hyperlink"/>
                  <w:b/>
                  <w:sz w:val="20"/>
                  <w:szCs w:val="20"/>
                </w:rPr>
                <w:t>Larceny/Theft</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(taking of property from a person, building, or a vehicle) ($750 threshold) The unauthorized taking, carrying, riding away with, or concealing the property of another person, including motor vehicles, without threat, violence, or bodily harm. Incidents that fall below the $750 threshold are not reportable in SESIR, but instead should be reported as locally-defined incidents according to district policies.</w:t>
            </w:r>
          </w:p>
        </w:tc>
        <w:tc>
          <w:tcPr>
            <w:tcW w:w="7229" w:type="dxa"/>
          </w:tcPr>
          <w:p w:rsidR="00344F8F" w:rsidRPr="00144CE0" w:rsidRDefault="00344F8F" w:rsidP="00344F8F">
            <w:pPr>
              <w:rPr>
                <w:sz w:val="20"/>
                <w:szCs w:val="20"/>
              </w:rPr>
            </w:pPr>
            <w:r w:rsidRPr="00144CE0">
              <w:rPr>
                <w:sz w:val="20"/>
                <w:szCs w:val="20"/>
              </w:rPr>
              <w:t>The unlawful taking of property belonging to another person or organization without threat, violence, or bodily harm. Electronic theft of data should be coded here. Do not include dealing in stolen goods in this category</w:t>
            </w:r>
          </w:p>
        </w:tc>
        <w:tc>
          <w:tcPr>
            <w:tcW w:w="2570" w:type="dxa"/>
          </w:tcPr>
          <w:p w:rsidR="00344F8F" w:rsidRPr="00144CE0" w:rsidRDefault="00344F8F" w:rsidP="00344F8F">
            <w:pPr>
              <w:rPr>
                <w:sz w:val="20"/>
                <w:szCs w:val="20"/>
              </w:rPr>
            </w:pPr>
            <w:r w:rsidRPr="00144CE0">
              <w:rPr>
                <w:sz w:val="20"/>
                <w:szCs w:val="20"/>
              </w:rPr>
              <w:t xml:space="preserve">NCES: </w:t>
            </w:r>
            <w:hyperlink r:id="rId59" w:history="1">
              <w:r w:rsidRPr="00144CE0">
                <w:rPr>
                  <w:rStyle w:val="Hyperlink"/>
                  <w:sz w:val="20"/>
                  <w:szCs w:val="20"/>
                </w:rPr>
                <w:t>Forum Guide to Crime, Violence, and Discipline Incident Data</w:t>
              </w:r>
            </w:hyperlink>
            <w:r w:rsidRPr="00144CE0">
              <w:rPr>
                <w:sz w:val="20"/>
                <w:szCs w:val="20"/>
              </w:rPr>
              <w:t xml:space="preserve"> – Page 33</w:t>
            </w:r>
          </w:p>
        </w:tc>
      </w:tr>
      <w:tr w:rsidR="00344F8F" w:rsidRPr="00144CE0" w:rsidTr="00344F8F">
        <w:trPr>
          <w:trHeight w:val="1344"/>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9C41EF" w:rsidRDefault="00344F8F" w:rsidP="00344F8F">
            <w:pPr>
              <w:rPr>
                <w:sz w:val="20"/>
                <w:szCs w:val="20"/>
              </w:rPr>
            </w:pPr>
            <w:r>
              <w:rPr>
                <w:sz w:val="20"/>
                <w:szCs w:val="20"/>
              </w:rPr>
              <w:t>812.014</w:t>
            </w:r>
            <w:r w:rsidRPr="009C41EF">
              <w:rPr>
                <w:sz w:val="20"/>
                <w:szCs w:val="20"/>
              </w:rPr>
              <w:t>(1) A person commits theft if he or she knowingly obtains or uses, or endeavors to obtain or to use, the property of another with intent to, either temporarily or permanently:</w:t>
            </w:r>
          </w:p>
          <w:p w:rsidR="00344F8F" w:rsidRPr="009C41EF" w:rsidRDefault="00344F8F" w:rsidP="00344F8F">
            <w:pPr>
              <w:ind w:left="720"/>
              <w:rPr>
                <w:sz w:val="20"/>
                <w:szCs w:val="20"/>
              </w:rPr>
            </w:pPr>
            <w:r w:rsidRPr="009C41EF">
              <w:rPr>
                <w:sz w:val="20"/>
                <w:szCs w:val="20"/>
              </w:rPr>
              <w:t>(a) Deprive the other person of a right to the property or a benefit from the property.</w:t>
            </w:r>
          </w:p>
          <w:p w:rsidR="00344F8F" w:rsidRPr="00144CE0" w:rsidRDefault="00344F8F" w:rsidP="00344F8F">
            <w:pPr>
              <w:ind w:left="720"/>
              <w:rPr>
                <w:sz w:val="20"/>
                <w:szCs w:val="20"/>
              </w:rPr>
            </w:pPr>
            <w:r w:rsidRPr="009C41EF">
              <w:rPr>
                <w:sz w:val="20"/>
                <w:szCs w:val="20"/>
              </w:rPr>
              <w:t>(b) Appropriate the property to his or her own use or to the use of any person not entitled to the use of the property.</w:t>
            </w:r>
          </w:p>
        </w:tc>
        <w:tc>
          <w:tcPr>
            <w:tcW w:w="2570" w:type="dxa"/>
          </w:tcPr>
          <w:p w:rsidR="00344F8F" w:rsidRDefault="00344F8F" w:rsidP="00344F8F">
            <w:pPr>
              <w:rPr>
                <w:sz w:val="20"/>
                <w:szCs w:val="20"/>
              </w:rPr>
            </w:pPr>
            <w:r>
              <w:rPr>
                <w:sz w:val="20"/>
                <w:szCs w:val="20"/>
              </w:rPr>
              <w:t xml:space="preserve">S. </w:t>
            </w:r>
            <w:hyperlink r:id="rId60" w:history="1">
              <w:r w:rsidRPr="009C41EF">
                <w:rPr>
                  <w:rStyle w:val="Hyperlink"/>
                  <w:sz w:val="20"/>
                  <w:szCs w:val="20"/>
                </w:rPr>
                <w:t>812.014</w:t>
              </w:r>
            </w:hyperlink>
            <w:r>
              <w:rPr>
                <w:sz w:val="20"/>
                <w:szCs w:val="20"/>
              </w:rPr>
              <w:t>, Florida Statutes</w:t>
            </w:r>
          </w:p>
          <w:p w:rsidR="00344F8F" w:rsidRPr="00144CE0" w:rsidRDefault="00344F8F" w:rsidP="00344F8F">
            <w:pPr>
              <w:rPr>
                <w:sz w:val="20"/>
                <w:szCs w:val="20"/>
              </w:rPr>
            </w:pPr>
          </w:p>
        </w:tc>
      </w:tr>
      <w:tr w:rsidR="00344F8F" w:rsidRPr="00144CE0" w:rsidTr="00344F8F">
        <w:trPr>
          <w:trHeight w:val="852"/>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61" w:history="1">
              <w:r w:rsidRPr="00144CE0">
                <w:rPr>
                  <w:rStyle w:val="Hyperlink"/>
                  <w:b/>
                  <w:sz w:val="20"/>
                  <w:szCs w:val="20"/>
                </w:rPr>
                <w:t>Other Major Offenses</w:t>
              </w:r>
            </w:hyperlink>
            <w:r w:rsidRPr="00144CE0">
              <w:rPr>
                <w:b/>
                <w:color w:val="000000"/>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(major incidents that do not fit within the other definitions) Any serious, harmful incident resulting in the need for law enforcement consultation not previously classified. This includes any drug or weapon found unattended and not linked to any individual; such incidents must be coded with the appropriate Related element (such as Drug-related or Weapon-related) and incident involvement must be reported as unknown.</w:t>
            </w:r>
          </w:p>
        </w:tc>
        <w:tc>
          <w:tcPr>
            <w:tcW w:w="7229" w:type="dxa"/>
          </w:tcPr>
          <w:p w:rsidR="00344F8F" w:rsidRPr="00144CE0" w:rsidRDefault="00344F8F" w:rsidP="00344F8F">
            <w:pPr>
              <w:rPr>
                <w:sz w:val="20"/>
                <w:szCs w:val="20"/>
              </w:rPr>
            </w:pPr>
            <w:r w:rsidRPr="00144CE0">
              <w:rPr>
                <w:sz w:val="20"/>
                <w:szCs w:val="20"/>
              </w:rPr>
              <w:t>Any significant incident resulting in disciplinary action not classified previously. Offenses could include bribery, fraud, embezzlement, forgery, resisting arrest, gambling, extortion, or dealing in stolen property.</w:t>
            </w:r>
          </w:p>
        </w:tc>
        <w:tc>
          <w:tcPr>
            <w:tcW w:w="2570" w:type="dxa"/>
          </w:tcPr>
          <w:p w:rsidR="00344F8F" w:rsidRPr="00567436" w:rsidRDefault="00344F8F" w:rsidP="00344F8F">
            <w:pPr>
              <w:rPr>
                <w:sz w:val="20"/>
                <w:szCs w:val="20"/>
              </w:rPr>
            </w:pPr>
            <w:r w:rsidRPr="00144CE0">
              <w:rPr>
                <w:sz w:val="20"/>
                <w:szCs w:val="20"/>
              </w:rPr>
              <w:t xml:space="preserve">NCES: </w:t>
            </w:r>
            <w:hyperlink r:id="rId62" w:history="1">
              <w:r w:rsidRPr="00144CE0">
                <w:rPr>
                  <w:rStyle w:val="Hyperlink"/>
                  <w:sz w:val="20"/>
                  <w:szCs w:val="20"/>
                </w:rPr>
                <w:t>Forum Guide to Crime, Violence, and Discipline Incident Data</w:t>
              </w:r>
            </w:hyperlink>
            <w:r w:rsidRPr="00144CE0">
              <w:rPr>
                <w:sz w:val="20"/>
                <w:szCs w:val="20"/>
              </w:rPr>
              <w:t xml:space="preserve"> – Page 34</w:t>
            </w:r>
          </w:p>
        </w:tc>
      </w:tr>
      <w:tr w:rsidR="00344F8F" w:rsidRPr="00144CE0" w:rsidTr="00344F8F">
        <w:trPr>
          <w:trHeight w:val="852"/>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567436" w:rsidRDefault="00344F8F" w:rsidP="00344F8F">
            <w:pPr>
              <w:rPr>
                <w:sz w:val="20"/>
                <w:szCs w:val="20"/>
              </w:rPr>
            </w:pPr>
            <w:r w:rsidRPr="00567436">
              <w:rPr>
                <w:sz w:val="20"/>
                <w:szCs w:val="20"/>
              </w:rPr>
              <w:t>815.04 Offenses against intellectual property; public records exemption</w:t>
            </w:r>
          </w:p>
          <w:p w:rsidR="00344F8F" w:rsidRPr="00567436" w:rsidRDefault="00344F8F" w:rsidP="00344F8F">
            <w:pPr>
              <w:rPr>
                <w:sz w:val="20"/>
                <w:szCs w:val="20"/>
              </w:rPr>
            </w:pPr>
            <w:r w:rsidRPr="00567436">
              <w:rPr>
                <w:sz w:val="20"/>
                <w:szCs w:val="20"/>
              </w:rPr>
              <w:t>817 Fraudulent Practices</w:t>
            </w:r>
          </w:p>
          <w:p w:rsidR="00344F8F" w:rsidRPr="00567436" w:rsidRDefault="00344F8F" w:rsidP="00344F8F">
            <w:pPr>
              <w:rPr>
                <w:sz w:val="20"/>
                <w:szCs w:val="20"/>
              </w:rPr>
            </w:pPr>
            <w:r w:rsidRPr="00567436">
              <w:rPr>
                <w:sz w:val="20"/>
                <w:szCs w:val="20"/>
              </w:rPr>
              <w:t>831 Forgery and Counterfeiting</w:t>
            </w:r>
          </w:p>
          <w:p w:rsidR="00344F8F" w:rsidRPr="00567436" w:rsidRDefault="00344F8F" w:rsidP="00344F8F">
            <w:pPr>
              <w:rPr>
                <w:sz w:val="20"/>
                <w:szCs w:val="20"/>
              </w:rPr>
            </w:pPr>
            <w:r w:rsidRPr="00567436">
              <w:rPr>
                <w:sz w:val="20"/>
                <w:szCs w:val="20"/>
              </w:rPr>
              <w:t>847 Obscenity</w:t>
            </w:r>
          </w:p>
          <w:p w:rsidR="00344F8F" w:rsidRPr="00567436" w:rsidRDefault="00344F8F" w:rsidP="00344F8F">
            <w:pPr>
              <w:rPr>
                <w:sz w:val="20"/>
                <w:szCs w:val="20"/>
              </w:rPr>
            </w:pPr>
            <w:r w:rsidRPr="00567436">
              <w:rPr>
                <w:sz w:val="20"/>
                <w:szCs w:val="20"/>
              </w:rPr>
              <w:t>849 Gambling</w:t>
            </w:r>
          </w:p>
          <w:p w:rsidR="00344F8F" w:rsidRPr="00567436" w:rsidRDefault="00344F8F" w:rsidP="00344F8F">
            <w:pPr>
              <w:rPr>
                <w:sz w:val="20"/>
                <w:szCs w:val="20"/>
              </w:rPr>
            </w:pPr>
            <w:r w:rsidRPr="00567436">
              <w:rPr>
                <w:sz w:val="20"/>
                <w:szCs w:val="20"/>
              </w:rPr>
              <w:t>877.18 Identification card or document…</w:t>
            </w:r>
          </w:p>
          <w:p w:rsidR="00344F8F" w:rsidRPr="00144CE0" w:rsidRDefault="00344F8F" w:rsidP="00344F8F">
            <w:pPr>
              <w:rPr>
                <w:sz w:val="20"/>
                <w:szCs w:val="20"/>
              </w:rPr>
            </w:pPr>
            <w:r w:rsidRPr="00567436">
              <w:rPr>
                <w:sz w:val="20"/>
                <w:szCs w:val="20"/>
              </w:rPr>
              <w:t>893 Drug Abuse Prevention and Control (893.145 "Drug Paraphernalia" defined)</w:t>
            </w:r>
          </w:p>
        </w:tc>
        <w:tc>
          <w:tcPr>
            <w:tcW w:w="2570" w:type="dxa"/>
          </w:tcPr>
          <w:p w:rsidR="00344F8F" w:rsidRPr="00144CE0" w:rsidRDefault="00344F8F" w:rsidP="00344F8F">
            <w:pPr>
              <w:rPr>
                <w:sz w:val="20"/>
                <w:szCs w:val="20"/>
              </w:rPr>
            </w:pPr>
            <w:r>
              <w:rPr>
                <w:sz w:val="20"/>
                <w:szCs w:val="20"/>
              </w:rPr>
              <w:t xml:space="preserve">Ss. </w:t>
            </w:r>
            <w:hyperlink r:id="rId63" w:tgtFrame="_blank" w:tooltip="815.04" w:history="1">
              <w:r w:rsidRPr="00E6694E">
                <w:rPr>
                  <w:rFonts w:eastAsia="Times New Roman" w:cstheme="minorHAnsi"/>
                  <w:color w:val="0070C0"/>
                  <w:sz w:val="20"/>
                  <w:szCs w:val="20"/>
                  <w:u w:val="single"/>
                </w:rPr>
                <w:t>815.04</w:t>
              </w:r>
            </w:hyperlink>
            <w:r w:rsidRPr="00E6694E">
              <w:rPr>
                <w:rFonts w:eastAsia="Times New Roman" w:cstheme="minorHAnsi"/>
                <w:color w:val="0070C0"/>
                <w:sz w:val="20"/>
                <w:szCs w:val="20"/>
              </w:rPr>
              <w:t xml:space="preserve">, </w:t>
            </w:r>
            <w:hyperlink r:id="rId64" w:tgtFrame="_blank" w:tooltip="817" w:history="1">
              <w:r w:rsidRPr="00E6694E">
                <w:rPr>
                  <w:rFonts w:eastAsia="Times New Roman" w:cstheme="minorHAnsi"/>
                  <w:color w:val="0070C0"/>
                  <w:sz w:val="20"/>
                  <w:szCs w:val="20"/>
                  <w:u w:val="single"/>
                </w:rPr>
                <w:t>817</w:t>
              </w:r>
            </w:hyperlink>
            <w:r w:rsidRPr="00E6694E">
              <w:rPr>
                <w:rFonts w:eastAsia="Times New Roman" w:cstheme="minorHAnsi"/>
                <w:color w:val="0070C0"/>
                <w:sz w:val="20"/>
                <w:szCs w:val="20"/>
              </w:rPr>
              <w:t xml:space="preserve">, </w:t>
            </w:r>
            <w:hyperlink r:id="rId65" w:tgtFrame="_blank" w:tooltip="831" w:history="1">
              <w:r w:rsidRPr="00E6694E">
                <w:rPr>
                  <w:rFonts w:eastAsia="Times New Roman" w:cstheme="minorHAnsi"/>
                  <w:color w:val="0070C0"/>
                  <w:sz w:val="20"/>
                  <w:szCs w:val="20"/>
                  <w:u w:val="single"/>
                </w:rPr>
                <w:t>831</w:t>
              </w:r>
            </w:hyperlink>
            <w:r w:rsidRPr="00E6694E">
              <w:rPr>
                <w:rFonts w:eastAsia="Times New Roman" w:cstheme="minorHAnsi"/>
                <w:color w:val="0070C0"/>
                <w:sz w:val="20"/>
                <w:szCs w:val="20"/>
              </w:rPr>
              <w:t xml:space="preserve">, </w:t>
            </w:r>
            <w:hyperlink r:id="rId66" w:tgtFrame="_blank" w:tooltip="847" w:history="1">
              <w:r w:rsidRPr="00E6694E">
                <w:rPr>
                  <w:rFonts w:eastAsia="Times New Roman" w:cstheme="minorHAnsi"/>
                  <w:color w:val="0070C0"/>
                  <w:sz w:val="20"/>
                  <w:szCs w:val="20"/>
                  <w:u w:val="single"/>
                </w:rPr>
                <w:t>847</w:t>
              </w:r>
            </w:hyperlink>
            <w:r w:rsidRPr="00E6694E">
              <w:rPr>
                <w:rFonts w:eastAsia="Times New Roman" w:cstheme="minorHAnsi"/>
                <w:color w:val="0070C0"/>
                <w:sz w:val="20"/>
                <w:szCs w:val="20"/>
              </w:rPr>
              <w:t xml:space="preserve">, </w:t>
            </w:r>
            <w:hyperlink r:id="rId67" w:tgtFrame="_blank" w:tooltip="849" w:history="1">
              <w:r w:rsidRPr="00E6694E">
                <w:rPr>
                  <w:rFonts w:eastAsia="Times New Roman" w:cstheme="minorHAnsi"/>
                  <w:color w:val="0070C0"/>
                  <w:sz w:val="20"/>
                  <w:szCs w:val="20"/>
                  <w:u w:val="single"/>
                </w:rPr>
                <w:t>849</w:t>
              </w:r>
            </w:hyperlink>
            <w:r w:rsidRPr="00E6694E">
              <w:rPr>
                <w:rFonts w:eastAsia="Times New Roman" w:cstheme="minorHAnsi"/>
                <w:color w:val="0070C0"/>
                <w:sz w:val="20"/>
                <w:szCs w:val="20"/>
              </w:rPr>
              <w:t xml:space="preserve">, </w:t>
            </w:r>
            <w:hyperlink r:id="rId68" w:tgtFrame="_blank" w:tooltip="877.18" w:history="1">
              <w:r w:rsidRPr="00E6694E">
                <w:rPr>
                  <w:rFonts w:eastAsia="Times New Roman" w:cstheme="minorHAnsi"/>
                  <w:color w:val="0070C0"/>
                  <w:sz w:val="20"/>
                  <w:szCs w:val="20"/>
                  <w:u w:val="single"/>
                </w:rPr>
                <w:t>877.18</w:t>
              </w:r>
            </w:hyperlink>
            <w:r w:rsidRPr="00E6694E">
              <w:rPr>
                <w:rFonts w:eastAsia="Times New Roman" w:cstheme="minorHAnsi"/>
                <w:color w:val="0070C0"/>
                <w:sz w:val="20"/>
                <w:szCs w:val="20"/>
              </w:rPr>
              <w:t xml:space="preserve">, </w:t>
            </w:r>
            <w:hyperlink r:id="rId69" w:tgtFrame="_blank" w:tooltip="893" w:history="1">
              <w:r w:rsidRPr="00E6694E">
                <w:rPr>
                  <w:rFonts w:eastAsia="Times New Roman" w:cstheme="minorHAnsi"/>
                  <w:color w:val="0070C0"/>
                  <w:sz w:val="20"/>
                  <w:szCs w:val="20"/>
                  <w:u w:val="single"/>
                </w:rPr>
                <w:t>893</w:t>
              </w:r>
            </w:hyperlink>
            <w:r>
              <w:rPr>
                <w:rFonts w:eastAsia="Times New Roman" w:cstheme="minorHAnsi"/>
                <w:color w:val="0070C0"/>
                <w:sz w:val="20"/>
                <w:szCs w:val="20"/>
              </w:rPr>
              <w:t xml:space="preserve">, </w:t>
            </w:r>
            <w:r w:rsidRPr="00AF461B">
              <w:rPr>
                <w:rFonts w:eastAsia="Times New Roman" w:cstheme="minorHAnsi"/>
                <w:sz w:val="20"/>
                <w:szCs w:val="20"/>
              </w:rPr>
              <w:t>F.S.</w:t>
            </w:r>
            <w:r w:rsidRPr="00E6694E">
              <w:rPr>
                <w:rFonts w:eastAsia="Times New Roman" w:cstheme="minorHAnsi"/>
                <w:sz w:val="20"/>
                <w:szCs w:val="20"/>
              </w:rPr>
              <w:t> </w:t>
            </w:r>
          </w:p>
        </w:tc>
      </w:tr>
      <w:tr w:rsidR="00344F8F" w:rsidRPr="00144CE0" w:rsidTr="00344F8F">
        <w:trPr>
          <w:trHeight w:val="807"/>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70" w:history="1">
              <w:r w:rsidRPr="00144CE0">
                <w:rPr>
                  <w:rStyle w:val="Hyperlink"/>
                  <w:b/>
                  <w:sz w:val="20"/>
                  <w:szCs w:val="20"/>
                </w:rPr>
                <w:t>Physical Attack</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784FD4">
              <w:rPr>
                <w:sz w:val="20"/>
                <w:szCs w:val="20"/>
              </w:rPr>
              <w:t>An actual and intentional striking of another person against his/her will, or the intentional causing of bodily harm to an individual.</w:t>
            </w:r>
          </w:p>
        </w:tc>
        <w:tc>
          <w:tcPr>
            <w:tcW w:w="7229" w:type="dxa"/>
          </w:tcPr>
          <w:p w:rsidR="00344F8F" w:rsidRPr="00144CE0" w:rsidRDefault="00344F8F" w:rsidP="00344F8F">
            <w:pPr>
              <w:rPr>
                <w:sz w:val="20"/>
                <w:szCs w:val="20"/>
              </w:rPr>
            </w:pPr>
            <w:r>
              <w:rPr>
                <w:sz w:val="20"/>
                <w:szCs w:val="20"/>
              </w:rPr>
              <w:t>A</w:t>
            </w:r>
            <w:r w:rsidRPr="00144CE0">
              <w:rPr>
                <w:sz w:val="20"/>
                <w:szCs w:val="20"/>
              </w:rPr>
              <w:t>n actual and intentional touching or striking of another person against his/her will, or the intentional causing of bodily harm to an individual.  Physical attack or fight does not include rape.</w:t>
            </w:r>
          </w:p>
        </w:tc>
        <w:tc>
          <w:tcPr>
            <w:tcW w:w="2570" w:type="dxa"/>
          </w:tcPr>
          <w:p w:rsidR="00344F8F" w:rsidRDefault="00344F8F" w:rsidP="00344F8F">
            <w:pPr>
              <w:rPr>
                <w:sz w:val="20"/>
                <w:szCs w:val="20"/>
              </w:rPr>
            </w:pPr>
            <w:hyperlink r:id="rId71" w:history="1">
              <w:r w:rsidRPr="00144CE0">
                <w:rPr>
                  <w:rStyle w:val="Hyperlink"/>
                  <w:color w:val="auto"/>
                  <w:sz w:val="20"/>
                  <w:szCs w:val="20"/>
                </w:rPr>
                <w:t>USED - Civil Rights Data Collection</w:t>
              </w:r>
            </w:hyperlink>
            <w:r w:rsidRPr="00144CE0">
              <w:rPr>
                <w:sz w:val="20"/>
                <w:szCs w:val="20"/>
              </w:rPr>
              <w:t xml:space="preserve"> </w:t>
            </w:r>
            <w:r>
              <w:rPr>
                <w:sz w:val="20"/>
                <w:szCs w:val="20"/>
              </w:rPr>
              <w:t>– Page 82-83</w:t>
            </w:r>
          </w:p>
          <w:p w:rsidR="00344F8F" w:rsidRPr="00144CE0" w:rsidRDefault="00344F8F" w:rsidP="00344F8F">
            <w:pPr>
              <w:rPr>
                <w:sz w:val="20"/>
                <w:szCs w:val="20"/>
              </w:rPr>
            </w:pPr>
          </w:p>
        </w:tc>
      </w:tr>
      <w:tr w:rsidR="00344F8F" w:rsidRPr="00144CE0" w:rsidTr="00344F8F">
        <w:trPr>
          <w:trHeight w:val="978"/>
        </w:trPr>
        <w:tc>
          <w:tcPr>
            <w:tcW w:w="2774" w:type="dxa"/>
            <w:vMerge/>
            <w:shd w:val="clear" w:color="auto" w:fill="F7CAAC" w:themeFill="accent2" w:themeFillTint="66"/>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AF461B" w:rsidRDefault="00344F8F" w:rsidP="00344F8F">
            <w:pPr>
              <w:rPr>
                <w:sz w:val="20"/>
                <w:szCs w:val="20"/>
              </w:rPr>
            </w:pPr>
            <w:r w:rsidRPr="001F1352">
              <w:rPr>
                <w:sz w:val="20"/>
                <w:szCs w:val="20"/>
              </w:rPr>
              <w:t>784.03</w:t>
            </w:r>
            <w:r w:rsidRPr="00AF461B">
              <w:rPr>
                <w:sz w:val="20"/>
                <w:szCs w:val="20"/>
              </w:rPr>
              <w:t>(1)(a) The offense of battery occurs when a person:</w:t>
            </w:r>
          </w:p>
          <w:p w:rsidR="00344F8F" w:rsidRPr="00AF461B" w:rsidRDefault="00344F8F" w:rsidP="00344F8F">
            <w:pPr>
              <w:ind w:left="720"/>
              <w:rPr>
                <w:sz w:val="20"/>
                <w:szCs w:val="20"/>
              </w:rPr>
            </w:pPr>
            <w:r w:rsidRPr="00AF461B">
              <w:rPr>
                <w:sz w:val="20"/>
                <w:szCs w:val="20"/>
              </w:rPr>
              <w:t>1. Actually and intentionally touches or strikes another person against the will of the other; or</w:t>
            </w:r>
          </w:p>
          <w:p w:rsidR="00344F8F" w:rsidRPr="00144CE0" w:rsidRDefault="00344F8F" w:rsidP="00344F8F">
            <w:pPr>
              <w:ind w:left="720"/>
              <w:rPr>
                <w:sz w:val="20"/>
                <w:szCs w:val="20"/>
              </w:rPr>
            </w:pPr>
            <w:r w:rsidRPr="00AF461B">
              <w:rPr>
                <w:sz w:val="20"/>
                <w:szCs w:val="20"/>
              </w:rPr>
              <w:t>2. Intentionally causes bodily harm to another person.</w:t>
            </w:r>
          </w:p>
        </w:tc>
        <w:tc>
          <w:tcPr>
            <w:tcW w:w="2570" w:type="dxa"/>
          </w:tcPr>
          <w:p w:rsidR="00344F8F" w:rsidRDefault="00344F8F" w:rsidP="00344F8F">
            <w:r>
              <w:rPr>
                <w:sz w:val="20"/>
                <w:szCs w:val="20"/>
              </w:rPr>
              <w:t xml:space="preserve">S. </w:t>
            </w:r>
            <w:hyperlink r:id="rId72" w:history="1">
              <w:r w:rsidRPr="00AF461B">
                <w:rPr>
                  <w:rStyle w:val="Hyperlink"/>
                  <w:sz w:val="20"/>
                  <w:szCs w:val="20"/>
                </w:rPr>
                <w:t>784.03</w:t>
              </w:r>
            </w:hyperlink>
            <w:r>
              <w:rPr>
                <w:sz w:val="20"/>
                <w:szCs w:val="20"/>
              </w:rPr>
              <w:t>, Florida Statutes</w:t>
            </w:r>
          </w:p>
        </w:tc>
      </w:tr>
      <w:tr w:rsidR="00344F8F" w:rsidRPr="00144CE0" w:rsidTr="00344F8F">
        <w:trPr>
          <w:trHeight w:val="732"/>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73" w:history="1">
              <w:r w:rsidRPr="00144CE0">
                <w:rPr>
                  <w:rStyle w:val="Hyperlink"/>
                  <w:b/>
                  <w:sz w:val="20"/>
                  <w:szCs w:val="20"/>
                </w:rPr>
                <w:t>Robbery</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784FD4">
              <w:rPr>
                <w:sz w:val="20"/>
                <w:szCs w:val="20"/>
              </w:rPr>
              <w:t>(using force to take something from another) The taking or attempted taking of anything of value that is owned by another person or organization, under the confrontational circumstances of force, or threat of force or violence, and/or by putting the victim in fear.</w:t>
            </w:r>
          </w:p>
        </w:tc>
        <w:tc>
          <w:tcPr>
            <w:tcW w:w="7229" w:type="dxa"/>
          </w:tcPr>
          <w:p w:rsidR="00344F8F" w:rsidRPr="00144CE0" w:rsidRDefault="00344F8F" w:rsidP="00344F8F">
            <w:pPr>
              <w:rPr>
                <w:sz w:val="20"/>
                <w:szCs w:val="20"/>
              </w:rPr>
            </w:pPr>
            <w:r w:rsidRPr="00144CE0">
              <w:rPr>
                <w:sz w:val="20"/>
                <w:szCs w:val="20"/>
              </w:rPr>
              <w:t>taking or attempting to take anything of value that is owned by another person or organization, under confrontational circumstances by force or threat of force or violence and/or by putting the victim in fear.  A key difference between robbery and theft/larceny is that robbery involves a threat or assault.</w:t>
            </w:r>
          </w:p>
        </w:tc>
        <w:tc>
          <w:tcPr>
            <w:tcW w:w="2570" w:type="dxa"/>
            <w:vMerge w:val="restart"/>
          </w:tcPr>
          <w:p w:rsidR="00344F8F" w:rsidRDefault="00344F8F" w:rsidP="00344F8F">
            <w:pPr>
              <w:rPr>
                <w:rStyle w:val="Hyperlink"/>
                <w:color w:val="auto"/>
                <w:sz w:val="20"/>
                <w:szCs w:val="20"/>
                <w:u w:val="none"/>
              </w:rPr>
            </w:pPr>
            <w:hyperlink r:id="rId74" w:history="1">
              <w:r w:rsidRPr="00144CE0">
                <w:rPr>
                  <w:rStyle w:val="Hyperlink"/>
                  <w:color w:val="auto"/>
                  <w:sz w:val="20"/>
                  <w:szCs w:val="20"/>
                </w:rPr>
                <w:t>USED - Civil Rights Data Collection</w:t>
              </w:r>
            </w:hyperlink>
            <w:r>
              <w:rPr>
                <w:rStyle w:val="Hyperlink"/>
                <w:color w:val="auto"/>
                <w:sz w:val="20"/>
                <w:szCs w:val="20"/>
              </w:rPr>
              <w:t xml:space="preserve"> </w:t>
            </w:r>
            <w:r w:rsidRPr="00A67731">
              <w:rPr>
                <w:rStyle w:val="Hyperlink"/>
                <w:color w:val="auto"/>
                <w:sz w:val="20"/>
                <w:szCs w:val="20"/>
                <w:u w:val="none"/>
              </w:rPr>
              <w:t xml:space="preserve">– Page </w:t>
            </w:r>
            <w:r>
              <w:rPr>
                <w:rStyle w:val="Hyperlink"/>
                <w:color w:val="auto"/>
                <w:sz w:val="20"/>
                <w:szCs w:val="20"/>
                <w:u w:val="none"/>
              </w:rPr>
              <w:t>82-</w:t>
            </w:r>
            <w:r w:rsidRPr="00A67731">
              <w:rPr>
                <w:rStyle w:val="Hyperlink"/>
                <w:color w:val="auto"/>
                <w:sz w:val="20"/>
                <w:szCs w:val="20"/>
                <w:u w:val="none"/>
              </w:rPr>
              <w:t>83</w:t>
            </w:r>
          </w:p>
          <w:p w:rsidR="00344F8F" w:rsidRDefault="00344F8F" w:rsidP="00344F8F">
            <w:pPr>
              <w:rPr>
                <w:sz w:val="20"/>
                <w:szCs w:val="20"/>
              </w:rPr>
            </w:pPr>
            <w:r>
              <w:rPr>
                <w:sz w:val="20"/>
                <w:szCs w:val="20"/>
              </w:rPr>
              <w:t>_______________________</w:t>
            </w:r>
          </w:p>
          <w:p w:rsidR="00344F8F" w:rsidRPr="00E6694E" w:rsidRDefault="00344F8F" w:rsidP="00344F8F">
            <w:pPr>
              <w:shd w:val="clear" w:color="auto" w:fill="FFFFFF"/>
              <w:rPr>
                <w:rFonts w:eastAsia="Times New Roman" w:cstheme="minorHAnsi"/>
                <w:color w:val="0070C0"/>
                <w:sz w:val="20"/>
                <w:szCs w:val="20"/>
              </w:rPr>
            </w:pPr>
            <w:r w:rsidRPr="00AF461B">
              <w:rPr>
                <w:rFonts w:eastAsia="Times New Roman" w:cstheme="minorHAnsi"/>
                <w:sz w:val="20"/>
                <w:szCs w:val="20"/>
              </w:rPr>
              <w:t xml:space="preserve">Ss. </w:t>
            </w:r>
            <w:hyperlink r:id="rId75" w:tgtFrame="_blank" w:tooltip="812.13" w:history="1">
              <w:r w:rsidRPr="00E6694E">
                <w:rPr>
                  <w:rFonts w:eastAsia="Times New Roman" w:cstheme="minorHAnsi"/>
                  <w:color w:val="0070C0"/>
                  <w:sz w:val="20"/>
                  <w:szCs w:val="20"/>
                  <w:u w:val="single"/>
                </w:rPr>
                <w:t>812.13</w:t>
              </w:r>
            </w:hyperlink>
            <w:r w:rsidRPr="00E6694E">
              <w:rPr>
                <w:rFonts w:eastAsia="Times New Roman" w:cstheme="minorHAnsi"/>
                <w:color w:val="0070C0"/>
                <w:sz w:val="20"/>
                <w:szCs w:val="20"/>
              </w:rPr>
              <w:t xml:space="preserve">, </w:t>
            </w:r>
            <w:hyperlink r:id="rId76" w:tgtFrame="_blank" w:tooltip="812.131" w:history="1">
              <w:r w:rsidRPr="00E6694E">
                <w:rPr>
                  <w:rFonts w:eastAsia="Times New Roman" w:cstheme="minorHAnsi"/>
                  <w:color w:val="0070C0"/>
                  <w:sz w:val="20"/>
                  <w:szCs w:val="20"/>
                  <w:u w:val="single"/>
                </w:rPr>
                <w:t>812.131</w:t>
              </w:r>
            </w:hyperlink>
            <w:r w:rsidRPr="00E6694E">
              <w:rPr>
                <w:rFonts w:eastAsia="Times New Roman" w:cstheme="minorHAnsi"/>
                <w:color w:val="0070C0"/>
                <w:sz w:val="20"/>
                <w:szCs w:val="20"/>
              </w:rPr>
              <w:t xml:space="preserve">, </w:t>
            </w:r>
            <w:hyperlink r:id="rId77" w:tgtFrame="_blank" w:tooltip="812.133" w:history="1">
              <w:r w:rsidRPr="00E6694E">
                <w:rPr>
                  <w:rFonts w:eastAsia="Times New Roman" w:cstheme="minorHAnsi"/>
                  <w:color w:val="0070C0"/>
                  <w:sz w:val="20"/>
                  <w:szCs w:val="20"/>
                  <w:u w:val="single"/>
                </w:rPr>
                <w:t>812.133</w:t>
              </w:r>
            </w:hyperlink>
            <w:r w:rsidRPr="00AF461B">
              <w:rPr>
                <w:rFonts w:eastAsia="Times New Roman" w:cstheme="minorHAnsi"/>
                <w:sz w:val="20"/>
                <w:szCs w:val="20"/>
              </w:rPr>
              <w:t>, F.S.</w:t>
            </w:r>
            <w:r w:rsidRPr="00E6694E">
              <w:rPr>
                <w:rFonts w:eastAsia="Times New Roman" w:cstheme="minorHAnsi"/>
                <w:sz w:val="20"/>
                <w:szCs w:val="20"/>
              </w:rPr>
              <w:t> </w:t>
            </w:r>
          </w:p>
          <w:p w:rsidR="00344F8F" w:rsidRPr="00144CE0" w:rsidRDefault="00344F8F" w:rsidP="00344F8F">
            <w:pPr>
              <w:rPr>
                <w:sz w:val="20"/>
                <w:szCs w:val="20"/>
              </w:rPr>
            </w:pPr>
          </w:p>
        </w:tc>
      </w:tr>
      <w:tr w:rsidR="00344F8F" w:rsidRPr="00144CE0" w:rsidTr="00344F8F">
        <w:trPr>
          <w:trHeight w:val="732"/>
        </w:trPr>
        <w:tc>
          <w:tcPr>
            <w:tcW w:w="2774" w:type="dxa"/>
            <w:vMerge/>
            <w:shd w:val="clear" w:color="auto" w:fill="F7CAAC" w:themeFill="accent2" w:themeFillTint="66"/>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F1352" w:rsidRDefault="00344F8F" w:rsidP="00344F8F">
            <w:pPr>
              <w:rPr>
                <w:sz w:val="20"/>
                <w:szCs w:val="20"/>
              </w:rPr>
            </w:pPr>
            <w:r w:rsidRPr="001F1352">
              <w:rPr>
                <w:sz w:val="20"/>
                <w:szCs w:val="20"/>
              </w:rPr>
              <w:t>812.13 Robbery.</w:t>
            </w:r>
          </w:p>
          <w:p w:rsidR="00344F8F" w:rsidRPr="001F1352" w:rsidRDefault="00344F8F" w:rsidP="00344F8F">
            <w:pPr>
              <w:rPr>
                <w:sz w:val="20"/>
                <w:szCs w:val="20"/>
              </w:rPr>
            </w:pPr>
            <w:r w:rsidRPr="001F1352">
              <w:rPr>
                <w:sz w:val="20"/>
                <w:szCs w:val="20"/>
              </w:rPr>
              <w:t>812.131 Robbery by sudden snatching.</w:t>
            </w:r>
          </w:p>
          <w:p w:rsidR="00344F8F" w:rsidRPr="00144CE0" w:rsidRDefault="00344F8F" w:rsidP="00344F8F">
            <w:pPr>
              <w:rPr>
                <w:sz w:val="20"/>
                <w:szCs w:val="20"/>
              </w:rPr>
            </w:pPr>
            <w:r w:rsidRPr="001F1352">
              <w:rPr>
                <w:sz w:val="20"/>
                <w:szCs w:val="20"/>
              </w:rPr>
              <w:t>812.133 Carjacking.</w:t>
            </w:r>
          </w:p>
        </w:tc>
        <w:tc>
          <w:tcPr>
            <w:tcW w:w="2570" w:type="dxa"/>
            <w:vMerge/>
          </w:tcPr>
          <w:p w:rsidR="00344F8F" w:rsidRDefault="00344F8F" w:rsidP="00344F8F"/>
        </w:tc>
      </w:tr>
    </w:tbl>
    <w:p w:rsidR="00344F8F" w:rsidRDefault="00344F8F">
      <w:r>
        <w:br w:type="page"/>
      </w:r>
    </w:p>
    <w:tbl>
      <w:tblPr>
        <w:tblStyle w:val="TableGrid"/>
        <w:tblW w:w="0" w:type="auto"/>
        <w:tblLook w:val="04A0" w:firstRow="1" w:lastRow="0" w:firstColumn="1" w:lastColumn="0" w:noHBand="0" w:noVBand="1"/>
      </w:tblPr>
      <w:tblGrid>
        <w:gridCol w:w="2774"/>
        <w:gridCol w:w="6633"/>
        <w:gridCol w:w="7229"/>
        <w:gridCol w:w="2570"/>
      </w:tblGrid>
      <w:tr w:rsidR="00344F8F" w:rsidRPr="00144CE0" w:rsidTr="00344F8F">
        <w:tc>
          <w:tcPr>
            <w:tcW w:w="2774" w:type="dxa"/>
            <w:shd w:val="clear" w:color="auto" w:fill="D7CEB1"/>
          </w:tcPr>
          <w:p w:rsidR="00344F8F" w:rsidRPr="00144CE0" w:rsidRDefault="00344F8F" w:rsidP="00344F8F">
            <w:pPr>
              <w:rPr>
                <w:b/>
                <w:sz w:val="20"/>
                <w:szCs w:val="20"/>
              </w:rPr>
            </w:pPr>
            <w:r w:rsidRPr="00144CE0">
              <w:rPr>
                <w:b/>
                <w:sz w:val="20"/>
                <w:szCs w:val="20"/>
              </w:rPr>
              <w:lastRenderedPageBreak/>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78"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570" w:type="dxa"/>
            <w:shd w:val="clear" w:color="auto" w:fill="D7CEB1"/>
          </w:tcPr>
          <w:p w:rsidR="00344F8F" w:rsidRPr="00144CE0" w:rsidRDefault="00344F8F" w:rsidP="00344F8F">
            <w:pPr>
              <w:rPr>
                <w:b/>
                <w:sz w:val="20"/>
                <w:szCs w:val="20"/>
              </w:rPr>
            </w:pPr>
            <w:r w:rsidRPr="00144CE0">
              <w:rPr>
                <w:b/>
                <w:sz w:val="20"/>
                <w:szCs w:val="20"/>
              </w:rPr>
              <w:t>Source</w:t>
            </w:r>
          </w:p>
        </w:tc>
      </w:tr>
      <w:tr w:rsidR="00344F8F" w:rsidRPr="00144CE0" w:rsidTr="00344F8F">
        <w:trPr>
          <w:trHeight w:val="624"/>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79" w:history="1">
              <w:r w:rsidRPr="00144CE0">
                <w:rPr>
                  <w:rStyle w:val="Hyperlink"/>
                  <w:b/>
                  <w:sz w:val="20"/>
                  <w:szCs w:val="20"/>
                </w:rPr>
                <w:t>Sexual Assault</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D02552">
              <w:rPr>
                <w:sz w:val="20"/>
                <w:szCs w:val="20"/>
              </w:rPr>
              <w:t>An incident that includes fondling, indecent liberties, child molestation, or threatened rape. Both males and females can be victims of sexual assault.</w:t>
            </w:r>
          </w:p>
        </w:tc>
        <w:tc>
          <w:tcPr>
            <w:tcW w:w="7229" w:type="dxa"/>
          </w:tcPr>
          <w:p w:rsidR="00344F8F" w:rsidRPr="00144CE0" w:rsidRDefault="00344F8F" w:rsidP="00344F8F">
            <w:pPr>
              <w:rPr>
                <w:sz w:val="20"/>
                <w:szCs w:val="20"/>
              </w:rPr>
            </w:pPr>
            <w:r>
              <w:rPr>
                <w:sz w:val="20"/>
                <w:szCs w:val="20"/>
              </w:rPr>
              <w:t>A</w:t>
            </w:r>
            <w:r w:rsidRPr="00144CE0">
              <w:rPr>
                <w:sz w:val="20"/>
                <w:szCs w:val="20"/>
              </w:rPr>
              <w:t>n incident that includes threatened rape, fondling, indecent liberties, or child molestation.  Both male and female students can be victims of sexual assault.  Classification of these incidents should take into consideration the age and developmentally appropriate behavior of the offender(s).</w:t>
            </w:r>
          </w:p>
        </w:tc>
        <w:tc>
          <w:tcPr>
            <w:tcW w:w="2570" w:type="dxa"/>
          </w:tcPr>
          <w:p w:rsidR="00344F8F" w:rsidRPr="00B26113" w:rsidRDefault="00344F8F" w:rsidP="00344F8F">
            <w:pPr>
              <w:rPr>
                <w:rStyle w:val="Hyperlink"/>
                <w:color w:val="auto"/>
                <w:sz w:val="20"/>
                <w:szCs w:val="20"/>
                <w:u w:val="none"/>
              </w:rPr>
            </w:pPr>
            <w:hyperlink r:id="rId80" w:history="1">
              <w:r w:rsidRPr="00B26113">
                <w:rPr>
                  <w:rStyle w:val="Hyperlink"/>
                  <w:color w:val="auto"/>
                  <w:sz w:val="20"/>
                  <w:szCs w:val="20"/>
                </w:rPr>
                <w:t>USED - Civil Rights Data Collection</w:t>
              </w:r>
            </w:hyperlink>
            <w:r w:rsidRPr="00B26113">
              <w:rPr>
                <w:sz w:val="20"/>
                <w:szCs w:val="20"/>
              </w:rPr>
              <w:t xml:space="preserve"> </w:t>
            </w:r>
            <w:r w:rsidRPr="00B26113">
              <w:rPr>
                <w:rStyle w:val="Hyperlink"/>
                <w:color w:val="auto"/>
                <w:sz w:val="20"/>
                <w:szCs w:val="20"/>
                <w:u w:val="none"/>
              </w:rPr>
              <w:t>– Page 82-83</w:t>
            </w:r>
          </w:p>
          <w:p w:rsidR="00344F8F" w:rsidRPr="00144CE0" w:rsidRDefault="00344F8F" w:rsidP="00344F8F">
            <w:pPr>
              <w:rPr>
                <w:sz w:val="20"/>
                <w:szCs w:val="20"/>
              </w:rPr>
            </w:pPr>
          </w:p>
        </w:tc>
      </w:tr>
      <w:tr w:rsidR="00344F8F" w:rsidRPr="00144CE0" w:rsidTr="00344F8F">
        <w:trPr>
          <w:trHeight w:val="624"/>
        </w:trPr>
        <w:tc>
          <w:tcPr>
            <w:tcW w:w="2774" w:type="dxa"/>
            <w:vMerge/>
            <w:shd w:val="clear" w:color="auto" w:fill="F7CAAC" w:themeFill="accent2" w:themeFillTint="66"/>
          </w:tcPr>
          <w:p w:rsidR="00344F8F" w:rsidRDefault="00344F8F" w:rsidP="00344F8F"/>
        </w:tc>
        <w:tc>
          <w:tcPr>
            <w:tcW w:w="6633" w:type="dxa"/>
            <w:vMerge/>
          </w:tcPr>
          <w:p w:rsidR="00344F8F" w:rsidRPr="00D02552" w:rsidRDefault="00344F8F" w:rsidP="00344F8F">
            <w:pPr>
              <w:rPr>
                <w:sz w:val="20"/>
                <w:szCs w:val="20"/>
              </w:rPr>
            </w:pPr>
          </w:p>
        </w:tc>
        <w:tc>
          <w:tcPr>
            <w:tcW w:w="7229" w:type="dxa"/>
          </w:tcPr>
          <w:p w:rsidR="00344F8F" w:rsidRDefault="00344F8F" w:rsidP="00344F8F">
            <w:pPr>
              <w:rPr>
                <w:sz w:val="20"/>
                <w:szCs w:val="20"/>
              </w:rPr>
            </w:pPr>
            <w:r>
              <w:rPr>
                <w:sz w:val="20"/>
                <w:szCs w:val="20"/>
              </w:rPr>
              <w:t>784.011 Assault</w:t>
            </w:r>
          </w:p>
          <w:p w:rsidR="00344F8F" w:rsidRPr="001F1352" w:rsidRDefault="00344F8F" w:rsidP="00344F8F">
            <w:pPr>
              <w:rPr>
                <w:sz w:val="20"/>
                <w:szCs w:val="20"/>
              </w:rPr>
            </w:pPr>
            <w:hyperlink r:id="rId81" w:history="1">
              <w:r w:rsidRPr="001F1352">
                <w:t>800.04</w:t>
              </w:r>
            </w:hyperlink>
            <w:r w:rsidRPr="001F1352">
              <w:rPr>
                <w:sz w:val="20"/>
                <w:szCs w:val="20"/>
              </w:rPr>
              <w:t xml:space="preserve"> Lewd or lascivious offenses committed upon or in the presence of persons less than 16 years of age.</w:t>
            </w:r>
          </w:p>
          <w:p w:rsidR="00344F8F" w:rsidRPr="00144CE0" w:rsidRDefault="00344F8F" w:rsidP="00344F8F">
            <w:pPr>
              <w:rPr>
                <w:sz w:val="20"/>
                <w:szCs w:val="20"/>
              </w:rPr>
            </w:pPr>
            <w:hyperlink r:id="rId82" w:history="1">
              <w:r w:rsidRPr="001F1352">
                <w:t>800.101</w:t>
              </w:r>
            </w:hyperlink>
            <w:r w:rsidRPr="001F1352">
              <w:rPr>
                <w:sz w:val="20"/>
                <w:szCs w:val="20"/>
              </w:rPr>
              <w:t xml:space="preserve"> Offenses against students by authority figures.</w:t>
            </w:r>
          </w:p>
        </w:tc>
        <w:tc>
          <w:tcPr>
            <w:tcW w:w="2570" w:type="dxa"/>
          </w:tcPr>
          <w:p w:rsidR="00344F8F" w:rsidRDefault="00344F8F" w:rsidP="00344F8F">
            <w:pPr>
              <w:rPr>
                <w:sz w:val="20"/>
                <w:szCs w:val="20"/>
              </w:rPr>
            </w:pPr>
            <w:r>
              <w:rPr>
                <w:sz w:val="20"/>
                <w:szCs w:val="20"/>
              </w:rPr>
              <w:t xml:space="preserve">Ch. </w:t>
            </w:r>
            <w:hyperlink r:id="rId83" w:history="1">
              <w:r w:rsidRPr="00F75CAF">
                <w:rPr>
                  <w:rStyle w:val="Hyperlink"/>
                  <w:sz w:val="20"/>
                  <w:szCs w:val="20"/>
                </w:rPr>
                <w:t>800</w:t>
              </w:r>
            </w:hyperlink>
            <w:r w:rsidRPr="00B26113">
              <w:rPr>
                <w:sz w:val="20"/>
                <w:szCs w:val="20"/>
              </w:rPr>
              <w:t>, Florida Statutes</w:t>
            </w:r>
          </w:p>
          <w:p w:rsidR="00344F8F" w:rsidRDefault="00344F8F" w:rsidP="00344F8F">
            <w:r>
              <w:rPr>
                <w:sz w:val="20"/>
                <w:szCs w:val="20"/>
              </w:rPr>
              <w:t xml:space="preserve">S. </w:t>
            </w:r>
            <w:hyperlink r:id="rId84" w:history="1">
              <w:r w:rsidRPr="00F75CAF">
                <w:rPr>
                  <w:rStyle w:val="Hyperlink"/>
                  <w:sz w:val="20"/>
                  <w:szCs w:val="20"/>
                </w:rPr>
                <w:t>784.011</w:t>
              </w:r>
            </w:hyperlink>
            <w:r>
              <w:rPr>
                <w:sz w:val="20"/>
                <w:szCs w:val="20"/>
              </w:rPr>
              <w:t>, Florida Statutes</w:t>
            </w:r>
          </w:p>
        </w:tc>
      </w:tr>
      <w:tr w:rsidR="00344F8F" w:rsidRPr="00144CE0" w:rsidTr="00344F8F">
        <w:trPr>
          <w:trHeight w:val="978"/>
        </w:trPr>
        <w:tc>
          <w:tcPr>
            <w:tcW w:w="2774" w:type="dxa"/>
            <w:vMerge w:val="restart"/>
            <w:shd w:val="clear" w:color="auto" w:fill="FFB9B9"/>
          </w:tcPr>
          <w:p w:rsidR="00344F8F" w:rsidRPr="00144CE0" w:rsidRDefault="00344F8F" w:rsidP="00344F8F">
            <w:pPr>
              <w:rPr>
                <w:b/>
                <w:color w:val="000000"/>
                <w:sz w:val="20"/>
                <w:szCs w:val="20"/>
              </w:rPr>
            </w:pPr>
            <w:hyperlink r:id="rId85" w:history="1">
              <w:r w:rsidRPr="00144CE0">
                <w:rPr>
                  <w:rStyle w:val="Hyperlink"/>
                  <w:b/>
                  <w:sz w:val="20"/>
                  <w:szCs w:val="20"/>
                </w:rPr>
                <w:t>Sexual Battery</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w:t>
            </w:r>
          </w:p>
        </w:tc>
        <w:tc>
          <w:tcPr>
            <w:tcW w:w="6633" w:type="dxa"/>
            <w:vMerge w:val="restart"/>
          </w:tcPr>
          <w:p w:rsidR="00344F8F" w:rsidRPr="00144CE0" w:rsidRDefault="00344F8F" w:rsidP="00344F8F">
            <w:pPr>
              <w:rPr>
                <w:sz w:val="20"/>
                <w:szCs w:val="20"/>
              </w:rPr>
            </w:pPr>
            <w:r w:rsidRPr="00784FD4">
              <w:rPr>
                <w:sz w:val="20"/>
                <w:szCs w:val="20"/>
              </w:rPr>
              <w:t>(attempted or actual) Forced or attempted oral, anal, or vaginal penetration by using a sexual organ or an object simulating a sexual organ, or the anal or vaginal penetration of another by any body part or foreign object. Both males and females can be victims of sexual battery.</w:t>
            </w:r>
          </w:p>
        </w:tc>
        <w:tc>
          <w:tcPr>
            <w:tcW w:w="7229" w:type="dxa"/>
          </w:tcPr>
          <w:p w:rsidR="00344F8F" w:rsidRPr="001F1352" w:rsidRDefault="00344F8F" w:rsidP="00344F8F">
            <w:pPr>
              <w:rPr>
                <w:rFonts w:cs="Calibri"/>
                <w:bCs/>
                <w:sz w:val="20"/>
                <w:szCs w:val="20"/>
              </w:rPr>
            </w:pPr>
            <w:r w:rsidRPr="00144CE0">
              <w:rPr>
                <w:sz w:val="20"/>
                <w:szCs w:val="20"/>
              </w:rPr>
              <w:t xml:space="preserve">(Rape) </w:t>
            </w:r>
            <w:r w:rsidRPr="00144CE0">
              <w:rPr>
                <w:rFonts w:cs="Calibri"/>
                <w:bCs/>
                <w:sz w:val="20"/>
                <w:szCs w:val="20"/>
              </w:rPr>
              <w:t>forced sexual intercourse (vaginal, anal, or oral penetration).  This includes sodomy and penetration with a foreign object.  Both male and female students can be victims of rape.  Rape is not defined as a physical attack or fight.</w:t>
            </w:r>
          </w:p>
        </w:tc>
        <w:tc>
          <w:tcPr>
            <w:tcW w:w="2570" w:type="dxa"/>
          </w:tcPr>
          <w:p w:rsidR="00344F8F" w:rsidRPr="00144CE0" w:rsidRDefault="00344F8F" w:rsidP="00344F8F">
            <w:pPr>
              <w:rPr>
                <w:sz w:val="20"/>
                <w:szCs w:val="20"/>
              </w:rPr>
            </w:pPr>
            <w:hyperlink r:id="rId86" w:history="1">
              <w:r w:rsidRPr="00144CE0">
                <w:rPr>
                  <w:rStyle w:val="Hyperlink"/>
                  <w:color w:val="auto"/>
                  <w:sz w:val="20"/>
                  <w:szCs w:val="20"/>
                </w:rPr>
                <w:t>USED - Civil Rights Data Collection</w:t>
              </w:r>
            </w:hyperlink>
            <w:r>
              <w:rPr>
                <w:rStyle w:val="Hyperlink"/>
                <w:color w:val="auto"/>
                <w:sz w:val="20"/>
                <w:szCs w:val="20"/>
              </w:rPr>
              <w:t xml:space="preserve"> </w:t>
            </w:r>
            <w:r w:rsidRPr="00A67731">
              <w:rPr>
                <w:rStyle w:val="Hyperlink"/>
                <w:color w:val="auto"/>
                <w:sz w:val="20"/>
                <w:szCs w:val="20"/>
                <w:u w:val="none"/>
              </w:rPr>
              <w:t xml:space="preserve">– Page </w:t>
            </w:r>
            <w:r>
              <w:rPr>
                <w:rStyle w:val="Hyperlink"/>
                <w:color w:val="auto"/>
                <w:sz w:val="20"/>
                <w:szCs w:val="20"/>
                <w:u w:val="none"/>
              </w:rPr>
              <w:t>82-</w:t>
            </w:r>
            <w:r w:rsidRPr="00A67731">
              <w:rPr>
                <w:rStyle w:val="Hyperlink"/>
                <w:color w:val="auto"/>
                <w:sz w:val="20"/>
                <w:szCs w:val="20"/>
                <w:u w:val="none"/>
              </w:rPr>
              <w:t>83</w:t>
            </w:r>
            <w:r>
              <w:rPr>
                <w:rStyle w:val="Hyperlink"/>
                <w:color w:val="auto"/>
                <w:sz w:val="20"/>
                <w:szCs w:val="20"/>
                <w:u w:val="none"/>
              </w:rPr>
              <w:t xml:space="preserve"> (referred to as Rape in the CRDC)</w:t>
            </w:r>
          </w:p>
        </w:tc>
      </w:tr>
      <w:tr w:rsidR="00344F8F" w:rsidRPr="00144CE0" w:rsidTr="00344F8F">
        <w:trPr>
          <w:trHeight w:val="978"/>
        </w:trPr>
        <w:tc>
          <w:tcPr>
            <w:tcW w:w="2774" w:type="dxa"/>
            <w:vMerge/>
            <w:shd w:val="clear" w:color="auto" w:fill="FFB9B9"/>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44CE0" w:rsidRDefault="00344F8F" w:rsidP="00344F8F">
            <w:pPr>
              <w:rPr>
                <w:sz w:val="20"/>
                <w:szCs w:val="20"/>
              </w:rPr>
            </w:pPr>
            <w:r>
              <w:rPr>
                <w:sz w:val="20"/>
                <w:szCs w:val="20"/>
              </w:rPr>
              <w:t>794.011(1)</w:t>
            </w:r>
            <w:r w:rsidRPr="00F75CAF">
              <w:rPr>
                <w:sz w:val="20"/>
                <w:szCs w:val="20"/>
              </w:rPr>
              <w:t>(h) “Sexual battery” means oral, anal, or vaginal penetration by, or union with, the sexual organ of another or the anal or vaginal penetration of another by any other object; however, sexual battery does not include an act done for a bona fide medical purpose.</w:t>
            </w:r>
          </w:p>
        </w:tc>
        <w:tc>
          <w:tcPr>
            <w:tcW w:w="2570" w:type="dxa"/>
          </w:tcPr>
          <w:p w:rsidR="00344F8F" w:rsidRDefault="00344F8F" w:rsidP="00344F8F">
            <w:r>
              <w:rPr>
                <w:sz w:val="20"/>
                <w:szCs w:val="20"/>
              </w:rPr>
              <w:t xml:space="preserve">Ch. </w:t>
            </w:r>
            <w:hyperlink r:id="rId87" w:history="1">
              <w:r w:rsidRPr="00F75CAF">
                <w:rPr>
                  <w:rStyle w:val="Hyperlink"/>
                  <w:sz w:val="20"/>
                  <w:szCs w:val="20"/>
                </w:rPr>
                <w:t>794</w:t>
              </w:r>
            </w:hyperlink>
            <w:r>
              <w:rPr>
                <w:sz w:val="20"/>
                <w:szCs w:val="20"/>
              </w:rPr>
              <w:t>, Florida Statutes</w:t>
            </w:r>
          </w:p>
        </w:tc>
      </w:tr>
      <w:tr w:rsidR="00344F8F" w:rsidRPr="00144CE0" w:rsidTr="00344F8F">
        <w:tc>
          <w:tcPr>
            <w:tcW w:w="2774" w:type="dxa"/>
            <w:shd w:val="clear" w:color="auto" w:fill="E2EFD9" w:themeFill="accent6" w:themeFillTint="33"/>
          </w:tcPr>
          <w:p w:rsidR="00344F8F" w:rsidRPr="00144CE0" w:rsidRDefault="00344F8F" w:rsidP="00344F8F">
            <w:pPr>
              <w:rPr>
                <w:b/>
                <w:color w:val="000000"/>
                <w:sz w:val="20"/>
                <w:szCs w:val="20"/>
              </w:rPr>
            </w:pPr>
            <w:hyperlink r:id="rId88" w:history="1">
              <w:r w:rsidRPr="00144CE0">
                <w:rPr>
                  <w:rStyle w:val="Hyperlink"/>
                  <w:b/>
                  <w:sz w:val="20"/>
                  <w:szCs w:val="20"/>
                </w:rPr>
                <w:t>Sexual Harassment</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tcPr>
          <w:p w:rsidR="00344F8F" w:rsidRPr="00144CE0" w:rsidRDefault="00344F8F" w:rsidP="00344F8F">
            <w:pPr>
              <w:rPr>
                <w:sz w:val="20"/>
                <w:szCs w:val="20"/>
              </w:rPr>
            </w:pPr>
            <w:r w:rsidRPr="00784FD4">
              <w:rPr>
                <w:sz w:val="20"/>
                <w:szCs w:val="20"/>
              </w:rPr>
              <w:t>(undesired sexual behavior) Unwanted verbal or physical behavior with sexual connotations by an adult or student that is severe or pervasive enough to create an intimidating, hostile or offensive educational environment, cause discomfort or humiliation or unreasonably interfere with the individual's school performance or participation (6A-19.008 SBE Rule)</w:t>
            </w:r>
          </w:p>
        </w:tc>
        <w:tc>
          <w:tcPr>
            <w:tcW w:w="7229" w:type="dxa"/>
          </w:tcPr>
          <w:p w:rsidR="00344F8F" w:rsidRPr="00144CE0" w:rsidRDefault="00344F8F" w:rsidP="00344F8F">
            <w:pPr>
              <w:rPr>
                <w:sz w:val="20"/>
                <w:szCs w:val="20"/>
              </w:rPr>
            </w:pPr>
            <w:r w:rsidRPr="00144CE0">
              <w:rPr>
                <w:rFonts w:cstheme="minorHAnsi"/>
                <w:color w:val="333333"/>
                <w:sz w:val="20"/>
                <w:szCs w:val="20"/>
                <w:lang w:val="en"/>
              </w:rPr>
              <w:t>Sexual harassment or bullying is unwelcome conduct of a sexual nature, such as unwelcome sexual advances, requests for sexual favors, and other verbal, nonverbal, or physical conduct of a sexual nature.  Gender-based harassment or bullying is nonsexual intimidation or abusive behavior toward a student based on the student’s actual or perceived sex, including harassment based on gender identity, gender expression, and nonconformity with gender stereotypes…</w:t>
            </w:r>
          </w:p>
        </w:tc>
        <w:tc>
          <w:tcPr>
            <w:tcW w:w="2570" w:type="dxa"/>
          </w:tcPr>
          <w:p w:rsidR="00344F8F" w:rsidRPr="00144CE0" w:rsidRDefault="00344F8F" w:rsidP="00344F8F">
            <w:pPr>
              <w:rPr>
                <w:sz w:val="20"/>
                <w:szCs w:val="20"/>
              </w:rPr>
            </w:pPr>
            <w:hyperlink r:id="rId89"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89</w:t>
            </w:r>
          </w:p>
        </w:tc>
      </w:tr>
      <w:tr w:rsidR="00344F8F" w:rsidRPr="00144CE0" w:rsidTr="00344F8F">
        <w:trPr>
          <w:trHeight w:val="608"/>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90" w:history="1">
              <w:r w:rsidRPr="00144CE0">
                <w:rPr>
                  <w:rStyle w:val="Hyperlink"/>
                  <w:b/>
                  <w:sz w:val="20"/>
                  <w:szCs w:val="20"/>
                </w:rPr>
                <w:t>Sex Offenses</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(lewdness, indecent exposure) Other sexual contact, including intercourse, without force or threat of force. Subjecting an individual to lewd sexual gestures, sexual activity, or exposing private body parts in a lewd manner. (Law enforcement must be notified to investigate.)</w:t>
            </w:r>
          </w:p>
        </w:tc>
        <w:tc>
          <w:tcPr>
            <w:tcW w:w="7229" w:type="dxa"/>
          </w:tcPr>
          <w:p w:rsidR="00344F8F" w:rsidRPr="00144CE0" w:rsidRDefault="00344F8F" w:rsidP="00344F8F">
            <w:pPr>
              <w:rPr>
                <w:sz w:val="20"/>
                <w:szCs w:val="20"/>
              </w:rPr>
            </w:pPr>
            <w:r w:rsidRPr="00144CE0">
              <w:rPr>
                <w:sz w:val="20"/>
                <w:szCs w:val="20"/>
              </w:rPr>
              <w:t>Sexual intercourse, sexual contact, or other behavior intended to result in sexual gratification without force or threat of force. Code statutory rape here.</w:t>
            </w:r>
          </w:p>
        </w:tc>
        <w:tc>
          <w:tcPr>
            <w:tcW w:w="2570" w:type="dxa"/>
          </w:tcPr>
          <w:p w:rsidR="00344F8F" w:rsidRPr="00144CE0" w:rsidRDefault="00344F8F" w:rsidP="00344F8F">
            <w:pPr>
              <w:rPr>
                <w:sz w:val="20"/>
                <w:szCs w:val="20"/>
              </w:rPr>
            </w:pPr>
            <w:r w:rsidRPr="00144CE0">
              <w:rPr>
                <w:sz w:val="20"/>
                <w:szCs w:val="20"/>
              </w:rPr>
              <w:t xml:space="preserve">NCES: </w:t>
            </w:r>
            <w:hyperlink r:id="rId91" w:history="1">
              <w:r w:rsidRPr="00144CE0">
                <w:rPr>
                  <w:rStyle w:val="Hyperlink"/>
                  <w:sz w:val="20"/>
                  <w:szCs w:val="20"/>
                </w:rPr>
                <w:t>Forum Guide to Crime, Violence, and Discipline Incident Data</w:t>
              </w:r>
            </w:hyperlink>
            <w:r w:rsidRPr="00144CE0">
              <w:rPr>
                <w:sz w:val="20"/>
                <w:szCs w:val="20"/>
              </w:rPr>
              <w:t xml:space="preserve"> – Page 32</w:t>
            </w:r>
          </w:p>
        </w:tc>
      </w:tr>
      <w:tr w:rsidR="00344F8F" w:rsidRPr="00144CE0" w:rsidTr="00344F8F">
        <w:trPr>
          <w:trHeight w:val="607"/>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F1352" w:rsidRDefault="00344F8F" w:rsidP="00344F8F">
            <w:pPr>
              <w:rPr>
                <w:sz w:val="20"/>
                <w:szCs w:val="20"/>
              </w:rPr>
            </w:pPr>
            <w:hyperlink r:id="rId92" w:history="1">
              <w:r w:rsidRPr="001F1352">
                <w:t>800.02</w:t>
              </w:r>
            </w:hyperlink>
            <w:r w:rsidRPr="001F1352">
              <w:rPr>
                <w:sz w:val="20"/>
                <w:szCs w:val="20"/>
              </w:rPr>
              <w:t xml:space="preserve"> Unnatural and lascivious act.</w:t>
            </w:r>
          </w:p>
          <w:p w:rsidR="00344F8F" w:rsidRPr="001F1352" w:rsidRDefault="00344F8F" w:rsidP="00344F8F">
            <w:pPr>
              <w:rPr>
                <w:sz w:val="20"/>
                <w:szCs w:val="20"/>
              </w:rPr>
            </w:pPr>
            <w:hyperlink r:id="rId93" w:history="1">
              <w:r w:rsidRPr="001F1352">
                <w:t>800.03</w:t>
              </w:r>
            </w:hyperlink>
            <w:r w:rsidRPr="001F1352">
              <w:rPr>
                <w:sz w:val="20"/>
                <w:szCs w:val="20"/>
              </w:rPr>
              <w:t xml:space="preserve"> Exposure of sexual organs.</w:t>
            </w:r>
          </w:p>
          <w:p w:rsidR="00344F8F" w:rsidRPr="001F1352" w:rsidRDefault="00344F8F" w:rsidP="00344F8F">
            <w:pPr>
              <w:rPr>
                <w:sz w:val="20"/>
                <w:szCs w:val="20"/>
              </w:rPr>
            </w:pPr>
            <w:hyperlink r:id="rId94" w:history="1">
              <w:r w:rsidRPr="001F1352">
                <w:t>800.04</w:t>
              </w:r>
            </w:hyperlink>
            <w:r w:rsidRPr="001F1352">
              <w:rPr>
                <w:sz w:val="20"/>
                <w:szCs w:val="20"/>
              </w:rPr>
              <w:t xml:space="preserve"> Lewd or lascivious offenses committed upon or in the presence of persons less than 16 years of age.</w:t>
            </w:r>
          </w:p>
          <w:p w:rsidR="00344F8F" w:rsidRPr="00144CE0" w:rsidRDefault="00344F8F" w:rsidP="00344F8F">
            <w:pPr>
              <w:rPr>
                <w:sz w:val="20"/>
                <w:szCs w:val="20"/>
              </w:rPr>
            </w:pPr>
            <w:hyperlink r:id="rId95" w:history="1">
              <w:r w:rsidRPr="001F1352">
                <w:t>800.101</w:t>
              </w:r>
            </w:hyperlink>
            <w:r w:rsidRPr="001F1352">
              <w:rPr>
                <w:sz w:val="20"/>
                <w:szCs w:val="20"/>
              </w:rPr>
              <w:t xml:space="preserve"> Offenses against students by authority figures.</w:t>
            </w:r>
          </w:p>
        </w:tc>
        <w:tc>
          <w:tcPr>
            <w:tcW w:w="2570" w:type="dxa"/>
          </w:tcPr>
          <w:p w:rsidR="00344F8F" w:rsidRPr="00144CE0" w:rsidRDefault="00344F8F" w:rsidP="00344F8F">
            <w:pPr>
              <w:rPr>
                <w:sz w:val="20"/>
                <w:szCs w:val="20"/>
              </w:rPr>
            </w:pPr>
            <w:r>
              <w:rPr>
                <w:sz w:val="20"/>
                <w:szCs w:val="20"/>
              </w:rPr>
              <w:t xml:space="preserve">Ch. </w:t>
            </w:r>
            <w:hyperlink r:id="rId96" w:history="1">
              <w:r w:rsidRPr="00F75CAF">
                <w:rPr>
                  <w:rStyle w:val="Hyperlink"/>
                  <w:sz w:val="20"/>
                  <w:szCs w:val="20"/>
                </w:rPr>
                <w:t>800</w:t>
              </w:r>
            </w:hyperlink>
            <w:r w:rsidRPr="00B26113">
              <w:rPr>
                <w:sz w:val="20"/>
                <w:szCs w:val="20"/>
              </w:rPr>
              <w:t>, Florida Statutes</w:t>
            </w:r>
          </w:p>
        </w:tc>
      </w:tr>
      <w:tr w:rsidR="00344F8F" w:rsidRPr="00144CE0" w:rsidTr="00344F8F">
        <w:trPr>
          <w:trHeight w:val="1349"/>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97" w:history="1">
              <w:r w:rsidRPr="00144CE0">
                <w:rPr>
                  <w:rStyle w:val="Hyperlink"/>
                  <w:b/>
                  <w:sz w:val="20"/>
                  <w:szCs w:val="20"/>
                </w:rPr>
                <w:t>Threat/Intimidation</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(instilling fear in others) An incident where there was no physical contact between the offender and victim, but the victim felt that physical harm could have occurred based on verbal or nonverbal communication by the offender. This includes nonverbal threats and verbal threats of physical harm which are made in person, electronically or through any other means.</w:t>
            </w:r>
          </w:p>
        </w:tc>
        <w:tc>
          <w:tcPr>
            <w:tcW w:w="7229" w:type="dxa"/>
          </w:tcPr>
          <w:p w:rsidR="00344F8F" w:rsidRPr="00144CE0" w:rsidRDefault="00344F8F" w:rsidP="00344F8F">
            <w:pPr>
              <w:rPr>
                <w:sz w:val="20"/>
                <w:szCs w:val="20"/>
              </w:rPr>
            </w:pPr>
            <w:r>
              <w:rPr>
                <w:sz w:val="20"/>
                <w:szCs w:val="20"/>
              </w:rPr>
              <w:t>A</w:t>
            </w:r>
            <w:r w:rsidRPr="00144CE0">
              <w:rPr>
                <w:sz w:val="20"/>
                <w:szCs w:val="20"/>
              </w:rPr>
              <w:t>n act where there was no physical contact between the offender and victim but the victim felt that physical harm could have occurred based on verbal or nonverbal communication by the offender.  This includes nonverbal threats (e.g., brandishing a weapon), and verbal threats of physical harm which are made in person.  Threats made over the telephone or threatening letters are excluded.</w:t>
            </w:r>
          </w:p>
        </w:tc>
        <w:tc>
          <w:tcPr>
            <w:tcW w:w="2570" w:type="dxa"/>
          </w:tcPr>
          <w:p w:rsidR="00344F8F" w:rsidRDefault="00344F8F" w:rsidP="00344F8F">
            <w:pPr>
              <w:rPr>
                <w:sz w:val="20"/>
                <w:szCs w:val="20"/>
              </w:rPr>
            </w:pPr>
            <w:hyperlink r:id="rId98"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82-8</w:t>
            </w:r>
            <w:r w:rsidRPr="00144CE0">
              <w:rPr>
                <w:sz w:val="20"/>
                <w:szCs w:val="20"/>
              </w:rPr>
              <w:t>3</w:t>
            </w:r>
          </w:p>
          <w:p w:rsidR="00344F8F" w:rsidRPr="002936EA" w:rsidRDefault="00344F8F" w:rsidP="00344F8F">
            <w:pPr>
              <w:shd w:val="clear" w:color="auto" w:fill="FFFFFF"/>
              <w:rPr>
                <w:rFonts w:eastAsia="Times New Roman" w:cstheme="minorHAnsi"/>
                <w:color w:val="0070C0"/>
                <w:sz w:val="20"/>
                <w:szCs w:val="20"/>
              </w:rPr>
            </w:pPr>
          </w:p>
        </w:tc>
      </w:tr>
      <w:tr w:rsidR="00344F8F" w:rsidRPr="00144CE0" w:rsidTr="00344F8F">
        <w:trPr>
          <w:trHeight w:val="582"/>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DC2D0C" w:rsidRDefault="00344F8F" w:rsidP="00344F8F">
            <w:pPr>
              <w:rPr>
                <w:sz w:val="20"/>
                <w:szCs w:val="20"/>
              </w:rPr>
            </w:pPr>
            <w:r w:rsidRPr="00DC2D0C">
              <w:rPr>
                <w:sz w:val="20"/>
                <w:szCs w:val="20"/>
              </w:rPr>
              <w:t>784.011 Assault</w:t>
            </w:r>
          </w:p>
          <w:p w:rsidR="00344F8F" w:rsidRPr="00DC2D0C" w:rsidRDefault="00344F8F" w:rsidP="00344F8F">
            <w:pPr>
              <w:rPr>
                <w:sz w:val="20"/>
                <w:szCs w:val="20"/>
              </w:rPr>
            </w:pPr>
            <w:r w:rsidRPr="00DC2D0C">
              <w:rPr>
                <w:sz w:val="20"/>
                <w:szCs w:val="20"/>
              </w:rPr>
              <w:t>784.021 Aggravated assault</w:t>
            </w:r>
          </w:p>
          <w:p w:rsidR="00344F8F" w:rsidRPr="00DC2D0C" w:rsidRDefault="00344F8F" w:rsidP="00344F8F">
            <w:pPr>
              <w:rPr>
                <w:sz w:val="20"/>
                <w:szCs w:val="20"/>
              </w:rPr>
            </w:pPr>
            <w:r w:rsidRPr="00DC2D0C">
              <w:rPr>
                <w:sz w:val="20"/>
                <w:szCs w:val="20"/>
              </w:rPr>
              <w:t>784.048 Stalking</w:t>
            </w:r>
          </w:p>
          <w:p w:rsidR="00344F8F" w:rsidRPr="00DC2D0C" w:rsidRDefault="00344F8F" w:rsidP="00344F8F">
            <w:pPr>
              <w:rPr>
                <w:sz w:val="20"/>
                <w:szCs w:val="20"/>
              </w:rPr>
            </w:pPr>
            <w:r w:rsidRPr="00DC2D0C">
              <w:rPr>
                <w:sz w:val="20"/>
                <w:szCs w:val="20"/>
              </w:rPr>
              <w:t>836.05 Threats; extortion</w:t>
            </w:r>
          </w:p>
          <w:p w:rsidR="00344F8F" w:rsidRPr="00144CE0" w:rsidRDefault="00344F8F" w:rsidP="00344F8F">
            <w:pPr>
              <w:rPr>
                <w:sz w:val="20"/>
                <w:szCs w:val="20"/>
              </w:rPr>
            </w:pPr>
            <w:r w:rsidRPr="00DC2D0C">
              <w:rPr>
                <w:sz w:val="20"/>
                <w:szCs w:val="20"/>
              </w:rPr>
              <w:t>836.10 Written threats to kill or do bodily injury...</w:t>
            </w:r>
          </w:p>
        </w:tc>
        <w:tc>
          <w:tcPr>
            <w:tcW w:w="2570" w:type="dxa"/>
          </w:tcPr>
          <w:p w:rsidR="00344F8F" w:rsidRDefault="00344F8F" w:rsidP="00344F8F">
            <w:hyperlink r:id="rId99" w:tgtFrame="_blank" w:tooltip="784.011" w:history="1">
              <w:r w:rsidRPr="002936EA">
                <w:rPr>
                  <w:rFonts w:eastAsia="Times New Roman" w:cstheme="minorHAnsi"/>
                  <w:color w:val="0070C0"/>
                  <w:sz w:val="20"/>
                  <w:szCs w:val="20"/>
                  <w:u w:val="single"/>
                </w:rPr>
                <w:t>784.011</w:t>
              </w:r>
            </w:hyperlink>
            <w:r w:rsidRPr="002936EA">
              <w:rPr>
                <w:rFonts w:eastAsia="Times New Roman" w:cstheme="minorHAnsi"/>
                <w:color w:val="0070C0"/>
                <w:sz w:val="20"/>
                <w:szCs w:val="20"/>
              </w:rPr>
              <w:t xml:space="preserve">, </w:t>
            </w:r>
            <w:hyperlink r:id="rId100" w:tgtFrame="_blank" w:tooltip="784.021" w:history="1">
              <w:r w:rsidRPr="002936EA">
                <w:rPr>
                  <w:rFonts w:eastAsia="Times New Roman" w:cstheme="minorHAnsi"/>
                  <w:color w:val="0070C0"/>
                  <w:sz w:val="20"/>
                  <w:szCs w:val="20"/>
                  <w:u w:val="single"/>
                </w:rPr>
                <w:t>784.021</w:t>
              </w:r>
            </w:hyperlink>
            <w:r w:rsidRPr="002936EA">
              <w:rPr>
                <w:rFonts w:eastAsia="Times New Roman" w:cstheme="minorHAnsi"/>
                <w:color w:val="0070C0"/>
                <w:sz w:val="20"/>
                <w:szCs w:val="20"/>
              </w:rPr>
              <w:t xml:space="preserve">, </w:t>
            </w:r>
            <w:hyperlink r:id="rId101" w:tgtFrame="_blank" w:tooltip="784.048" w:history="1">
              <w:r w:rsidRPr="002936EA">
                <w:rPr>
                  <w:rFonts w:eastAsia="Times New Roman" w:cstheme="minorHAnsi"/>
                  <w:color w:val="0070C0"/>
                  <w:sz w:val="20"/>
                  <w:szCs w:val="20"/>
                  <w:u w:val="single"/>
                </w:rPr>
                <w:t>784.048</w:t>
              </w:r>
            </w:hyperlink>
            <w:r w:rsidRPr="002936EA">
              <w:rPr>
                <w:rFonts w:eastAsia="Times New Roman" w:cstheme="minorHAnsi"/>
                <w:color w:val="0070C0"/>
                <w:sz w:val="20"/>
                <w:szCs w:val="20"/>
              </w:rPr>
              <w:t xml:space="preserve">, </w:t>
            </w:r>
            <w:hyperlink r:id="rId102" w:tgtFrame="_blank" w:tooltip="836.05" w:history="1">
              <w:r w:rsidRPr="002936EA">
                <w:rPr>
                  <w:rFonts w:eastAsia="Times New Roman" w:cstheme="minorHAnsi"/>
                  <w:color w:val="0070C0"/>
                  <w:sz w:val="20"/>
                  <w:szCs w:val="20"/>
                  <w:u w:val="single"/>
                </w:rPr>
                <w:t>836.05</w:t>
              </w:r>
            </w:hyperlink>
            <w:r w:rsidRPr="002936EA">
              <w:rPr>
                <w:rFonts w:eastAsia="Times New Roman" w:cstheme="minorHAnsi"/>
                <w:color w:val="0070C0"/>
                <w:sz w:val="20"/>
                <w:szCs w:val="20"/>
              </w:rPr>
              <w:t xml:space="preserve">, </w:t>
            </w:r>
            <w:hyperlink r:id="rId103" w:tgtFrame="_blank" w:tooltip="836.10" w:history="1">
              <w:r w:rsidRPr="002936EA">
                <w:rPr>
                  <w:rFonts w:eastAsia="Times New Roman" w:cstheme="minorHAnsi"/>
                  <w:color w:val="0070C0"/>
                  <w:sz w:val="20"/>
                  <w:szCs w:val="20"/>
                  <w:u w:val="single"/>
                </w:rPr>
                <w:t>836.10</w:t>
              </w:r>
            </w:hyperlink>
            <w:r w:rsidRPr="00353379">
              <w:rPr>
                <w:rFonts w:eastAsia="Times New Roman" w:cstheme="minorHAnsi"/>
                <w:color w:val="0070C0"/>
                <w:sz w:val="20"/>
                <w:szCs w:val="20"/>
              </w:rPr>
              <w:t> </w:t>
            </w:r>
          </w:p>
        </w:tc>
      </w:tr>
      <w:tr w:rsidR="00344F8F" w:rsidRPr="00144CE0" w:rsidTr="00344F8F">
        <w:trPr>
          <w:trHeight w:val="267"/>
        </w:trPr>
        <w:tc>
          <w:tcPr>
            <w:tcW w:w="2774" w:type="dxa"/>
            <w:shd w:val="clear" w:color="auto" w:fill="D7CEB1"/>
          </w:tcPr>
          <w:p w:rsidR="00344F8F" w:rsidRPr="00144CE0" w:rsidRDefault="00344F8F" w:rsidP="00344F8F">
            <w:pPr>
              <w:rPr>
                <w:b/>
                <w:sz w:val="20"/>
                <w:szCs w:val="20"/>
              </w:rPr>
            </w:pPr>
            <w:r w:rsidRPr="00144CE0">
              <w:rPr>
                <w:b/>
                <w:sz w:val="20"/>
                <w:szCs w:val="20"/>
              </w:rPr>
              <w:lastRenderedPageBreak/>
              <w:t>Incident</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SESIR Definition </w:t>
            </w:r>
            <w:r w:rsidRPr="00144CE0">
              <w:rPr>
                <w:sz w:val="20"/>
                <w:szCs w:val="20"/>
              </w:rPr>
              <w:t xml:space="preserve">(source: </w:t>
            </w:r>
            <w:hyperlink r:id="rId104"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570" w:type="dxa"/>
            <w:shd w:val="clear" w:color="auto" w:fill="D7CEB1"/>
          </w:tcPr>
          <w:p w:rsidR="00344F8F" w:rsidRPr="00144CE0" w:rsidRDefault="00344F8F" w:rsidP="00344F8F">
            <w:pPr>
              <w:rPr>
                <w:b/>
                <w:sz w:val="20"/>
                <w:szCs w:val="20"/>
              </w:rPr>
            </w:pPr>
            <w:r w:rsidRPr="00144CE0">
              <w:rPr>
                <w:b/>
                <w:sz w:val="20"/>
                <w:szCs w:val="20"/>
              </w:rPr>
              <w:t>Source</w:t>
            </w:r>
          </w:p>
        </w:tc>
      </w:tr>
      <w:tr w:rsidR="00344F8F" w:rsidRPr="00144CE0" w:rsidTr="00344F8F">
        <w:trPr>
          <w:trHeight w:val="735"/>
        </w:trPr>
        <w:tc>
          <w:tcPr>
            <w:tcW w:w="2774" w:type="dxa"/>
            <w:vMerge w:val="restart"/>
            <w:shd w:val="clear" w:color="auto" w:fill="DEEAF6" w:themeFill="accent1" w:themeFillTint="33"/>
          </w:tcPr>
          <w:p w:rsidR="00344F8F" w:rsidRPr="00144CE0" w:rsidRDefault="00344F8F" w:rsidP="00344F8F">
            <w:pPr>
              <w:rPr>
                <w:b/>
                <w:color w:val="000000"/>
                <w:sz w:val="20"/>
                <w:szCs w:val="20"/>
              </w:rPr>
            </w:pPr>
            <w:hyperlink r:id="rId105" w:history="1">
              <w:r w:rsidRPr="00144CE0">
                <w:rPr>
                  <w:rStyle w:val="Hyperlink"/>
                  <w:b/>
                  <w:sz w:val="20"/>
                  <w:szCs w:val="20"/>
                </w:rPr>
                <w:t>Tobacco</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IV</w:t>
            </w:r>
          </w:p>
        </w:tc>
        <w:tc>
          <w:tcPr>
            <w:tcW w:w="6633" w:type="dxa"/>
            <w:vMerge w:val="restart"/>
          </w:tcPr>
          <w:p w:rsidR="00344F8F" w:rsidRPr="00144CE0" w:rsidRDefault="00344F8F" w:rsidP="00344F8F">
            <w:pPr>
              <w:rPr>
                <w:sz w:val="20"/>
                <w:szCs w:val="20"/>
              </w:rPr>
            </w:pPr>
            <w:r w:rsidRPr="00784FD4">
              <w:rPr>
                <w:sz w:val="20"/>
                <w:szCs w:val="20"/>
              </w:rPr>
              <w:t>(cigarettes or other forms of tobacco/nicotine) The possession, use, distribution, or sale of tobacco or nicotine products on school grounds, at school-sponsored events, or on school transportation by any person under the age of 21. Tobacco incidents cannot be Drug-related.</w:t>
            </w:r>
          </w:p>
        </w:tc>
        <w:tc>
          <w:tcPr>
            <w:tcW w:w="7229" w:type="dxa"/>
          </w:tcPr>
          <w:p w:rsidR="00344F8F" w:rsidRDefault="00344F8F" w:rsidP="00344F8F">
            <w:pPr>
              <w:rPr>
                <w:sz w:val="20"/>
                <w:szCs w:val="20"/>
              </w:rPr>
            </w:pPr>
            <w:r w:rsidRPr="00144CE0">
              <w:rPr>
                <w:sz w:val="20"/>
                <w:szCs w:val="20"/>
              </w:rPr>
              <w:t>Possession, use, distribution, or sale of tobacco products.</w:t>
            </w:r>
          </w:p>
          <w:p w:rsidR="00344F8F" w:rsidRPr="00144CE0" w:rsidRDefault="00344F8F" w:rsidP="00344F8F">
            <w:pPr>
              <w:rPr>
                <w:sz w:val="20"/>
                <w:szCs w:val="20"/>
              </w:rPr>
            </w:pPr>
          </w:p>
        </w:tc>
        <w:tc>
          <w:tcPr>
            <w:tcW w:w="2570" w:type="dxa"/>
          </w:tcPr>
          <w:p w:rsidR="00344F8F" w:rsidRPr="00144CE0" w:rsidRDefault="00344F8F" w:rsidP="00344F8F">
            <w:pPr>
              <w:rPr>
                <w:sz w:val="20"/>
                <w:szCs w:val="20"/>
              </w:rPr>
            </w:pPr>
            <w:r w:rsidRPr="00144CE0">
              <w:rPr>
                <w:sz w:val="20"/>
                <w:szCs w:val="20"/>
              </w:rPr>
              <w:t xml:space="preserve">NCES: </w:t>
            </w:r>
            <w:hyperlink r:id="rId106" w:history="1">
              <w:r w:rsidRPr="00144CE0">
                <w:rPr>
                  <w:rStyle w:val="Hyperlink"/>
                  <w:sz w:val="20"/>
                  <w:szCs w:val="20"/>
                </w:rPr>
                <w:t>Forum Guide to Crime, Violence, and Discipline Incident Data</w:t>
              </w:r>
            </w:hyperlink>
            <w:r w:rsidRPr="00144CE0">
              <w:rPr>
                <w:sz w:val="20"/>
                <w:szCs w:val="20"/>
              </w:rPr>
              <w:t xml:space="preserve"> – Page 34</w:t>
            </w:r>
          </w:p>
        </w:tc>
      </w:tr>
      <w:tr w:rsidR="00344F8F" w:rsidRPr="00144CE0" w:rsidTr="00344F8F">
        <w:trPr>
          <w:trHeight w:val="735"/>
        </w:trPr>
        <w:tc>
          <w:tcPr>
            <w:tcW w:w="2774" w:type="dxa"/>
            <w:vMerge/>
            <w:shd w:val="clear" w:color="auto" w:fill="DEEAF6" w:themeFill="accent1"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144CE0" w:rsidRDefault="00344F8F" w:rsidP="00344F8F">
            <w:pPr>
              <w:rPr>
                <w:sz w:val="20"/>
                <w:szCs w:val="20"/>
              </w:rPr>
            </w:pPr>
          </w:p>
        </w:tc>
        <w:tc>
          <w:tcPr>
            <w:tcW w:w="2570" w:type="dxa"/>
          </w:tcPr>
          <w:p w:rsidR="00344F8F" w:rsidRPr="00144CE0" w:rsidRDefault="00344F8F" w:rsidP="00344F8F">
            <w:pPr>
              <w:rPr>
                <w:sz w:val="20"/>
                <w:szCs w:val="20"/>
              </w:rPr>
            </w:pPr>
            <w:r>
              <w:rPr>
                <w:sz w:val="20"/>
                <w:szCs w:val="20"/>
              </w:rPr>
              <w:t xml:space="preserve">Ch. </w:t>
            </w:r>
            <w:hyperlink r:id="rId107" w:history="1">
              <w:r w:rsidRPr="00BC0B4A">
                <w:rPr>
                  <w:rStyle w:val="Hyperlink"/>
                  <w:sz w:val="20"/>
                  <w:szCs w:val="20"/>
                </w:rPr>
                <w:t>569</w:t>
              </w:r>
            </w:hyperlink>
            <w:r>
              <w:rPr>
                <w:sz w:val="20"/>
                <w:szCs w:val="20"/>
              </w:rPr>
              <w:t>, Florida Statutes</w:t>
            </w:r>
          </w:p>
        </w:tc>
      </w:tr>
      <w:tr w:rsidR="00344F8F" w:rsidRPr="00144CE0" w:rsidTr="00344F8F">
        <w:trPr>
          <w:trHeight w:val="855"/>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108" w:history="1">
              <w:r w:rsidRPr="00144CE0">
                <w:rPr>
                  <w:rStyle w:val="Hyperlink"/>
                  <w:b/>
                  <w:sz w:val="20"/>
                  <w:szCs w:val="20"/>
                </w:rPr>
                <w:t>Trespassing</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784FD4">
              <w:rPr>
                <w:sz w:val="20"/>
                <w:szCs w:val="20"/>
              </w:rPr>
              <w:t>(illegal entry onto campus) To enter or remain on school grounds/campus, school transportation, or at a school-sponsored event/off campus, without authorization or invitation and with no lawful purpose for entry.</w:t>
            </w:r>
          </w:p>
        </w:tc>
        <w:tc>
          <w:tcPr>
            <w:tcW w:w="7229" w:type="dxa"/>
          </w:tcPr>
          <w:p w:rsidR="00344F8F" w:rsidRDefault="00344F8F" w:rsidP="00344F8F">
            <w:pPr>
              <w:rPr>
                <w:sz w:val="20"/>
                <w:szCs w:val="20"/>
              </w:rPr>
            </w:pPr>
            <w:r w:rsidRPr="00144CE0">
              <w:rPr>
                <w:sz w:val="20"/>
                <w:szCs w:val="20"/>
              </w:rPr>
              <w:t xml:space="preserve">To enter or remain on a </w:t>
            </w:r>
            <w:proofErr w:type="gramStart"/>
            <w:r w:rsidRPr="00144CE0">
              <w:rPr>
                <w:sz w:val="20"/>
                <w:szCs w:val="20"/>
              </w:rPr>
              <w:t>public school</w:t>
            </w:r>
            <w:proofErr w:type="gramEnd"/>
            <w:r w:rsidRPr="00144CE0">
              <w:rPr>
                <w:sz w:val="20"/>
                <w:szCs w:val="20"/>
              </w:rPr>
              <w:t xml:space="preserve"> campus or school board facility without authorization or invitation and with no lawful purpose for entry.</w:t>
            </w:r>
          </w:p>
          <w:p w:rsidR="00344F8F" w:rsidRPr="00144CE0" w:rsidRDefault="00344F8F" w:rsidP="00344F8F">
            <w:pPr>
              <w:rPr>
                <w:sz w:val="20"/>
                <w:szCs w:val="20"/>
              </w:rPr>
            </w:pPr>
          </w:p>
        </w:tc>
        <w:tc>
          <w:tcPr>
            <w:tcW w:w="2570" w:type="dxa"/>
          </w:tcPr>
          <w:p w:rsidR="00344F8F" w:rsidRDefault="00344F8F" w:rsidP="00344F8F">
            <w:pPr>
              <w:rPr>
                <w:sz w:val="20"/>
                <w:szCs w:val="20"/>
              </w:rPr>
            </w:pPr>
            <w:r w:rsidRPr="00144CE0">
              <w:rPr>
                <w:sz w:val="20"/>
                <w:szCs w:val="20"/>
              </w:rPr>
              <w:t xml:space="preserve">NCES: </w:t>
            </w:r>
            <w:hyperlink r:id="rId109" w:history="1">
              <w:r w:rsidRPr="00144CE0">
                <w:rPr>
                  <w:rStyle w:val="Hyperlink"/>
                  <w:sz w:val="20"/>
                  <w:szCs w:val="20"/>
                </w:rPr>
                <w:t>Forum Guide to Crime, Violence, and Discipline Incident Data</w:t>
              </w:r>
            </w:hyperlink>
            <w:r w:rsidRPr="00144CE0">
              <w:rPr>
                <w:sz w:val="20"/>
                <w:szCs w:val="20"/>
              </w:rPr>
              <w:t xml:space="preserve"> – Page 34</w:t>
            </w:r>
          </w:p>
          <w:p w:rsidR="00344F8F" w:rsidRPr="007619A7" w:rsidRDefault="00344F8F" w:rsidP="00344F8F">
            <w:pPr>
              <w:shd w:val="clear" w:color="auto" w:fill="FFFFFF"/>
              <w:rPr>
                <w:rFonts w:eastAsia="Times New Roman" w:cstheme="minorHAnsi"/>
                <w:color w:val="0070C0"/>
                <w:sz w:val="20"/>
                <w:szCs w:val="20"/>
              </w:rPr>
            </w:pPr>
          </w:p>
        </w:tc>
      </w:tr>
      <w:tr w:rsidR="00344F8F" w:rsidRPr="00144CE0" w:rsidTr="00344F8F">
        <w:trPr>
          <w:trHeight w:val="855"/>
        </w:trPr>
        <w:tc>
          <w:tcPr>
            <w:tcW w:w="2774" w:type="dxa"/>
            <w:vMerge/>
            <w:shd w:val="clear" w:color="auto" w:fill="E2EFD9" w:themeFill="accent6" w:themeFillTint="33"/>
          </w:tcPr>
          <w:p w:rsidR="00344F8F" w:rsidRDefault="00344F8F" w:rsidP="00344F8F"/>
        </w:tc>
        <w:tc>
          <w:tcPr>
            <w:tcW w:w="6633" w:type="dxa"/>
            <w:vMerge/>
          </w:tcPr>
          <w:p w:rsidR="00344F8F" w:rsidRPr="00784FD4" w:rsidRDefault="00344F8F" w:rsidP="00344F8F">
            <w:pPr>
              <w:rPr>
                <w:sz w:val="20"/>
                <w:szCs w:val="20"/>
              </w:rPr>
            </w:pPr>
          </w:p>
        </w:tc>
        <w:tc>
          <w:tcPr>
            <w:tcW w:w="7229" w:type="dxa"/>
          </w:tcPr>
          <w:p w:rsidR="00344F8F" w:rsidRPr="00D44FDB" w:rsidRDefault="00344F8F" w:rsidP="00344F8F">
            <w:pPr>
              <w:rPr>
                <w:sz w:val="20"/>
                <w:szCs w:val="20"/>
              </w:rPr>
            </w:pPr>
            <w:r w:rsidRPr="00D44FDB">
              <w:rPr>
                <w:sz w:val="20"/>
                <w:szCs w:val="20"/>
              </w:rPr>
              <w:t>810.08 Trespass in structure or conveyance</w:t>
            </w:r>
          </w:p>
          <w:p w:rsidR="00344F8F" w:rsidRPr="00D44FDB" w:rsidRDefault="00344F8F" w:rsidP="00344F8F">
            <w:pPr>
              <w:rPr>
                <w:sz w:val="20"/>
                <w:szCs w:val="20"/>
              </w:rPr>
            </w:pPr>
            <w:r w:rsidRPr="00D44FDB">
              <w:rPr>
                <w:sz w:val="20"/>
                <w:szCs w:val="20"/>
              </w:rPr>
              <w:t>810.09 Trespass on property other than structure or conveyance</w:t>
            </w:r>
          </w:p>
          <w:p w:rsidR="00344F8F" w:rsidRPr="00D44FDB" w:rsidRDefault="00344F8F" w:rsidP="00344F8F">
            <w:pPr>
              <w:rPr>
                <w:sz w:val="20"/>
                <w:szCs w:val="20"/>
              </w:rPr>
            </w:pPr>
            <w:r w:rsidRPr="00D44FDB">
              <w:rPr>
                <w:sz w:val="20"/>
                <w:szCs w:val="20"/>
              </w:rPr>
              <w:t xml:space="preserve">810.095 Trespass on school property with firearm or </w:t>
            </w:r>
            <w:proofErr w:type="gramStart"/>
            <w:r w:rsidRPr="00D44FDB">
              <w:rPr>
                <w:sz w:val="20"/>
                <w:szCs w:val="20"/>
              </w:rPr>
              <w:t>other</w:t>
            </w:r>
            <w:proofErr w:type="gramEnd"/>
            <w:r w:rsidRPr="00D44FDB">
              <w:rPr>
                <w:sz w:val="20"/>
                <w:szCs w:val="20"/>
              </w:rPr>
              <w:t xml:space="preserve"> weapon</w:t>
            </w:r>
          </w:p>
          <w:p w:rsidR="00344F8F" w:rsidRPr="00D44FDB" w:rsidRDefault="00344F8F" w:rsidP="00344F8F">
            <w:pPr>
              <w:rPr>
                <w:sz w:val="20"/>
                <w:szCs w:val="20"/>
              </w:rPr>
            </w:pPr>
            <w:r w:rsidRPr="00D44FDB">
              <w:rPr>
                <w:sz w:val="20"/>
                <w:szCs w:val="20"/>
              </w:rPr>
              <w:t>810.097 Trespass upon grounds or facilities of a school</w:t>
            </w:r>
          </w:p>
          <w:p w:rsidR="00344F8F" w:rsidRPr="00144CE0" w:rsidRDefault="00344F8F" w:rsidP="00344F8F">
            <w:pPr>
              <w:rPr>
                <w:sz w:val="20"/>
                <w:szCs w:val="20"/>
              </w:rPr>
            </w:pPr>
            <w:r w:rsidRPr="00D44FDB">
              <w:rPr>
                <w:sz w:val="20"/>
                <w:szCs w:val="20"/>
              </w:rPr>
              <w:t>810.0975 School safety zones; definition; trespass prohibited</w:t>
            </w:r>
          </w:p>
        </w:tc>
        <w:tc>
          <w:tcPr>
            <w:tcW w:w="2570" w:type="dxa"/>
          </w:tcPr>
          <w:p w:rsidR="00344F8F" w:rsidRPr="00144CE0" w:rsidRDefault="00344F8F" w:rsidP="00344F8F">
            <w:pPr>
              <w:rPr>
                <w:sz w:val="20"/>
                <w:szCs w:val="20"/>
              </w:rPr>
            </w:pPr>
            <w:hyperlink r:id="rId110" w:tgtFrame="_blank" w:tooltip="810.08" w:history="1">
              <w:r w:rsidRPr="000A44CE">
                <w:rPr>
                  <w:rFonts w:eastAsia="Times New Roman" w:cstheme="minorHAnsi"/>
                  <w:color w:val="0070C0"/>
                  <w:sz w:val="20"/>
                  <w:szCs w:val="20"/>
                  <w:u w:val="single"/>
                </w:rPr>
                <w:t>810.08</w:t>
              </w:r>
            </w:hyperlink>
            <w:r w:rsidRPr="000A44CE">
              <w:rPr>
                <w:rFonts w:eastAsia="Times New Roman" w:cstheme="minorHAnsi"/>
                <w:color w:val="0070C0"/>
                <w:sz w:val="20"/>
                <w:szCs w:val="20"/>
              </w:rPr>
              <w:t xml:space="preserve">, </w:t>
            </w:r>
            <w:hyperlink r:id="rId111" w:tgtFrame="_blank" w:tooltip="810.09" w:history="1">
              <w:r w:rsidRPr="000A44CE">
                <w:rPr>
                  <w:rFonts w:eastAsia="Times New Roman" w:cstheme="minorHAnsi"/>
                  <w:color w:val="0070C0"/>
                  <w:sz w:val="20"/>
                  <w:szCs w:val="20"/>
                  <w:u w:val="single"/>
                </w:rPr>
                <w:t>810.09</w:t>
              </w:r>
            </w:hyperlink>
            <w:r w:rsidRPr="000A44CE">
              <w:rPr>
                <w:rFonts w:eastAsia="Times New Roman" w:cstheme="minorHAnsi"/>
                <w:color w:val="0070C0"/>
                <w:sz w:val="20"/>
                <w:szCs w:val="20"/>
              </w:rPr>
              <w:t xml:space="preserve">, </w:t>
            </w:r>
            <w:hyperlink r:id="rId112" w:tgtFrame="_blank" w:tooltip="810.095" w:history="1">
              <w:r w:rsidRPr="000A44CE">
                <w:rPr>
                  <w:rFonts w:eastAsia="Times New Roman" w:cstheme="minorHAnsi"/>
                  <w:color w:val="0070C0"/>
                  <w:sz w:val="20"/>
                  <w:szCs w:val="20"/>
                  <w:u w:val="single"/>
                </w:rPr>
                <w:t>810.095</w:t>
              </w:r>
            </w:hyperlink>
            <w:r w:rsidRPr="000A44CE">
              <w:rPr>
                <w:rFonts w:eastAsia="Times New Roman" w:cstheme="minorHAnsi"/>
                <w:color w:val="0070C0"/>
                <w:sz w:val="20"/>
                <w:szCs w:val="20"/>
              </w:rPr>
              <w:t xml:space="preserve">, </w:t>
            </w:r>
            <w:hyperlink r:id="rId113" w:tgtFrame="_blank" w:tooltip="810.097" w:history="1">
              <w:r w:rsidRPr="000A44CE">
                <w:rPr>
                  <w:rFonts w:eastAsia="Times New Roman" w:cstheme="minorHAnsi"/>
                  <w:color w:val="0070C0"/>
                  <w:sz w:val="20"/>
                  <w:szCs w:val="20"/>
                  <w:u w:val="single"/>
                </w:rPr>
                <w:t>810.097</w:t>
              </w:r>
            </w:hyperlink>
            <w:r w:rsidRPr="000A44CE">
              <w:rPr>
                <w:rFonts w:eastAsia="Times New Roman" w:cstheme="minorHAnsi"/>
                <w:color w:val="0070C0"/>
                <w:sz w:val="20"/>
                <w:szCs w:val="20"/>
              </w:rPr>
              <w:t xml:space="preserve">, </w:t>
            </w:r>
            <w:hyperlink r:id="rId114" w:tgtFrame="_blank" w:tooltip="810.0975" w:history="1">
              <w:r w:rsidRPr="000A44CE">
                <w:rPr>
                  <w:rFonts w:eastAsia="Times New Roman" w:cstheme="minorHAnsi"/>
                  <w:color w:val="0070C0"/>
                  <w:sz w:val="20"/>
                  <w:szCs w:val="20"/>
                  <w:u w:val="single"/>
                </w:rPr>
                <w:t>810.0975</w:t>
              </w:r>
            </w:hyperlink>
            <w:r w:rsidRPr="000A44CE">
              <w:rPr>
                <w:rFonts w:eastAsia="Times New Roman" w:cstheme="minorHAnsi"/>
                <w:color w:val="0070C0"/>
                <w:sz w:val="20"/>
                <w:szCs w:val="20"/>
              </w:rPr>
              <w:t> </w:t>
            </w:r>
          </w:p>
        </w:tc>
      </w:tr>
      <w:tr w:rsidR="00344F8F" w:rsidRPr="00144CE0" w:rsidTr="00344F8F">
        <w:trPr>
          <w:trHeight w:val="1223"/>
        </w:trPr>
        <w:tc>
          <w:tcPr>
            <w:tcW w:w="2774" w:type="dxa"/>
            <w:vMerge w:val="restart"/>
            <w:shd w:val="clear" w:color="auto" w:fill="E2EFD9" w:themeFill="accent6" w:themeFillTint="33"/>
          </w:tcPr>
          <w:p w:rsidR="00344F8F" w:rsidRPr="00144CE0" w:rsidRDefault="00344F8F" w:rsidP="00344F8F">
            <w:pPr>
              <w:rPr>
                <w:b/>
                <w:color w:val="000000"/>
                <w:sz w:val="20"/>
                <w:szCs w:val="20"/>
              </w:rPr>
            </w:pPr>
            <w:hyperlink r:id="rId115" w:history="1">
              <w:r w:rsidRPr="00144CE0">
                <w:rPr>
                  <w:rStyle w:val="Hyperlink"/>
                  <w:b/>
                  <w:sz w:val="20"/>
                  <w:szCs w:val="20"/>
                </w:rPr>
                <w:t>Vandalism</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III</w:t>
            </w:r>
          </w:p>
        </w:tc>
        <w:tc>
          <w:tcPr>
            <w:tcW w:w="6633" w:type="dxa"/>
            <w:vMerge w:val="restart"/>
          </w:tcPr>
          <w:p w:rsidR="00344F8F" w:rsidRPr="00144CE0" w:rsidRDefault="00344F8F" w:rsidP="00344F8F">
            <w:pPr>
              <w:rPr>
                <w:sz w:val="20"/>
                <w:szCs w:val="20"/>
              </w:rPr>
            </w:pPr>
            <w:r w:rsidRPr="00000106">
              <w:rPr>
                <w:sz w:val="20"/>
                <w:szCs w:val="20"/>
              </w:rPr>
              <w:t>(destruction, damage, or defacement of school or personal property) ($1,000 threshold) The intentional destruction, damage, or defacement of public or private/personal property without consent of the owner or the person having custody or control of it. Incidents that fall below the $1,000 threshold are not reportable in SESIR, but instead should be reported as locally-defined incidents according to district policies.</w:t>
            </w:r>
          </w:p>
        </w:tc>
        <w:tc>
          <w:tcPr>
            <w:tcW w:w="7229" w:type="dxa"/>
          </w:tcPr>
          <w:p w:rsidR="00344F8F" w:rsidRDefault="00344F8F" w:rsidP="00344F8F">
            <w:pPr>
              <w:rPr>
                <w:sz w:val="20"/>
                <w:szCs w:val="20"/>
              </w:rPr>
            </w:pPr>
            <w:r w:rsidRPr="00144CE0">
              <w:rPr>
                <w:sz w:val="20"/>
                <w:szCs w:val="20"/>
              </w:rPr>
              <w:t>Willful destruction or defacement of school or personal property.</w:t>
            </w:r>
          </w:p>
          <w:p w:rsidR="00344F8F" w:rsidRDefault="00344F8F" w:rsidP="00344F8F">
            <w:pPr>
              <w:rPr>
                <w:sz w:val="20"/>
                <w:szCs w:val="20"/>
              </w:rPr>
            </w:pPr>
          </w:p>
          <w:p w:rsidR="00344F8F" w:rsidRPr="00144CE0" w:rsidRDefault="00344F8F" w:rsidP="00344F8F">
            <w:pPr>
              <w:rPr>
                <w:sz w:val="20"/>
                <w:szCs w:val="20"/>
              </w:rPr>
            </w:pPr>
          </w:p>
        </w:tc>
        <w:tc>
          <w:tcPr>
            <w:tcW w:w="2570" w:type="dxa"/>
          </w:tcPr>
          <w:p w:rsidR="00344F8F" w:rsidRDefault="00344F8F" w:rsidP="00344F8F">
            <w:pPr>
              <w:rPr>
                <w:sz w:val="20"/>
                <w:szCs w:val="20"/>
              </w:rPr>
            </w:pPr>
            <w:r w:rsidRPr="00144CE0">
              <w:rPr>
                <w:sz w:val="20"/>
                <w:szCs w:val="20"/>
              </w:rPr>
              <w:t xml:space="preserve">NCES: </w:t>
            </w:r>
            <w:hyperlink r:id="rId116" w:history="1">
              <w:r w:rsidRPr="00144CE0">
                <w:rPr>
                  <w:rStyle w:val="Hyperlink"/>
                  <w:sz w:val="20"/>
                  <w:szCs w:val="20"/>
                </w:rPr>
                <w:t>Forum Guide to Crime, Violence, and Discipline Incident Data</w:t>
              </w:r>
            </w:hyperlink>
            <w:r w:rsidRPr="00144CE0">
              <w:rPr>
                <w:sz w:val="20"/>
                <w:szCs w:val="20"/>
              </w:rPr>
              <w:t xml:space="preserve"> – Page 34</w:t>
            </w:r>
          </w:p>
          <w:p w:rsidR="00344F8F" w:rsidRPr="00144CE0" w:rsidRDefault="00344F8F" w:rsidP="00344F8F">
            <w:pPr>
              <w:rPr>
                <w:sz w:val="20"/>
                <w:szCs w:val="20"/>
              </w:rPr>
            </w:pPr>
          </w:p>
        </w:tc>
      </w:tr>
      <w:tr w:rsidR="00344F8F" w:rsidRPr="00144CE0" w:rsidTr="00344F8F">
        <w:trPr>
          <w:trHeight w:val="1222"/>
        </w:trPr>
        <w:tc>
          <w:tcPr>
            <w:tcW w:w="2774" w:type="dxa"/>
            <w:vMerge/>
            <w:shd w:val="clear" w:color="auto" w:fill="E2EFD9" w:themeFill="accent6" w:themeFillTint="33"/>
          </w:tcPr>
          <w:p w:rsidR="00344F8F" w:rsidRDefault="00344F8F" w:rsidP="00344F8F"/>
        </w:tc>
        <w:tc>
          <w:tcPr>
            <w:tcW w:w="6633" w:type="dxa"/>
            <w:vMerge/>
          </w:tcPr>
          <w:p w:rsidR="00344F8F" w:rsidRPr="00000106" w:rsidRDefault="00344F8F" w:rsidP="00344F8F">
            <w:pPr>
              <w:rPr>
                <w:sz w:val="20"/>
                <w:szCs w:val="20"/>
              </w:rPr>
            </w:pPr>
          </w:p>
        </w:tc>
        <w:tc>
          <w:tcPr>
            <w:tcW w:w="7229" w:type="dxa"/>
          </w:tcPr>
          <w:p w:rsidR="00344F8F" w:rsidRPr="007619A7" w:rsidRDefault="00344F8F" w:rsidP="00344F8F">
            <w:pPr>
              <w:rPr>
                <w:sz w:val="20"/>
                <w:szCs w:val="20"/>
              </w:rPr>
            </w:pPr>
            <w:r w:rsidRPr="007619A7">
              <w:rPr>
                <w:sz w:val="20"/>
                <w:szCs w:val="20"/>
              </w:rPr>
              <w:t>(1)(a) A person commits the offense of criminal mischief if he or she willfully and maliciously injures or damages by any means any real or personal property belonging to another, including, but not limited to, the placement of graffiti thereon or other acts of vandalism thereto.</w:t>
            </w:r>
          </w:p>
          <w:p w:rsidR="00344F8F" w:rsidRPr="00144CE0" w:rsidRDefault="00344F8F" w:rsidP="00344F8F">
            <w:pPr>
              <w:rPr>
                <w:sz w:val="20"/>
                <w:szCs w:val="20"/>
              </w:rPr>
            </w:pPr>
            <w:r w:rsidRPr="007619A7">
              <w:rPr>
                <w:sz w:val="20"/>
                <w:szCs w:val="20"/>
              </w:rPr>
              <w:t>(b)3. If the damage is $1,000 or greater, or if there is interruption or impairment of a business operation or public communication, transportation, supply of water, gas or power, or other public service which costs $1,000 or more in labor and supplies to restore, it is a felony of the third degree</w:t>
            </w:r>
            <w:r>
              <w:rPr>
                <w:sz w:val="20"/>
                <w:szCs w:val="20"/>
              </w:rPr>
              <w:t>…</w:t>
            </w:r>
          </w:p>
        </w:tc>
        <w:tc>
          <w:tcPr>
            <w:tcW w:w="2570" w:type="dxa"/>
          </w:tcPr>
          <w:p w:rsidR="00344F8F" w:rsidRPr="00144CE0" w:rsidRDefault="00344F8F" w:rsidP="00344F8F">
            <w:pPr>
              <w:rPr>
                <w:sz w:val="20"/>
                <w:szCs w:val="20"/>
              </w:rPr>
            </w:pPr>
            <w:r>
              <w:rPr>
                <w:sz w:val="20"/>
                <w:szCs w:val="20"/>
              </w:rPr>
              <w:t xml:space="preserve">S. </w:t>
            </w:r>
            <w:hyperlink r:id="rId117" w:history="1">
              <w:r w:rsidRPr="00756927">
                <w:rPr>
                  <w:rStyle w:val="Hyperlink"/>
                  <w:sz w:val="20"/>
                  <w:szCs w:val="20"/>
                </w:rPr>
                <w:t>806.13</w:t>
              </w:r>
            </w:hyperlink>
            <w:r>
              <w:rPr>
                <w:sz w:val="20"/>
                <w:szCs w:val="20"/>
              </w:rPr>
              <w:t>, Florida Statutes</w:t>
            </w:r>
          </w:p>
        </w:tc>
      </w:tr>
      <w:tr w:rsidR="00344F8F" w:rsidRPr="00144CE0" w:rsidTr="00344F8F">
        <w:trPr>
          <w:trHeight w:val="486"/>
        </w:trPr>
        <w:tc>
          <w:tcPr>
            <w:tcW w:w="2774" w:type="dxa"/>
            <w:vMerge w:val="restart"/>
            <w:shd w:val="clear" w:color="auto" w:fill="F7CAAC" w:themeFill="accent2" w:themeFillTint="66"/>
          </w:tcPr>
          <w:p w:rsidR="00344F8F" w:rsidRPr="00144CE0" w:rsidRDefault="00344F8F" w:rsidP="00344F8F">
            <w:pPr>
              <w:rPr>
                <w:b/>
                <w:color w:val="000000"/>
                <w:sz w:val="20"/>
                <w:szCs w:val="20"/>
              </w:rPr>
            </w:pPr>
            <w:hyperlink r:id="rId118" w:history="1">
              <w:r w:rsidRPr="00144CE0">
                <w:rPr>
                  <w:rStyle w:val="Hyperlink"/>
                  <w:b/>
                  <w:sz w:val="20"/>
                  <w:szCs w:val="20"/>
                </w:rPr>
                <w:t>Weapons Possession</w:t>
              </w:r>
            </w:hyperlink>
            <w:r>
              <w:rPr>
                <w:rStyle w:val="Hyperlink"/>
                <w:b/>
                <w:sz w:val="20"/>
                <w:szCs w:val="20"/>
              </w:rPr>
              <w:t xml:space="preserve"> </w:t>
            </w:r>
            <w:r w:rsidRPr="00D71CFB">
              <w:rPr>
                <w:rStyle w:val="Hyperlink"/>
                <w:b/>
                <w:color w:val="auto"/>
                <w:sz w:val="20"/>
                <w:szCs w:val="20"/>
                <w:u w:val="none"/>
              </w:rPr>
              <w:t xml:space="preserve">Level </w:t>
            </w:r>
            <w:r>
              <w:rPr>
                <w:rStyle w:val="Hyperlink"/>
                <w:b/>
                <w:color w:val="auto"/>
                <w:sz w:val="20"/>
                <w:szCs w:val="20"/>
                <w:u w:val="none"/>
              </w:rPr>
              <w:t>II</w:t>
            </w:r>
          </w:p>
        </w:tc>
        <w:tc>
          <w:tcPr>
            <w:tcW w:w="6633" w:type="dxa"/>
            <w:vMerge w:val="restart"/>
          </w:tcPr>
          <w:p w:rsidR="00344F8F" w:rsidRPr="00144CE0" w:rsidRDefault="00344F8F" w:rsidP="00344F8F">
            <w:pPr>
              <w:rPr>
                <w:sz w:val="20"/>
                <w:szCs w:val="20"/>
              </w:rPr>
            </w:pPr>
            <w:r w:rsidRPr="00000106">
              <w:rPr>
                <w:sz w:val="20"/>
                <w:szCs w:val="20"/>
              </w:rPr>
              <w:t xml:space="preserve">(possession of firearms and other instruments which can cause harm) Possession of a firearm or any instrument or object as defined by Section </w:t>
            </w:r>
            <w:hyperlink r:id="rId119" w:history="1">
              <w:r w:rsidRPr="00F92504">
                <w:rPr>
                  <w:rStyle w:val="Hyperlink"/>
                  <w:sz w:val="20"/>
                  <w:szCs w:val="20"/>
                </w:rPr>
                <w:t>790.001</w:t>
              </w:r>
            </w:hyperlink>
            <w:r w:rsidRPr="00000106">
              <w:rPr>
                <w:sz w:val="20"/>
                <w:szCs w:val="20"/>
              </w:rPr>
              <w:t>, F.S., or district code of conduct that can inflict serious harm on another person or that can place a person in reasonable fear of serious harm.</w:t>
            </w:r>
          </w:p>
        </w:tc>
        <w:tc>
          <w:tcPr>
            <w:tcW w:w="7229" w:type="dxa"/>
          </w:tcPr>
          <w:p w:rsidR="00344F8F" w:rsidRPr="00144CE0" w:rsidRDefault="00344F8F" w:rsidP="00344F8F">
            <w:pPr>
              <w:rPr>
                <w:sz w:val="20"/>
                <w:szCs w:val="20"/>
              </w:rPr>
            </w:pPr>
            <w:r w:rsidRPr="00144CE0">
              <w:rPr>
                <w:sz w:val="20"/>
                <w:szCs w:val="20"/>
              </w:rPr>
              <w:t>(Firearm or explosive device) any weapon that is designed to (or may readily be converted to) expel a projectile by the action of an explosive.  This includes guns, bombs, grenades, mines, rockets, missiles, pipe bombs, or similar devices designed to explode and capable of causing bodily harm or property damage.</w:t>
            </w:r>
          </w:p>
        </w:tc>
        <w:tc>
          <w:tcPr>
            <w:tcW w:w="2570" w:type="dxa"/>
          </w:tcPr>
          <w:p w:rsidR="00344F8F" w:rsidRDefault="00344F8F" w:rsidP="00344F8F">
            <w:pPr>
              <w:rPr>
                <w:sz w:val="20"/>
                <w:szCs w:val="20"/>
              </w:rPr>
            </w:pPr>
            <w:hyperlink r:id="rId120"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8</w:t>
            </w:r>
            <w:r w:rsidRPr="00144CE0">
              <w:rPr>
                <w:sz w:val="20"/>
                <w:szCs w:val="20"/>
              </w:rPr>
              <w:t>3</w:t>
            </w:r>
          </w:p>
          <w:p w:rsidR="00344F8F" w:rsidRPr="00144CE0" w:rsidRDefault="00344F8F" w:rsidP="00344F8F">
            <w:pPr>
              <w:rPr>
                <w:sz w:val="20"/>
                <w:szCs w:val="20"/>
              </w:rPr>
            </w:pPr>
          </w:p>
        </w:tc>
      </w:tr>
      <w:tr w:rsidR="00344F8F" w:rsidRPr="00144CE0" w:rsidTr="00344F8F">
        <w:trPr>
          <w:trHeight w:val="486"/>
        </w:trPr>
        <w:tc>
          <w:tcPr>
            <w:tcW w:w="2774" w:type="dxa"/>
            <w:vMerge/>
            <w:shd w:val="clear" w:color="auto" w:fill="F7CAAC" w:themeFill="accent2" w:themeFillTint="66"/>
          </w:tcPr>
          <w:p w:rsidR="00344F8F" w:rsidRDefault="00344F8F" w:rsidP="00344F8F"/>
        </w:tc>
        <w:tc>
          <w:tcPr>
            <w:tcW w:w="6633" w:type="dxa"/>
            <w:vMerge/>
          </w:tcPr>
          <w:p w:rsidR="00344F8F" w:rsidRPr="00000106" w:rsidRDefault="00344F8F" w:rsidP="00344F8F">
            <w:pPr>
              <w:rPr>
                <w:sz w:val="20"/>
                <w:szCs w:val="20"/>
              </w:rPr>
            </w:pPr>
          </w:p>
        </w:tc>
        <w:tc>
          <w:tcPr>
            <w:tcW w:w="7229" w:type="dxa"/>
          </w:tcPr>
          <w:p w:rsidR="00344F8F" w:rsidRPr="00144CE0" w:rsidRDefault="00344F8F" w:rsidP="00344F8F">
            <w:pPr>
              <w:rPr>
                <w:sz w:val="20"/>
                <w:szCs w:val="20"/>
              </w:rPr>
            </w:pPr>
            <w:hyperlink r:id="rId121" w:history="1">
              <w:r w:rsidRPr="005D6A77">
                <w:rPr>
                  <w:rStyle w:val="Hyperlink"/>
                  <w:sz w:val="20"/>
                  <w:szCs w:val="20"/>
                </w:rPr>
                <w:t>790.001</w:t>
              </w:r>
            </w:hyperlink>
            <w:r>
              <w:rPr>
                <w:sz w:val="20"/>
                <w:szCs w:val="20"/>
              </w:rPr>
              <w:t xml:space="preserve">(13) </w:t>
            </w:r>
            <w:r w:rsidRPr="005D6A77">
              <w:rPr>
                <w:sz w:val="20"/>
                <w:szCs w:val="20"/>
              </w:rPr>
              <w:t xml:space="preserve">“Weapon” means any dirk, knife, metallic knuckles, </w:t>
            </w:r>
            <w:proofErr w:type="spellStart"/>
            <w:r w:rsidRPr="005D6A77">
              <w:rPr>
                <w:sz w:val="20"/>
                <w:szCs w:val="20"/>
              </w:rPr>
              <w:t>slungshot</w:t>
            </w:r>
            <w:proofErr w:type="spellEnd"/>
            <w:r w:rsidRPr="005D6A77">
              <w:rPr>
                <w:sz w:val="20"/>
                <w:szCs w:val="20"/>
              </w:rPr>
              <w:t xml:space="preserve">, </w:t>
            </w:r>
            <w:proofErr w:type="spellStart"/>
            <w:r w:rsidRPr="005D6A77">
              <w:rPr>
                <w:sz w:val="20"/>
                <w:szCs w:val="20"/>
              </w:rPr>
              <w:t>billie</w:t>
            </w:r>
            <w:proofErr w:type="spellEnd"/>
            <w:r w:rsidRPr="005D6A77">
              <w:rPr>
                <w:sz w:val="20"/>
                <w:szCs w:val="20"/>
              </w:rPr>
              <w:t>, tear gas gun, chemical weapon or device, or other deadly weapon except a firearm or a common pocketknife, plastic knife, or blunt-bladed table knife.</w:t>
            </w:r>
          </w:p>
        </w:tc>
        <w:tc>
          <w:tcPr>
            <w:tcW w:w="2570" w:type="dxa"/>
          </w:tcPr>
          <w:p w:rsidR="00344F8F" w:rsidRDefault="00344F8F" w:rsidP="00344F8F">
            <w:r>
              <w:rPr>
                <w:sz w:val="20"/>
                <w:szCs w:val="20"/>
              </w:rPr>
              <w:t xml:space="preserve">S. </w:t>
            </w:r>
            <w:hyperlink r:id="rId122" w:history="1">
              <w:r w:rsidRPr="00AE6D33">
                <w:rPr>
                  <w:rStyle w:val="Hyperlink"/>
                  <w:sz w:val="20"/>
                  <w:szCs w:val="20"/>
                </w:rPr>
                <w:t>790</w:t>
              </w:r>
            </w:hyperlink>
            <w:r>
              <w:rPr>
                <w:sz w:val="20"/>
                <w:szCs w:val="20"/>
              </w:rPr>
              <w:t>, Florida Statutes</w:t>
            </w:r>
          </w:p>
        </w:tc>
      </w:tr>
      <w:tr w:rsidR="00344F8F" w:rsidRPr="00144CE0" w:rsidTr="00344F8F">
        <w:tc>
          <w:tcPr>
            <w:tcW w:w="2774" w:type="dxa"/>
            <w:shd w:val="clear" w:color="auto" w:fill="BFBFBF" w:themeFill="background1" w:themeFillShade="BF"/>
          </w:tcPr>
          <w:p w:rsidR="00344F8F" w:rsidRPr="00144CE0" w:rsidRDefault="00344F8F" w:rsidP="00344F8F">
            <w:pPr>
              <w:rPr>
                <w:b/>
                <w:color w:val="000000"/>
                <w:sz w:val="20"/>
                <w:szCs w:val="20"/>
              </w:rPr>
            </w:pPr>
            <w:r>
              <w:br w:type="page"/>
            </w:r>
          </w:p>
        </w:tc>
        <w:tc>
          <w:tcPr>
            <w:tcW w:w="6633" w:type="dxa"/>
            <w:shd w:val="clear" w:color="auto" w:fill="BFBFBF" w:themeFill="background1" w:themeFillShade="BF"/>
          </w:tcPr>
          <w:p w:rsidR="00344F8F" w:rsidRPr="00144CE0" w:rsidRDefault="00344F8F" w:rsidP="00344F8F">
            <w:pPr>
              <w:rPr>
                <w:sz w:val="20"/>
                <w:szCs w:val="20"/>
              </w:rPr>
            </w:pPr>
          </w:p>
        </w:tc>
        <w:tc>
          <w:tcPr>
            <w:tcW w:w="7229" w:type="dxa"/>
            <w:shd w:val="clear" w:color="auto" w:fill="BFBFBF" w:themeFill="background1" w:themeFillShade="BF"/>
          </w:tcPr>
          <w:p w:rsidR="00344F8F" w:rsidRPr="00144CE0" w:rsidRDefault="00344F8F" w:rsidP="00344F8F">
            <w:pPr>
              <w:rPr>
                <w:sz w:val="20"/>
                <w:szCs w:val="20"/>
              </w:rPr>
            </w:pPr>
          </w:p>
        </w:tc>
        <w:tc>
          <w:tcPr>
            <w:tcW w:w="2570" w:type="dxa"/>
            <w:shd w:val="clear" w:color="auto" w:fill="BFBFBF" w:themeFill="background1" w:themeFillShade="BF"/>
          </w:tcPr>
          <w:p w:rsidR="00344F8F" w:rsidRPr="00144CE0" w:rsidRDefault="00344F8F" w:rsidP="00344F8F">
            <w:pPr>
              <w:rPr>
                <w:sz w:val="20"/>
                <w:szCs w:val="20"/>
              </w:rPr>
            </w:pPr>
          </w:p>
        </w:tc>
      </w:tr>
    </w:tbl>
    <w:p w:rsidR="00D965EE" w:rsidRDefault="00D965EE">
      <w:r>
        <w:br w:type="page"/>
      </w:r>
      <w:bookmarkStart w:id="0" w:name="_GoBack"/>
      <w:bookmarkEnd w:id="0"/>
    </w:p>
    <w:tbl>
      <w:tblPr>
        <w:tblStyle w:val="TableGrid"/>
        <w:tblW w:w="0" w:type="auto"/>
        <w:tblLook w:val="04A0" w:firstRow="1" w:lastRow="0" w:firstColumn="1" w:lastColumn="0" w:noHBand="0" w:noVBand="1"/>
      </w:tblPr>
      <w:tblGrid>
        <w:gridCol w:w="2774"/>
        <w:gridCol w:w="6633"/>
        <w:gridCol w:w="7229"/>
        <w:gridCol w:w="2570"/>
      </w:tblGrid>
      <w:tr w:rsidR="00344F8F" w:rsidRPr="00144CE0" w:rsidTr="00344F8F">
        <w:tc>
          <w:tcPr>
            <w:tcW w:w="2774" w:type="dxa"/>
            <w:shd w:val="clear" w:color="auto" w:fill="D7CEB1"/>
          </w:tcPr>
          <w:p w:rsidR="00344F8F" w:rsidRPr="00144CE0" w:rsidRDefault="00344F8F" w:rsidP="00344F8F">
            <w:pPr>
              <w:rPr>
                <w:b/>
                <w:sz w:val="20"/>
                <w:szCs w:val="20"/>
              </w:rPr>
            </w:pPr>
            <w:r>
              <w:lastRenderedPageBreak/>
              <w:br w:type="page"/>
            </w:r>
            <w:r w:rsidRPr="00144CE0">
              <w:rPr>
                <w:sz w:val="20"/>
                <w:szCs w:val="20"/>
              </w:rPr>
              <w:br w:type="page"/>
            </w:r>
            <w:r w:rsidRPr="00144CE0">
              <w:rPr>
                <w:b/>
                <w:sz w:val="20"/>
                <w:szCs w:val="20"/>
              </w:rPr>
              <w:t xml:space="preserve">Data Element </w:t>
            </w:r>
          </w:p>
        </w:tc>
        <w:tc>
          <w:tcPr>
            <w:tcW w:w="6633" w:type="dxa"/>
            <w:shd w:val="clear" w:color="auto" w:fill="D7CEB1"/>
          </w:tcPr>
          <w:p w:rsidR="00344F8F" w:rsidRPr="00144CE0" w:rsidRDefault="00344F8F" w:rsidP="00344F8F">
            <w:pPr>
              <w:rPr>
                <w:b/>
                <w:sz w:val="20"/>
                <w:szCs w:val="20"/>
              </w:rPr>
            </w:pPr>
            <w:r w:rsidRPr="00144CE0">
              <w:rPr>
                <w:b/>
                <w:sz w:val="20"/>
                <w:szCs w:val="20"/>
              </w:rPr>
              <w:t xml:space="preserve">Definition </w:t>
            </w:r>
            <w:r w:rsidRPr="00144CE0">
              <w:rPr>
                <w:sz w:val="20"/>
                <w:szCs w:val="20"/>
              </w:rPr>
              <w:t xml:space="preserve">(source: </w:t>
            </w:r>
            <w:hyperlink r:id="rId123" w:history="1">
              <w:r w:rsidRPr="00144CE0">
                <w:rPr>
                  <w:rStyle w:val="Hyperlink"/>
                  <w:sz w:val="20"/>
                  <w:szCs w:val="20"/>
                </w:rPr>
                <w:t>http://fldoe.org/safe-schools/sesir-discipline-data/</w:t>
              </w:r>
            </w:hyperlink>
            <w:r w:rsidRPr="00144CE0">
              <w:rPr>
                <w:sz w:val="20"/>
                <w:szCs w:val="20"/>
              </w:rPr>
              <w:t>)</w:t>
            </w:r>
          </w:p>
        </w:tc>
        <w:tc>
          <w:tcPr>
            <w:tcW w:w="7229" w:type="dxa"/>
            <w:shd w:val="clear" w:color="auto" w:fill="D7CEB1"/>
          </w:tcPr>
          <w:p w:rsidR="00344F8F" w:rsidRPr="00144CE0" w:rsidRDefault="00344F8F" w:rsidP="00344F8F">
            <w:pPr>
              <w:rPr>
                <w:b/>
                <w:sz w:val="20"/>
                <w:szCs w:val="20"/>
              </w:rPr>
            </w:pPr>
            <w:r w:rsidRPr="00144CE0">
              <w:rPr>
                <w:b/>
                <w:sz w:val="20"/>
                <w:szCs w:val="20"/>
              </w:rPr>
              <w:t>Source Definition</w:t>
            </w:r>
          </w:p>
        </w:tc>
        <w:tc>
          <w:tcPr>
            <w:tcW w:w="2570" w:type="dxa"/>
            <w:shd w:val="clear" w:color="auto" w:fill="D7CEB1"/>
          </w:tcPr>
          <w:p w:rsidR="00344F8F" w:rsidRPr="00144CE0" w:rsidRDefault="00344F8F" w:rsidP="00344F8F">
            <w:pPr>
              <w:rPr>
                <w:b/>
                <w:sz w:val="20"/>
                <w:szCs w:val="20"/>
              </w:rPr>
            </w:pPr>
            <w:r w:rsidRPr="00144CE0">
              <w:rPr>
                <w:b/>
                <w:sz w:val="20"/>
                <w:szCs w:val="20"/>
              </w:rPr>
              <w:t>Source</w:t>
            </w:r>
          </w:p>
        </w:tc>
      </w:tr>
      <w:tr w:rsidR="00344F8F" w:rsidRPr="00144CE0" w:rsidTr="00344F8F">
        <w:tc>
          <w:tcPr>
            <w:tcW w:w="2774" w:type="dxa"/>
            <w:shd w:val="clear" w:color="auto" w:fill="FFF2CC" w:themeFill="accent4" w:themeFillTint="33"/>
          </w:tcPr>
          <w:p w:rsidR="00344F8F" w:rsidRPr="00144CE0" w:rsidRDefault="00344F8F" w:rsidP="00344F8F">
            <w:pPr>
              <w:rPr>
                <w:b/>
                <w:color w:val="000000"/>
                <w:sz w:val="20"/>
                <w:szCs w:val="20"/>
              </w:rPr>
            </w:pPr>
            <w:hyperlink r:id="rId124" w:history="1">
              <w:r w:rsidRPr="00144CE0">
                <w:rPr>
                  <w:rStyle w:val="Hyperlink"/>
                  <w:b/>
                  <w:sz w:val="20"/>
                  <w:szCs w:val="20"/>
                </w:rPr>
                <w:t>Reported to Law Enforcement</w:t>
              </w:r>
            </w:hyperlink>
          </w:p>
        </w:tc>
        <w:tc>
          <w:tcPr>
            <w:tcW w:w="6633" w:type="dxa"/>
          </w:tcPr>
          <w:p w:rsidR="00344F8F" w:rsidRPr="00144CE0" w:rsidRDefault="00344F8F" w:rsidP="00344F8F">
            <w:pPr>
              <w:rPr>
                <w:sz w:val="20"/>
                <w:szCs w:val="20"/>
              </w:rPr>
            </w:pPr>
            <w:r>
              <w:rPr>
                <w:sz w:val="20"/>
                <w:szCs w:val="20"/>
              </w:rPr>
              <w:t>A</w:t>
            </w:r>
            <w:r w:rsidRPr="00144CE0">
              <w:rPr>
                <w:sz w:val="20"/>
                <w:szCs w:val="20"/>
              </w:rPr>
              <w:t xml:space="preserve">n </w:t>
            </w:r>
            <w:r w:rsidRPr="00000106">
              <w:rPr>
                <w:sz w:val="20"/>
                <w:szCs w:val="20"/>
              </w:rPr>
              <w:t>official action was taken by a School Resource Officer (SRO) or a local Law Enforcement Officer such as: a case number was assigned, a report was filed, an affidavit was filed, a civil citation was issued, an investigation was conducted and found to be an incident reportable to SESIR, or an arrest was made. The presence of, notification of, or consultation with a Law Enforcement Officer or SRO, is not sufficient for an incident to be coded as "Reported to Law Enforcement."</w:t>
            </w:r>
          </w:p>
        </w:tc>
        <w:tc>
          <w:tcPr>
            <w:tcW w:w="7229" w:type="dxa"/>
          </w:tcPr>
          <w:p w:rsidR="00344F8F" w:rsidRPr="00144CE0" w:rsidRDefault="00344F8F" w:rsidP="00344F8F">
            <w:pPr>
              <w:rPr>
                <w:sz w:val="20"/>
                <w:szCs w:val="20"/>
              </w:rPr>
            </w:pPr>
            <w:r w:rsidRPr="00144CE0">
              <w:rPr>
                <w:sz w:val="20"/>
                <w:szCs w:val="20"/>
              </w:rPr>
              <w:t>Referral to law enforcement is an action by which a student is reported to any law enforcement agency or official, including a school police unit, for an incident that occurs on school grounds, during school-related events, or while taking school transportation, regardless of whether official action is taken.  Citations, tickets, court referrals, and school-related arrests are considered referrals to law enforcement.</w:t>
            </w:r>
          </w:p>
        </w:tc>
        <w:tc>
          <w:tcPr>
            <w:tcW w:w="2570" w:type="dxa"/>
          </w:tcPr>
          <w:p w:rsidR="00344F8F" w:rsidRPr="00144CE0" w:rsidRDefault="00344F8F" w:rsidP="00344F8F">
            <w:pPr>
              <w:rPr>
                <w:sz w:val="20"/>
                <w:szCs w:val="20"/>
              </w:rPr>
            </w:pPr>
            <w:hyperlink r:id="rId125"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79</w:t>
            </w:r>
          </w:p>
        </w:tc>
      </w:tr>
      <w:tr w:rsidR="00344F8F" w:rsidRPr="00144CE0" w:rsidTr="00344F8F">
        <w:tc>
          <w:tcPr>
            <w:tcW w:w="2774" w:type="dxa"/>
            <w:shd w:val="clear" w:color="auto" w:fill="FFF2CC" w:themeFill="accent4" w:themeFillTint="33"/>
          </w:tcPr>
          <w:p w:rsidR="00344F8F" w:rsidRPr="00144CE0" w:rsidRDefault="00344F8F" w:rsidP="00344F8F">
            <w:pPr>
              <w:rPr>
                <w:b/>
                <w:color w:val="000000"/>
                <w:sz w:val="20"/>
                <w:szCs w:val="20"/>
              </w:rPr>
            </w:pPr>
            <w:hyperlink r:id="rId126" w:history="1">
              <w:r w:rsidRPr="00144CE0">
                <w:rPr>
                  <w:rStyle w:val="Hyperlink"/>
                  <w:b/>
                  <w:sz w:val="20"/>
                  <w:szCs w:val="20"/>
                </w:rPr>
                <w:t>School-Related Arrest</w:t>
              </w:r>
            </w:hyperlink>
          </w:p>
        </w:tc>
        <w:tc>
          <w:tcPr>
            <w:tcW w:w="6633" w:type="dxa"/>
          </w:tcPr>
          <w:p w:rsidR="00344F8F" w:rsidRPr="00144CE0" w:rsidRDefault="00344F8F" w:rsidP="00344F8F">
            <w:pPr>
              <w:rPr>
                <w:sz w:val="20"/>
                <w:szCs w:val="20"/>
              </w:rPr>
            </w:pPr>
            <w:r w:rsidRPr="00144CE0">
              <w:rPr>
                <w:sz w:val="20"/>
                <w:szCs w:val="20"/>
              </w:rPr>
              <w:t>A code indicating whether or not the student was arrested for an activity conducted on school grounds, during off-campus school activities (including while taking school transportation), or due to a referral by any school official during this school year.</w:t>
            </w:r>
          </w:p>
        </w:tc>
        <w:tc>
          <w:tcPr>
            <w:tcW w:w="7229" w:type="dxa"/>
          </w:tcPr>
          <w:p w:rsidR="00344F8F" w:rsidRPr="00144CE0" w:rsidRDefault="00344F8F" w:rsidP="00344F8F">
            <w:pPr>
              <w:rPr>
                <w:sz w:val="20"/>
                <w:szCs w:val="20"/>
              </w:rPr>
            </w:pPr>
            <w:r>
              <w:rPr>
                <w:rFonts w:cstheme="minorHAnsi"/>
                <w:color w:val="333333"/>
                <w:sz w:val="20"/>
                <w:szCs w:val="20"/>
                <w:lang w:val="en"/>
              </w:rPr>
              <w:t>A</w:t>
            </w:r>
            <w:r w:rsidRPr="00144CE0">
              <w:rPr>
                <w:rFonts w:cstheme="minorHAnsi"/>
                <w:color w:val="333333"/>
                <w:sz w:val="20"/>
                <w:szCs w:val="20"/>
                <w:lang w:val="en"/>
              </w:rPr>
              <w:t>n arrest of a student for any activity conducted on school grounds, during off-campus school activities (including while taking school transportation), or due to a referral by any school official. All school-related arrests are considered referrals to law enforcement.</w:t>
            </w:r>
          </w:p>
        </w:tc>
        <w:tc>
          <w:tcPr>
            <w:tcW w:w="2570" w:type="dxa"/>
          </w:tcPr>
          <w:p w:rsidR="00344F8F" w:rsidRPr="00144CE0" w:rsidRDefault="00344F8F" w:rsidP="00344F8F">
            <w:pPr>
              <w:rPr>
                <w:sz w:val="20"/>
                <w:szCs w:val="20"/>
              </w:rPr>
            </w:pPr>
            <w:hyperlink r:id="rId127" w:history="1">
              <w:r w:rsidRPr="00144CE0">
                <w:rPr>
                  <w:rStyle w:val="Hyperlink"/>
                  <w:color w:val="auto"/>
                  <w:sz w:val="20"/>
                  <w:szCs w:val="20"/>
                </w:rPr>
                <w:t>USED - Civil Rights Data Collection</w:t>
              </w:r>
            </w:hyperlink>
            <w:r w:rsidRPr="00144CE0">
              <w:rPr>
                <w:sz w:val="20"/>
                <w:szCs w:val="20"/>
              </w:rPr>
              <w:t xml:space="preserve"> - Page </w:t>
            </w:r>
            <w:r>
              <w:rPr>
                <w:sz w:val="20"/>
                <w:szCs w:val="20"/>
              </w:rPr>
              <w:t>79</w:t>
            </w:r>
          </w:p>
        </w:tc>
      </w:tr>
    </w:tbl>
    <w:p w:rsidR="00000106" w:rsidRDefault="00000106">
      <w:pPr>
        <w:rPr>
          <w:sz w:val="19"/>
          <w:szCs w:val="19"/>
        </w:rPr>
      </w:pPr>
    </w:p>
    <w:p w:rsidR="003B0808" w:rsidRPr="00000106" w:rsidRDefault="00000106" w:rsidP="00000106">
      <w:pPr>
        <w:tabs>
          <w:tab w:val="left" w:pos="8067"/>
        </w:tabs>
        <w:rPr>
          <w:sz w:val="19"/>
          <w:szCs w:val="19"/>
        </w:rPr>
      </w:pPr>
      <w:r>
        <w:rPr>
          <w:sz w:val="19"/>
          <w:szCs w:val="19"/>
        </w:rPr>
        <w:tab/>
      </w:r>
    </w:p>
    <w:sectPr w:rsidR="003B0808" w:rsidRPr="00000106" w:rsidSect="007B1711">
      <w:headerReference w:type="even" r:id="rId128"/>
      <w:headerReference w:type="default" r:id="rId129"/>
      <w:footerReference w:type="even" r:id="rId130"/>
      <w:footerReference w:type="default" r:id="rId131"/>
      <w:headerReference w:type="first" r:id="rId132"/>
      <w:footerReference w:type="first" r:id="rId133"/>
      <w:pgSz w:w="20160" w:h="12240" w:orient="landscape" w:code="5"/>
      <w:pgMar w:top="245" w:right="432" w:bottom="245" w:left="432"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4A15" w:rsidRDefault="005A4A15" w:rsidP="00600224">
      <w:pPr>
        <w:spacing w:after="0" w:line="240" w:lineRule="auto"/>
      </w:pPr>
      <w:r>
        <w:separator/>
      </w:r>
    </w:p>
  </w:endnote>
  <w:endnote w:type="continuationSeparator" w:id="0">
    <w:p w:rsidR="005A4A15" w:rsidRDefault="005A4A15" w:rsidP="0060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4A15" w:rsidRDefault="005A4A15" w:rsidP="00600224">
      <w:pPr>
        <w:spacing w:after="0" w:line="240" w:lineRule="auto"/>
      </w:pPr>
      <w:r>
        <w:separator/>
      </w:r>
    </w:p>
  </w:footnote>
  <w:footnote w:type="continuationSeparator" w:id="0">
    <w:p w:rsidR="005A4A15" w:rsidRDefault="005A4A15" w:rsidP="0060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Header"/>
    </w:pPr>
    <w:r w:rsidRPr="00600224">
      <w:rPr>
        <w:sz w:val="40"/>
      </w:rPr>
      <w:t>School Environmental Safety Incident Report (SESIR) Definition Sources - 20</w:t>
    </w:r>
    <w:r>
      <w:rPr>
        <w:sz w:val="4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9D0" w:rsidRDefault="00DC19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72"/>
    <w:rsid w:val="00000106"/>
    <w:rsid w:val="00007522"/>
    <w:rsid w:val="00014CF5"/>
    <w:rsid w:val="000C6269"/>
    <w:rsid w:val="00144CE0"/>
    <w:rsid w:val="00187157"/>
    <w:rsid w:val="001F1352"/>
    <w:rsid w:val="00235472"/>
    <w:rsid w:val="00263A78"/>
    <w:rsid w:val="002936EA"/>
    <w:rsid w:val="00344F8F"/>
    <w:rsid w:val="0034515B"/>
    <w:rsid w:val="00360905"/>
    <w:rsid w:val="0036446D"/>
    <w:rsid w:val="003B0808"/>
    <w:rsid w:val="004D3427"/>
    <w:rsid w:val="00567436"/>
    <w:rsid w:val="005A2467"/>
    <w:rsid w:val="005A44B7"/>
    <w:rsid w:val="005A4A15"/>
    <w:rsid w:val="005D6A77"/>
    <w:rsid w:val="005F161A"/>
    <w:rsid w:val="00600224"/>
    <w:rsid w:val="00672312"/>
    <w:rsid w:val="00677A34"/>
    <w:rsid w:val="006865E0"/>
    <w:rsid w:val="006B6072"/>
    <w:rsid w:val="006C1A0D"/>
    <w:rsid w:val="00704DB7"/>
    <w:rsid w:val="007105FA"/>
    <w:rsid w:val="0074332E"/>
    <w:rsid w:val="00756927"/>
    <w:rsid w:val="007619A7"/>
    <w:rsid w:val="00784FD4"/>
    <w:rsid w:val="007B1131"/>
    <w:rsid w:val="007B1711"/>
    <w:rsid w:val="008559E8"/>
    <w:rsid w:val="00864966"/>
    <w:rsid w:val="00897F9E"/>
    <w:rsid w:val="008C6EF8"/>
    <w:rsid w:val="008D5A77"/>
    <w:rsid w:val="008F2F19"/>
    <w:rsid w:val="00912423"/>
    <w:rsid w:val="0097394B"/>
    <w:rsid w:val="009A4CC1"/>
    <w:rsid w:val="009B7EA2"/>
    <w:rsid w:val="009C41EF"/>
    <w:rsid w:val="009F53BF"/>
    <w:rsid w:val="00A53841"/>
    <w:rsid w:val="00A67731"/>
    <w:rsid w:val="00AB5B18"/>
    <w:rsid w:val="00AE6D33"/>
    <w:rsid w:val="00AF461B"/>
    <w:rsid w:val="00B16626"/>
    <w:rsid w:val="00B26113"/>
    <w:rsid w:val="00BA6306"/>
    <w:rsid w:val="00BC0B4A"/>
    <w:rsid w:val="00C1590A"/>
    <w:rsid w:val="00C35BA5"/>
    <w:rsid w:val="00CA7788"/>
    <w:rsid w:val="00CC1A1E"/>
    <w:rsid w:val="00CE2711"/>
    <w:rsid w:val="00D0071D"/>
    <w:rsid w:val="00D02552"/>
    <w:rsid w:val="00D44FDB"/>
    <w:rsid w:val="00D53D6F"/>
    <w:rsid w:val="00D71CFB"/>
    <w:rsid w:val="00D965EE"/>
    <w:rsid w:val="00DA2E06"/>
    <w:rsid w:val="00DB4C8E"/>
    <w:rsid w:val="00DC19D0"/>
    <w:rsid w:val="00DC2D0C"/>
    <w:rsid w:val="00E54F7A"/>
    <w:rsid w:val="00F5443F"/>
    <w:rsid w:val="00F75CAF"/>
    <w:rsid w:val="00F83A9C"/>
    <w:rsid w:val="00F92504"/>
    <w:rsid w:val="00FA3ECD"/>
    <w:rsid w:val="00FA4B63"/>
    <w:rsid w:val="00FB6F62"/>
    <w:rsid w:val="00FE79E9"/>
    <w:rsid w:val="00FF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B07C7"/>
  <w15:chartTrackingRefBased/>
  <w15:docId w15:val="{B1AB3140-0693-4BD8-8CB2-6413C551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306"/>
    <w:rPr>
      <w:color w:val="0563C1" w:themeColor="hyperlink"/>
      <w:u w:val="single"/>
    </w:rPr>
  </w:style>
  <w:style w:type="character" w:styleId="FollowedHyperlink">
    <w:name w:val="FollowedHyperlink"/>
    <w:basedOn w:val="DefaultParagraphFont"/>
    <w:uiPriority w:val="99"/>
    <w:semiHidden/>
    <w:unhideWhenUsed/>
    <w:rsid w:val="00672312"/>
    <w:rPr>
      <w:color w:val="954F72" w:themeColor="followedHyperlink"/>
      <w:u w:val="single"/>
    </w:rPr>
  </w:style>
  <w:style w:type="paragraph" w:styleId="Header">
    <w:name w:val="header"/>
    <w:basedOn w:val="Normal"/>
    <w:link w:val="HeaderChar"/>
    <w:uiPriority w:val="99"/>
    <w:unhideWhenUsed/>
    <w:rsid w:val="00600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224"/>
  </w:style>
  <w:style w:type="paragraph" w:styleId="Footer">
    <w:name w:val="footer"/>
    <w:basedOn w:val="Normal"/>
    <w:link w:val="FooterChar"/>
    <w:uiPriority w:val="99"/>
    <w:unhideWhenUsed/>
    <w:rsid w:val="00600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224"/>
  </w:style>
  <w:style w:type="character" w:styleId="UnresolvedMention">
    <w:name w:val="Unresolved Mention"/>
    <w:basedOn w:val="DefaultParagraphFont"/>
    <w:uiPriority w:val="99"/>
    <w:semiHidden/>
    <w:unhideWhenUsed/>
    <w:rsid w:val="0074332E"/>
    <w:rPr>
      <w:color w:val="605E5C"/>
      <w:shd w:val="clear" w:color="auto" w:fill="E1DFDD"/>
    </w:rPr>
  </w:style>
  <w:style w:type="character" w:customStyle="1" w:styleId="number">
    <w:name w:val="number"/>
    <w:basedOn w:val="DefaultParagraphFont"/>
    <w:rsid w:val="008D5A77"/>
  </w:style>
  <w:style w:type="character" w:customStyle="1" w:styleId="text">
    <w:name w:val="text"/>
    <w:basedOn w:val="DefaultParagraphFont"/>
    <w:rsid w:val="008D5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024">
      <w:bodyDiv w:val="1"/>
      <w:marLeft w:val="0"/>
      <w:marRight w:val="0"/>
      <w:marTop w:val="0"/>
      <w:marBottom w:val="0"/>
      <w:divBdr>
        <w:top w:val="none" w:sz="0" w:space="0" w:color="auto"/>
        <w:left w:val="none" w:sz="0" w:space="0" w:color="auto"/>
        <w:bottom w:val="none" w:sz="0" w:space="0" w:color="auto"/>
        <w:right w:val="none" w:sz="0" w:space="0" w:color="auto"/>
      </w:divBdr>
      <w:divsChild>
        <w:div w:id="2031905371">
          <w:marLeft w:val="0"/>
          <w:marRight w:val="0"/>
          <w:marTop w:val="0"/>
          <w:marBottom w:val="0"/>
          <w:divBdr>
            <w:top w:val="none" w:sz="0" w:space="0" w:color="auto"/>
            <w:left w:val="none" w:sz="0" w:space="0" w:color="auto"/>
            <w:bottom w:val="none" w:sz="0" w:space="0" w:color="auto"/>
            <w:right w:val="none" w:sz="0" w:space="0" w:color="auto"/>
          </w:divBdr>
        </w:div>
        <w:div w:id="309678870">
          <w:marLeft w:val="0"/>
          <w:marRight w:val="0"/>
          <w:marTop w:val="0"/>
          <w:marBottom w:val="0"/>
          <w:divBdr>
            <w:top w:val="none" w:sz="0" w:space="0" w:color="auto"/>
            <w:left w:val="none" w:sz="0" w:space="0" w:color="auto"/>
            <w:bottom w:val="none" w:sz="0" w:space="0" w:color="auto"/>
            <w:right w:val="none" w:sz="0" w:space="0" w:color="auto"/>
          </w:divBdr>
          <w:divsChild>
            <w:div w:id="1440754305">
              <w:marLeft w:val="0"/>
              <w:marRight w:val="0"/>
              <w:marTop w:val="0"/>
              <w:marBottom w:val="0"/>
              <w:divBdr>
                <w:top w:val="none" w:sz="0" w:space="0" w:color="auto"/>
                <w:left w:val="none" w:sz="0" w:space="0" w:color="auto"/>
                <w:bottom w:val="none" w:sz="0" w:space="0" w:color="auto"/>
                <w:right w:val="none" w:sz="0" w:space="0" w:color="auto"/>
              </w:divBdr>
            </w:div>
            <w:div w:id="553397314">
              <w:marLeft w:val="0"/>
              <w:marRight w:val="0"/>
              <w:marTop w:val="0"/>
              <w:marBottom w:val="0"/>
              <w:divBdr>
                <w:top w:val="none" w:sz="0" w:space="0" w:color="auto"/>
                <w:left w:val="none" w:sz="0" w:space="0" w:color="auto"/>
                <w:bottom w:val="none" w:sz="0" w:space="0" w:color="auto"/>
                <w:right w:val="none" w:sz="0" w:space="0" w:color="auto"/>
              </w:divBdr>
            </w:div>
            <w:div w:id="917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6652">
      <w:bodyDiv w:val="1"/>
      <w:marLeft w:val="0"/>
      <w:marRight w:val="0"/>
      <w:marTop w:val="0"/>
      <w:marBottom w:val="0"/>
      <w:divBdr>
        <w:top w:val="none" w:sz="0" w:space="0" w:color="auto"/>
        <w:left w:val="none" w:sz="0" w:space="0" w:color="auto"/>
        <w:bottom w:val="none" w:sz="0" w:space="0" w:color="auto"/>
        <w:right w:val="none" w:sz="0" w:space="0" w:color="auto"/>
      </w:divBdr>
      <w:divsChild>
        <w:div w:id="25570122">
          <w:marLeft w:val="0"/>
          <w:marRight w:val="0"/>
          <w:marTop w:val="0"/>
          <w:marBottom w:val="0"/>
          <w:divBdr>
            <w:top w:val="none" w:sz="0" w:space="0" w:color="auto"/>
            <w:left w:val="none" w:sz="0" w:space="0" w:color="auto"/>
            <w:bottom w:val="none" w:sz="0" w:space="0" w:color="auto"/>
            <w:right w:val="none" w:sz="0" w:space="0" w:color="auto"/>
          </w:divBdr>
        </w:div>
        <w:div w:id="1201472252">
          <w:marLeft w:val="0"/>
          <w:marRight w:val="0"/>
          <w:marTop w:val="0"/>
          <w:marBottom w:val="0"/>
          <w:divBdr>
            <w:top w:val="none" w:sz="0" w:space="0" w:color="auto"/>
            <w:left w:val="none" w:sz="0" w:space="0" w:color="auto"/>
            <w:bottom w:val="none" w:sz="0" w:space="0" w:color="auto"/>
            <w:right w:val="none" w:sz="0" w:space="0" w:color="auto"/>
          </w:divBdr>
        </w:div>
        <w:div w:id="105317046">
          <w:marLeft w:val="0"/>
          <w:marRight w:val="0"/>
          <w:marTop w:val="0"/>
          <w:marBottom w:val="0"/>
          <w:divBdr>
            <w:top w:val="none" w:sz="0" w:space="0" w:color="auto"/>
            <w:left w:val="none" w:sz="0" w:space="0" w:color="auto"/>
            <w:bottom w:val="none" w:sz="0" w:space="0" w:color="auto"/>
            <w:right w:val="none" w:sz="0" w:space="0" w:color="auto"/>
          </w:divBdr>
        </w:div>
      </w:divsChild>
    </w:div>
    <w:div w:id="136262442">
      <w:bodyDiv w:val="1"/>
      <w:marLeft w:val="0"/>
      <w:marRight w:val="0"/>
      <w:marTop w:val="0"/>
      <w:marBottom w:val="0"/>
      <w:divBdr>
        <w:top w:val="none" w:sz="0" w:space="0" w:color="auto"/>
        <w:left w:val="none" w:sz="0" w:space="0" w:color="auto"/>
        <w:bottom w:val="none" w:sz="0" w:space="0" w:color="auto"/>
        <w:right w:val="none" w:sz="0" w:space="0" w:color="auto"/>
      </w:divBdr>
    </w:div>
    <w:div w:id="158734623">
      <w:bodyDiv w:val="1"/>
      <w:marLeft w:val="0"/>
      <w:marRight w:val="0"/>
      <w:marTop w:val="0"/>
      <w:marBottom w:val="0"/>
      <w:divBdr>
        <w:top w:val="none" w:sz="0" w:space="0" w:color="auto"/>
        <w:left w:val="none" w:sz="0" w:space="0" w:color="auto"/>
        <w:bottom w:val="none" w:sz="0" w:space="0" w:color="auto"/>
        <w:right w:val="none" w:sz="0" w:space="0" w:color="auto"/>
      </w:divBdr>
      <w:divsChild>
        <w:div w:id="1449544344">
          <w:marLeft w:val="0"/>
          <w:marRight w:val="0"/>
          <w:marTop w:val="0"/>
          <w:marBottom w:val="0"/>
          <w:divBdr>
            <w:top w:val="none" w:sz="0" w:space="0" w:color="auto"/>
            <w:left w:val="none" w:sz="0" w:space="0" w:color="auto"/>
            <w:bottom w:val="none" w:sz="0" w:space="0" w:color="auto"/>
            <w:right w:val="none" w:sz="0" w:space="0" w:color="auto"/>
          </w:divBdr>
        </w:div>
        <w:div w:id="1127624407">
          <w:marLeft w:val="0"/>
          <w:marRight w:val="0"/>
          <w:marTop w:val="0"/>
          <w:marBottom w:val="0"/>
          <w:divBdr>
            <w:top w:val="none" w:sz="0" w:space="0" w:color="auto"/>
            <w:left w:val="none" w:sz="0" w:space="0" w:color="auto"/>
            <w:bottom w:val="none" w:sz="0" w:space="0" w:color="auto"/>
            <w:right w:val="none" w:sz="0" w:space="0" w:color="auto"/>
          </w:divBdr>
        </w:div>
        <w:div w:id="2018001478">
          <w:marLeft w:val="0"/>
          <w:marRight w:val="0"/>
          <w:marTop w:val="0"/>
          <w:marBottom w:val="0"/>
          <w:divBdr>
            <w:top w:val="none" w:sz="0" w:space="0" w:color="auto"/>
            <w:left w:val="none" w:sz="0" w:space="0" w:color="auto"/>
            <w:bottom w:val="none" w:sz="0" w:space="0" w:color="auto"/>
            <w:right w:val="none" w:sz="0" w:space="0" w:color="auto"/>
          </w:divBdr>
        </w:div>
        <w:div w:id="586957826">
          <w:marLeft w:val="0"/>
          <w:marRight w:val="0"/>
          <w:marTop w:val="0"/>
          <w:marBottom w:val="0"/>
          <w:divBdr>
            <w:top w:val="none" w:sz="0" w:space="0" w:color="auto"/>
            <w:left w:val="none" w:sz="0" w:space="0" w:color="auto"/>
            <w:bottom w:val="none" w:sz="0" w:space="0" w:color="auto"/>
            <w:right w:val="none" w:sz="0" w:space="0" w:color="auto"/>
          </w:divBdr>
        </w:div>
        <w:div w:id="478424716">
          <w:marLeft w:val="0"/>
          <w:marRight w:val="0"/>
          <w:marTop w:val="0"/>
          <w:marBottom w:val="0"/>
          <w:divBdr>
            <w:top w:val="none" w:sz="0" w:space="0" w:color="auto"/>
            <w:left w:val="none" w:sz="0" w:space="0" w:color="auto"/>
            <w:bottom w:val="none" w:sz="0" w:space="0" w:color="auto"/>
            <w:right w:val="none" w:sz="0" w:space="0" w:color="auto"/>
          </w:divBdr>
        </w:div>
        <w:div w:id="1261061700">
          <w:marLeft w:val="0"/>
          <w:marRight w:val="0"/>
          <w:marTop w:val="0"/>
          <w:marBottom w:val="0"/>
          <w:divBdr>
            <w:top w:val="none" w:sz="0" w:space="0" w:color="auto"/>
            <w:left w:val="none" w:sz="0" w:space="0" w:color="auto"/>
            <w:bottom w:val="none" w:sz="0" w:space="0" w:color="auto"/>
            <w:right w:val="none" w:sz="0" w:space="0" w:color="auto"/>
          </w:divBdr>
        </w:div>
        <w:div w:id="1319766641">
          <w:marLeft w:val="0"/>
          <w:marRight w:val="0"/>
          <w:marTop w:val="0"/>
          <w:marBottom w:val="0"/>
          <w:divBdr>
            <w:top w:val="none" w:sz="0" w:space="0" w:color="auto"/>
            <w:left w:val="none" w:sz="0" w:space="0" w:color="auto"/>
            <w:bottom w:val="none" w:sz="0" w:space="0" w:color="auto"/>
            <w:right w:val="none" w:sz="0" w:space="0" w:color="auto"/>
          </w:divBdr>
        </w:div>
        <w:div w:id="377436210">
          <w:marLeft w:val="0"/>
          <w:marRight w:val="0"/>
          <w:marTop w:val="0"/>
          <w:marBottom w:val="0"/>
          <w:divBdr>
            <w:top w:val="none" w:sz="0" w:space="0" w:color="auto"/>
            <w:left w:val="none" w:sz="0" w:space="0" w:color="auto"/>
            <w:bottom w:val="none" w:sz="0" w:space="0" w:color="auto"/>
            <w:right w:val="none" w:sz="0" w:space="0" w:color="auto"/>
          </w:divBdr>
        </w:div>
        <w:div w:id="2097439809">
          <w:marLeft w:val="0"/>
          <w:marRight w:val="0"/>
          <w:marTop w:val="0"/>
          <w:marBottom w:val="0"/>
          <w:divBdr>
            <w:top w:val="none" w:sz="0" w:space="0" w:color="auto"/>
            <w:left w:val="none" w:sz="0" w:space="0" w:color="auto"/>
            <w:bottom w:val="none" w:sz="0" w:space="0" w:color="auto"/>
            <w:right w:val="none" w:sz="0" w:space="0" w:color="auto"/>
          </w:divBdr>
        </w:div>
        <w:div w:id="876697179">
          <w:marLeft w:val="0"/>
          <w:marRight w:val="0"/>
          <w:marTop w:val="0"/>
          <w:marBottom w:val="0"/>
          <w:divBdr>
            <w:top w:val="none" w:sz="0" w:space="0" w:color="auto"/>
            <w:left w:val="none" w:sz="0" w:space="0" w:color="auto"/>
            <w:bottom w:val="none" w:sz="0" w:space="0" w:color="auto"/>
            <w:right w:val="none" w:sz="0" w:space="0" w:color="auto"/>
          </w:divBdr>
        </w:div>
      </w:divsChild>
    </w:div>
    <w:div w:id="278491282">
      <w:bodyDiv w:val="1"/>
      <w:marLeft w:val="0"/>
      <w:marRight w:val="0"/>
      <w:marTop w:val="0"/>
      <w:marBottom w:val="0"/>
      <w:divBdr>
        <w:top w:val="none" w:sz="0" w:space="0" w:color="auto"/>
        <w:left w:val="none" w:sz="0" w:space="0" w:color="auto"/>
        <w:bottom w:val="none" w:sz="0" w:space="0" w:color="auto"/>
        <w:right w:val="none" w:sz="0" w:space="0" w:color="auto"/>
      </w:divBdr>
    </w:div>
    <w:div w:id="325321954">
      <w:bodyDiv w:val="1"/>
      <w:marLeft w:val="0"/>
      <w:marRight w:val="0"/>
      <w:marTop w:val="0"/>
      <w:marBottom w:val="0"/>
      <w:divBdr>
        <w:top w:val="none" w:sz="0" w:space="0" w:color="auto"/>
        <w:left w:val="none" w:sz="0" w:space="0" w:color="auto"/>
        <w:bottom w:val="none" w:sz="0" w:space="0" w:color="auto"/>
        <w:right w:val="none" w:sz="0" w:space="0" w:color="auto"/>
      </w:divBdr>
      <w:divsChild>
        <w:div w:id="1406564145">
          <w:marLeft w:val="0"/>
          <w:marRight w:val="0"/>
          <w:marTop w:val="0"/>
          <w:marBottom w:val="0"/>
          <w:divBdr>
            <w:top w:val="none" w:sz="0" w:space="0" w:color="auto"/>
            <w:left w:val="none" w:sz="0" w:space="0" w:color="auto"/>
            <w:bottom w:val="none" w:sz="0" w:space="0" w:color="auto"/>
            <w:right w:val="none" w:sz="0" w:space="0" w:color="auto"/>
          </w:divBdr>
        </w:div>
        <w:div w:id="406656475">
          <w:marLeft w:val="0"/>
          <w:marRight w:val="0"/>
          <w:marTop w:val="0"/>
          <w:marBottom w:val="0"/>
          <w:divBdr>
            <w:top w:val="none" w:sz="0" w:space="0" w:color="auto"/>
            <w:left w:val="none" w:sz="0" w:space="0" w:color="auto"/>
            <w:bottom w:val="none" w:sz="0" w:space="0" w:color="auto"/>
            <w:right w:val="none" w:sz="0" w:space="0" w:color="auto"/>
          </w:divBdr>
          <w:divsChild>
            <w:div w:id="1130366666">
              <w:marLeft w:val="0"/>
              <w:marRight w:val="0"/>
              <w:marTop w:val="0"/>
              <w:marBottom w:val="0"/>
              <w:divBdr>
                <w:top w:val="none" w:sz="0" w:space="0" w:color="auto"/>
                <w:left w:val="none" w:sz="0" w:space="0" w:color="auto"/>
                <w:bottom w:val="none" w:sz="0" w:space="0" w:color="auto"/>
                <w:right w:val="none" w:sz="0" w:space="0" w:color="auto"/>
              </w:divBdr>
            </w:div>
            <w:div w:id="168525582">
              <w:marLeft w:val="0"/>
              <w:marRight w:val="0"/>
              <w:marTop w:val="0"/>
              <w:marBottom w:val="0"/>
              <w:divBdr>
                <w:top w:val="none" w:sz="0" w:space="0" w:color="auto"/>
                <w:left w:val="none" w:sz="0" w:space="0" w:color="auto"/>
                <w:bottom w:val="none" w:sz="0" w:space="0" w:color="auto"/>
                <w:right w:val="none" w:sz="0" w:space="0" w:color="auto"/>
              </w:divBdr>
            </w:div>
            <w:div w:id="16205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88976">
      <w:bodyDiv w:val="1"/>
      <w:marLeft w:val="0"/>
      <w:marRight w:val="0"/>
      <w:marTop w:val="0"/>
      <w:marBottom w:val="0"/>
      <w:divBdr>
        <w:top w:val="none" w:sz="0" w:space="0" w:color="auto"/>
        <w:left w:val="none" w:sz="0" w:space="0" w:color="auto"/>
        <w:bottom w:val="none" w:sz="0" w:space="0" w:color="auto"/>
        <w:right w:val="none" w:sz="0" w:space="0" w:color="auto"/>
      </w:divBdr>
    </w:div>
    <w:div w:id="539100001">
      <w:bodyDiv w:val="1"/>
      <w:marLeft w:val="0"/>
      <w:marRight w:val="0"/>
      <w:marTop w:val="0"/>
      <w:marBottom w:val="0"/>
      <w:divBdr>
        <w:top w:val="none" w:sz="0" w:space="0" w:color="auto"/>
        <w:left w:val="none" w:sz="0" w:space="0" w:color="auto"/>
        <w:bottom w:val="none" w:sz="0" w:space="0" w:color="auto"/>
        <w:right w:val="none" w:sz="0" w:space="0" w:color="auto"/>
      </w:divBdr>
      <w:divsChild>
        <w:div w:id="29884938">
          <w:marLeft w:val="0"/>
          <w:marRight w:val="0"/>
          <w:marTop w:val="0"/>
          <w:marBottom w:val="0"/>
          <w:divBdr>
            <w:top w:val="none" w:sz="0" w:space="0" w:color="auto"/>
            <w:left w:val="none" w:sz="0" w:space="0" w:color="auto"/>
            <w:bottom w:val="none" w:sz="0" w:space="0" w:color="auto"/>
            <w:right w:val="none" w:sz="0" w:space="0" w:color="auto"/>
          </w:divBdr>
        </w:div>
        <w:div w:id="824588650">
          <w:marLeft w:val="0"/>
          <w:marRight w:val="0"/>
          <w:marTop w:val="0"/>
          <w:marBottom w:val="0"/>
          <w:divBdr>
            <w:top w:val="none" w:sz="0" w:space="0" w:color="auto"/>
            <w:left w:val="none" w:sz="0" w:space="0" w:color="auto"/>
            <w:bottom w:val="none" w:sz="0" w:space="0" w:color="auto"/>
            <w:right w:val="none" w:sz="0" w:space="0" w:color="auto"/>
          </w:divBdr>
          <w:divsChild>
            <w:div w:id="865557075">
              <w:marLeft w:val="0"/>
              <w:marRight w:val="0"/>
              <w:marTop w:val="0"/>
              <w:marBottom w:val="0"/>
              <w:divBdr>
                <w:top w:val="none" w:sz="0" w:space="0" w:color="auto"/>
                <w:left w:val="none" w:sz="0" w:space="0" w:color="auto"/>
                <w:bottom w:val="none" w:sz="0" w:space="0" w:color="auto"/>
                <w:right w:val="none" w:sz="0" w:space="0" w:color="auto"/>
              </w:divBdr>
            </w:div>
            <w:div w:id="1449200602">
              <w:marLeft w:val="0"/>
              <w:marRight w:val="0"/>
              <w:marTop w:val="0"/>
              <w:marBottom w:val="0"/>
              <w:divBdr>
                <w:top w:val="none" w:sz="0" w:space="0" w:color="auto"/>
                <w:left w:val="none" w:sz="0" w:space="0" w:color="auto"/>
                <w:bottom w:val="none" w:sz="0" w:space="0" w:color="auto"/>
                <w:right w:val="none" w:sz="0" w:space="0" w:color="auto"/>
              </w:divBdr>
            </w:div>
            <w:div w:id="97067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139">
      <w:bodyDiv w:val="1"/>
      <w:marLeft w:val="0"/>
      <w:marRight w:val="0"/>
      <w:marTop w:val="0"/>
      <w:marBottom w:val="0"/>
      <w:divBdr>
        <w:top w:val="none" w:sz="0" w:space="0" w:color="auto"/>
        <w:left w:val="none" w:sz="0" w:space="0" w:color="auto"/>
        <w:bottom w:val="none" w:sz="0" w:space="0" w:color="auto"/>
        <w:right w:val="none" w:sz="0" w:space="0" w:color="auto"/>
      </w:divBdr>
      <w:divsChild>
        <w:div w:id="1159467287">
          <w:marLeft w:val="0"/>
          <w:marRight w:val="0"/>
          <w:marTop w:val="0"/>
          <w:marBottom w:val="0"/>
          <w:divBdr>
            <w:top w:val="none" w:sz="0" w:space="0" w:color="auto"/>
            <w:left w:val="none" w:sz="0" w:space="0" w:color="auto"/>
            <w:bottom w:val="none" w:sz="0" w:space="0" w:color="auto"/>
            <w:right w:val="none" w:sz="0" w:space="0" w:color="auto"/>
          </w:divBdr>
          <w:divsChild>
            <w:div w:id="1323854157">
              <w:marLeft w:val="0"/>
              <w:marRight w:val="0"/>
              <w:marTop w:val="0"/>
              <w:marBottom w:val="0"/>
              <w:divBdr>
                <w:top w:val="none" w:sz="0" w:space="0" w:color="auto"/>
                <w:left w:val="none" w:sz="0" w:space="0" w:color="auto"/>
                <w:bottom w:val="none" w:sz="0" w:space="0" w:color="auto"/>
                <w:right w:val="none" w:sz="0" w:space="0" w:color="auto"/>
              </w:divBdr>
            </w:div>
            <w:div w:id="1594049054">
              <w:marLeft w:val="0"/>
              <w:marRight w:val="0"/>
              <w:marTop w:val="0"/>
              <w:marBottom w:val="0"/>
              <w:divBdr>
                <w:top w:val="none" w:sz="0" w:space="0" w:color="auto"/>
                <w:left w:val="none" w:sz="0" w:space="0" w:color="auto"/>
                <w:bottom w:val="none" w:sz="0" w:space="0" w:color="auto"/>
                <w:right w:val="none" w:sz="0" w:space="0" w:color="auto"/>
              </w:divBdr>
            </w:div>
            <w:div w:id="663826123">
              <w:marLeft w:val="0"/>
              <w:marRight w:val="0"/>
              <w:marTop w:val="0"/>
              <w:marBottom w:val="0"/>
              <w:divBdr>
                <w:top w:val="none" w:sz="0" w:space="0" w:color="auto"/>
                <w:left w:val="none" w:sz="0" w:space="0" w:color="auto"/>
                <w:bottom w:val="none" w:sz="0" w:space="0" w:color="auto"/>
                <w:right w:val="none" w:sz="0" w:space="0" w:color="auto"/>
              </w:divBdr>
            </w:div>
          </w:divsChild>
        </w:div>
        <w:div w:id="839152826">
          <w:marLeft w:val="0"/>
          <w:marRight w:val="0"/>
          <w:marTop w:val="0"/>
          <w:marBottom w:val="0"/>
          <w:divBdr>
            <w:top w:val="none" w:sz="0" w:space="0" w:color="auto"/>
            <w:left w:val="none" w:sz="0" w:space="0" w:color="auto"/>
            <w:bottom w:val="none" w:sz="0" w:space="0" w:color="auto"/>
            <w:right w:val="none" w:sz="0" w:space="0" w:color="auto"/>
          </w:divBdr>
        </w:div>
      </w:divsChild>
    </w:div>
    <w:div w:id="629409169">
      <w:bodyDiv w:val="1"/>
      <w:marLeft w:val="0"/>
      <w:marRight w:val="0"/>
      <w:marTop w:val="0"/>
      <w:marBottom w:val="0"/>
      <w:divBdr>
        <w:top w:val="none" w:sz="0" w:space="0" w:color="auto"/>
        <w:left w:val="none" w:sz="0" w:space="0" w:color="auto"/>
        <w:bottom w:val="none" w:sz="0" w:space="0" w:color="auto"/>
        <w:right w:val="none" w:sz="0" w:space="0" w:color="auto"/>
      </w:divBdr>
      <w:divsChild>
        <w:div w:id="2007632085">
          <w:marLeft w:val="0"/>
          <w:marRight w:val="0"/>
          <w:marTop w:val="0"/>
          <w:marBottom w:val="0"/>
          <w:divBdr>
            <w:top w:val="none" w:sz="0" w:space="0" w:color="auto"/>
            <w:left w:val="none" w:sz="0" w:space="0" w:color="auto"/>
            <w:bottom w:val="none" w:sz="0" w:space="0" w:color="auto"/>
            <w:right w:val="none" w:sz="0" w:space="0" w:color="auto"/>
          </w:divBdr>
          <w:divsChild>
            <w:div w:id="442770527">
              <w:marLeft w:val="0"/>
              <w:marRight w:val="0"/>
              <w:marTop w:val="0"/>
              <w:marBottom w:val="0"/>
              <w:divBdr>
                <w:top w:val="none" w:sz="0" w:space="0" w:color="auto"/>
                <w:left w:val="none" w:sz="0" w:space="0" w:color="auto"/>
                <w:bottom w:val="none" w:sz="0" w:space="0" w:color="auto"/>
                <w:right w:val="none" w:sz="0" w:space="0" w:color="auto"/>
              </w:divBdr>
            </w:div>
            <w:div w:id="1554807256">
              <w:marLeft w:val="0"/>
              <w:marRight w:val="0"/>
              <w:marTop w:val="0"/>
              <w:marBottom w:val="0"/>
              <w:divBdr>
                <w:top w:val="none" w:sz="0" w:space="0" w:color="auto"/>
                <w:left w:val="none" w:sz="0" w:space="0" w:color="auto"/>
                <w:bottom w:val="none" w:sz="0" w:space="0" w:color="auto"/>
                <w:right w:val="none" w:sz="0" w:space="0" w:color="auto"/>
              </w:divBdr>
            </w:div>
          </w:divsChild>
        </w:div>
        <w:div w:id="1445467632">
          <w:marLeft w:val="0"/>
          <w:marRight w:val="0"/>
          <w:marTop w:val="0"/>
          <w:marBottom w:val="0"/>
          <w:divBdr>
            <w:top w:val="none" w:sz="0" w:space="0" w:color="auto"/>
            <w:left w:val="none" w:sz="0" w:space="0" w:color="auto"/>
            <w:bottom w:val="none" w:sz="0" w:space="0" w:color="auto"/>
            <w:right w:val="none" w:sz="0" w:space="0" w:color="auto"/>
          </w:divBdr>
        </w:div>
      </w:divsChild>
    </w:div>
    <w:div w:id="786587233">
      <w:bodyDiv w:val="1"/>
      <w:marLeft w:val="0"/>
      <w:marRight w:val="0"/>
      <w:marTop w:val="0"/>
      <w:marBottom w:val="0"/>
      <w:divBdr>
        <w:top w:val="none" w:sz="0" w:space="0" w:color="auto"/>
        <w:left w:val="none" w:sz="0" w:space="0" w:color="auto"/>
        <w:bottom w:val="none" w:sz="0" w:space="0" w:color="auto"/>
        <w:right w:val="none" w:sz="0" w:space="0" w:color="auto"/>
      </w:divBdr>
    </w:div>
    <w:div w:id="811557684">
      <w:bodyDiv w:val="1"/>
      <w:marLeft w:val="0"/>
      <w:marRight w:val="0"/>
      <w:marTop w:val="0"/>
      <w:marBottom w:val="0"/>
      <w:divBdr>
        <w:top w:val="none" w:sz="0" w:space="0" w:color="auto"/>
        <w:left w:val="none" w:sz="0" w:space="0" w:color="auto"/>
        <w:bottom w:val="none" w:sz="0" w:space="0" w:color="auto"/>
        <w:right w:val="none" w:sz="0" w:space="0" w:color="auto"/>
      </w:divBdr>
    </w:div>
    <w:div w:id="886722820">
      <w:bodyDiv w:val="1"/>
      <w:marLeft w:val="0"/>
      <w:marRight w:val="0"/>
      <w:marTop w:val="0"/>
      <w:marBottom w:val="0"/>
      <w:divBdr>
        <w:top w:val="none" w:sz="0" w:space="0" w:color="auto"/>
        <w:left w:val="none" w:sz="0" w:space="0" w:color="auto"/>
        <w:bottom w:val="none" w:sz="0" w:space="0" w:color="auto"/>
        <w:right w:val="none" w:sz="0" w:space="0" w:color="auto"/>
      </w:divBdr>
      <w:divsChild>
        <w:div w:id="171995802">
          <w:marLeft w:val="0"/>
          <w:marRight w:val="0"/>
          <w:marTop w:val="0"/>
          <w:marBottom w:val="0"/>
          <w:divBdr>
            <w:top w:val="none" w:sz="0" w:space="0" w:color="auto"/>
            <w:left w:val="none" w:sz="0" w:space="0" w:color="auto"/>
            <w:bottom w:val="none" w:sz="0" w:space="0" w:color="auto"/>
            <w:right w:val="none" w:sz="0" w:space="0" w:color="auto"/>
          </w:divBdr>
        </w:div>
        <w:div w:id="659114916">
          <w:marLeft w:val="0"/>
          <w:marRight w:val="0"/>
          <w:marTop w:val="0"/>
          <w:marBottom w:val="0"/>
          <w:divBdr>
            <w:top w:val="none" w:sz="0" w:space="0" w:color="auto"/>
            <w:left w:val="none" w:sz="0" w:space="0" w:color="auto"/>
            <w:bottom w:val="none" w:sz="0" w:space="0" w:color="auto"/>
            <w:right w:val="none" w:sz="0" w:space="0" w:color="auto"/>
          </w:divBdr>
        </w:div>
        <w:div w:id="1983608114">
          <w:marLeft w:val="0"/>
          <w:marRight w:val="0"/>
          <w:marTop w:val="0"/>
          <w:marBottom w:val="0"/>
          <w:divBdr>
            <w:top w:val="none" w:sz="0" w:space="0" w:color="auto"/>
            <w:left w:val="none" w:sz="0" w:space="0" w:color="auto"/>
            <w:bottom w:val="none" w:sz="0" w:space="0" w:color="auto"/>
            <w:right w:val="none" w:sz="0" w:space="0" w:color="auto"/>
          </w:divBdr>
        </w:div>
      </w:divsChild>
    </w:div>
    <w:div w:id="1047334236">
      <w:bodyDiv w:val="1"/>
      <w:marLeft w:val="0"/>
      <w:marRight w:val="0"/>
      <w:marTop w:val="0"/>
      <w:marBottom w:val="0"/>
      <w:divBdr>
        <w:top w:val="none" w:sz="0" w:space="0" w:color="auto"/>
        <w:left w:val="none" w:sz="0" w:space="0" w:color="auto"/>
        <w:bottom w:val="none" w:sz="0" w:space="0" w:color="auto"/>
        <w:right w:val="none" w:sz="0" w:space="0" w:color="auto"/>
      </w:divBdr>
      <w:divsChild>
        <w:div w:id="1822230872">
          <w:marLeft w:val="0"/>
          <w:marRight w:val="0"/>
          <w:marTop w:val="0"/>
          <w:marBottom w:val="0"/>
          <w:divBdr>
            <w:top w:val="none" w:sz="0" w:space="0" w:color="auto"/>
            <w:left w:val="none" w:sz="0" w:space="0" w:color="auto"/>
            <w:bottom w:val="none" w:sz="0" w:space="0" w:color="auto"/>
            <w:right w:val="none" w:sz="0" w:space="0" w:color="auto"/>
          </w:divBdr>
        </w:div>
        <w:div w:id="72355759">
          <w:marLeft w:val="0"/>
          <w:marRight w:val="0"/>
          <w:marTop w:val="0"/>
          <w:marBottom w:val="0"/>
          <w:divBdr>
            <w:top w:val="none" w:sz="0" w:space="0" w:color="auto"/>
            <w:left w:val="none" w:sz="0" w:space="0" w:color="auto"/>
            <w:bottom w:val="none" w:sz="0" w:space="0" w:color="auto"/>
            <w:right w:val="none" w:sz="0" w:space="0" w:color="auto"/>
          </w:divBdr>
        </w:div>
      </w:divsChild>
    </w:div>
    <w:div w:id="1166555053">
      <w:bodyDiv w:val="1"/>
      <w:marLeft w:val="0"/>
      <w:marRight w:val="0"/>
      <w:marTop w:val="0"/>
      <w:marBottom w:val="0"/>
      <w:divBdr>
        <w:top w:val="none" w:sz="0" w:space="0" w:color="auto"/>
        <w:left w:val="none" w:sz="0" w:space="0" w:color="auto"/>
        <w:bottom w:val="none" w:sz="0" w:space="0" w:color="auto"/>
        <w:right w:val="none" w:sz="0" w:space="0" w:color="auto"/>
      </w:divBdr>
    </w:div>
    <w:div w:id="1261376765">
      <w:bodyDiv w:val="1"/>
      <w:marLeft w:val="0"/>
      <w:marRight w:val="0"/>
      <w:marTop w:val="0"/>
      <w:marBottom w:val="0"/>
      <w:divBdr>
        <w:top w:val="none" w:sz="0" w:space="0" w:color="auto"/>
        <w:left w:val="none" w:sz="0" w:space="0" w:color="auto"/>
        <w:bottom w:val="none" w:sz="0" w:space="0" w:color="auto"/>
        <w:right w:val="none" w:sz="0" w:space="0" w:color="auto"/>
      </w:divBdr>
    </w:div>
    <w:div w:id="1261404063">
      <w:bodyDiv w:val="1"/>
      <w:marLeft w:val="0"/>
      <w:marRight w:val="0"/>
      <w:marTop w:val="0"/>
      <w:marBottom w:val="0"/>
      <w:divBdr>
        <w:top w:val="none" w:sz="0" w:space="0" w:color="auto"/>
        <w:left w:val="none" w:sz="0" w:space="0" w:color="auto"/>
        <w:bottom w:val="none" w:sz="0" w:space="0" w:color="auto"/>
        <w:right w:val="none" w:sz="0" w:space="0" w:color="auto"/>
      </w:divBdr>
    </w:div>
    <w:div w:id="1279679013">
      <w:bodyDiv w:val="1"/>
      <w:marLeft w:val="0"/>
      <w:marRight w:val="0"/>
      <w:marTop w:val="0"/>
      <w:marBottom w:val="0"/>
      <w:divBdr>
        <w:top w:val="none" w:sz="0" w:space="0" w:color="auto"/>
        <w:left w:val="none" w:sz="0" w:space="0" w:color="auto"/>
        <w:bottom w:val="none" w:sz="0" w:space="0" w:color="auto"/>
        <w:right w:val="none" w:sz="0" w:space="0" w:color="auto"/>
      </w:divBdr>
    </w:div>
    <w:div w:id="1366712918">
      <w:bodyDiv w:val="1"/>
      <w:marLeft w:val="0"/>
      <w:marRight w:val="0"/>
      <w:marTop w:val="0"/>
      <w:marBottom w:val="0"/>
      <w:divBdr>
        <w:top w:val="none" w:sz="0" w:space="0" w:color="auto"/>
        <w:left w:val="none" w:sz="0" w:space="0" w:color="auto"/>
        <w:bottom w:val="none" w:sz="0" w:space="0" w:color="auto"/>
        <w:right w:val="none" w:sz="0" w:space="0" w:color="auto"/>
      </w:divBdr>
      <w:divsChild>
        <w:div w:id="2132244661">
          <w:marLeft w:val="0"/>
          <w:marRight w:val="0"/>
          <w:marTop w:val="0"/>
          <w:marBottom w:val="0"/>
          <w:divBdr>
            <w:top w:val="none" w:sz="0" w:space="0" w:color="auto"/>
            <w:left w:val="none" w:sz="0" w:space="0" w:color="auto"/>
            <w:bottom w:val="none" w:sz="0" w:space="0" w:color="auto"/>
            <w:right w:val="none" w:sz="0" w:space="0" w:color="auto"/>
          </w:divBdr>
          <w:divsChild>
            <w:div w:id="1555853306">
              <w:marLeft w:val="0"/>
              <w:marRight w:val="0"/>
              <w:marTop w:val="0"/>
              <w:marBottom w:val="0"/>
              <w:divBdr>
                <w:top w:val="none" w:sz="0" w:space="0" w:color="auto"/>
                <w:left w:val="none" w:sz="0" w:space="0" w:color="auto"/>
                <w:bottom w:val="none" w:sz="0" w:space="0" w:color="auto"/>
                <w:right w:val="none" w:sz="0" w:space="0" w:color="auto"/>
              </w:divBdr>
            </w:div>
          </w:divsChild>
        </w:div>
        <w:div w:id="2104296291">
          <w:marLeft w:val="0"/>
          <w:marRight w:val="0"/>
          <w:marTop w:val="0"/>
          <w:marBottom w:val="0"/>
          <w:divBdr>
            <w:top w:val="none" w:sz="0" w:space="0" w:color="auto"/>
            <w:left w:val="none" w:sz="0" w:space="0" w:color="auto"/>
            <w:bottom w:val="none" w:sz="0" w:space="0" w:color="auto"/>
            <w:right w:val="none" w:sz="0" w:space="0" w:color="auto"/>
          </w:divBdr>
          <w:divsChild>
            <w:div w:id="1537038385">
              <w:marLeft w:val="0"/>
              <w:marRight w:val="0"/>
              <w:marTop w:val="0"/>
              <w:marBottom w:val="0"/>
              <w:divBdr>
                <w:top w:val="none" w:sz="0" w:space="0" w:color="auto"/>
                <w:left w:val="none" w:sz="0" w:space="0" w:color="auto"/>
                <w:bottom w:val="none" w:sz="0" w:space="0" w:color="auto"/>
                <w:right w:val="none" w:sz="0" w:space="0" w:color="auto"/>
              </w:divBdr>
            </w:div>
          </w:divsChild>
        </w:div>
        <w:div w:id="1048917752">
          <w:marLeft w:val="0"/>
          <w:marRight w:val="0"/>
          <w:marTop w:val="0"/>
          <w:marBottom w:val="0"/>
          <w:divBdr>
            <w:top w:val="none" w:sz="0" w:space="0" w:color="auto"/>
            <w:left w:val="none" w:sz="0" w:space="0" w:color="auto"/>
            <w:bottom w:val="none" w:sz="0" w:space="0" w:color="auto"/>
            <w:right w:val="none" w:sz="0" w:space="0" w:color="auto"/>
          </w:divBdr>
          <w:divsChild>
            <w:div w:id="1961642825">
              <w:marLeft w:val="0"/>
              <w:marRight w:val="0"/>
              <w:marTop w:val="0"/>
              <w:marBottom w:val="0"/>
              <w:divBdr>
                <w:top w:val="none" w:sz="0" w:space="0" w:color="auto"/>
                <w:left w:val="none" w:sz="0" w:space="0" w:color="auto"/>
                <w:bottom w:val="none" w:sz="0" w:space="0" w:color="auto"/>
                <w:right w:val="none" w:sz="0" w:space="0" w:color="auto"/>
              </w:divBdr>
            </w:div>
          </w:divsChild>
        </w:div>
        <w:div w:id="129248606">
          <w:marLeft w:val="0"/>
          <w:marRight w:val="0"/>
          <w:marTop w:val="0"/>
          <w:marBottom w:val="0"/>
          <w:divBdr>
            <w:top w:val="none" w:sz="0" w:space="0" w:color="auto"/>
            <w:left w:val="none" w:sz="0" w:space="0" w:color="auto"/>
            <w:bottom w:val="none" w:sz="0" w:space="0" w:color="auto"/>
            <w:right w:val="none" w:sz="0" w:space="0" w:color="auto"/>
          </w:divBdr>
          <w:divsChild>
            <w:div w:id="1358772231">
              <w:marLeft w:val="0"/>
              <w:marRight w:val="0"/>
              <w:marTop w:val="0"/>
              <w:marBottom w:val="0"/>
              <w:divBdr>
                <w:top w:val="none" w:sz="0" w:space="0" w:color="auto"/>
                <w:left w:val="none" w:sz="0" w:space="0" w:color="auto"/>
                <w:bottom w:val="none" w:sz="0" w:space="0" w:color="auto"/>
                <w:right w:val="none" w:sz="0" w:space="0" w:color="auto"/>
              </w:divBdr>
            </w:div>
          </w:divsChild>
        </w:div>
        <w:div w:id="295836285">
          <w:marLeft w:val="0"/>
          <w:marRight w:val="0"/>
          <w:marTop w:val="0"/>
          <w:marBottom w:val="0"/>
          <w:divBdr>
            <w:top w:val="none" w:sz="0" w:space="0" w:color="auto"/>
            <w:left w:val="none" w:sz="0" w:space="0" w:color="auto"/>
            <w:bottom w:val="none" w:sz="0" w:space="0" w:color="auto"/>
            <w:right w:val="none" w:sz="0" w:space="0" w:color="auto"/>
          </w:divBdr>
          <w:divsChild>
            <w:div w:id="377053655">
              <w:marLeft w:val="0"/>
              <w:marRight w:val="0"/>
              <w:marTop w:val="0"/>
              <w:marBottom w:val="0"/>
              <w:divBdr>
                <w:top w:val="none" w:sz="0" w:space="0" w:color="auto"/>
                <w:left w:val="none" w:sz="0" w:space="0" w:color="auto"/>
                <w:bottom w:val="none" w:sz="0" w:space="0" w:color="auto"/>
                <w:right w:val="none" w:sz="0" w:space="0" w:color="auto"/>
              </w:divBdr>
            </w:div>
          </w:divsChild>
        </w:div>
        <w:div w:id="404035451">
          <w:marLeft w:val="0"/>
          <w:marRight w:val="0"/>
          <w:marTop w:val="0"/>
          <w:marBottom w:val="0"/>
          <w:divBdr>
            <w:top w:val="none" w:sz="0" w:space="0" w:color="auto"/>
            <w:left w:val="none" w:sz="0" w:space="0" w:color="auto"/>
            <w:bottom w:val="none" w:sz="0" w:space="0" w:color="auto"/>
            <w:right w:val="none" w:sz="0" w:space="0" w:color="auto"/>
          </w:divBdr>
          <w:divsChild>
            <w:div w:id="10003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6371">
      <w:bodyDiv w:val="1"/>
      <w:marLeft w:val="0"/>
      <w:marRight w:val="0"/>
      <w:marTop w:val="0"/>
      <w:marBottom w:val="0"/>
      <w:divBdr>
        <w:top w:val="none" w:sz="0" w:space="0" w:color="auto"/>
        <w:left w:val="none" w:sz="0" w:space="0" w:color="auto"/>
        <w:bottom w:val="none" w:sz="0" w:space="0" w:color="auto"/>
        <w:right w:val="none" w:sz="0" w:space="0" w:color="auto"/>
      </w:divBdr>
    </w:div>
    <w:div w:id="1689136389">
      <w:bodyDiv w:val="1"/>
      <w:marLeft w:val="0"/>
      <w:marRight w:val="0"/>
      <w:marTop w:val="0"/>
      <w:marBottom w:val="0"/>
      <w:divBdr>
        <w:top w:val="none" w:sz="0" w:space="0" w:color="auto"/>
        <w:left w:val="none" w:sz="0" w:space="0" w:color="auto"/>
        <w:bottom w:val="none" w:sz="0" w:space="0" w:color="auto"/>
        <w:right w:val="none" w:sz="0" w:space="0" w:color="auto"/>
      </w:divBdr>
    </w:div>
    <w:div w:id="2085295808">
      <w:bodyDiv w:val="1"/>
      <w:marLeft w:val="0"/>
      <w:marRight w:val="0"/>
      <w:marTop w:val="0"/>
      <w:marBottom w:val="0"/>
      <w:divBdr>
        <w:top w:val="none" w:sz="0" w:space="0" w:color="auto"/>
        <w:left w:val="none" w:sz="0" w:space="0" w:color="auto"/>
        <w:bottom w:val="none" w:sz="0" w:space="0" w:color="auto"/>
        <w:right w:val="none" w:sz="0" w:space="0" w:color="auto"/>
      </w:divBdr>
      <w:divsChild>
        <w:div w:id="518356078">
          <w:marLeft w:val="0"/>
          <w:marRight w:val="0"/>
          <w:marTop w:val="0"/>
          <w:marBottom w:val="0"/>
          <w:divBdr>
            <w:top w:val="none" w:sz="0" w:space="0" w:color="auto"/>
            <w:left w:val="none" w:sz="0" w:space="0" w:color="auto"/>
            <w:bottom w:val="none" w:sz="0" w:space="0" w:color="auto"/>
            <w:right w:val="none" w:sz="0" w:space="0" w:color="auto"/>
          </w:divBdr>
        </w:div>
        <w:div w:id="963732650">
          <w:marLeft w:val="0"/>
          <w:marRight w:val="0"/>
          <w:marTop w:val="0"/>
          <w:marBottom w:val="0"/>
          <w:divBdr>
            <w:top w:val="none" w:sz="0" w:space="0" w:color="auto"/>
            <w:left w:val="none" w:sz="0" w:space="0" w:color="auto"/>
            <w:bottom w:val="none" w:sz="0" w:space="0" w:color="auto"/>
            <w:right w:val="none" w:sz="0" w:space="0" w:color="auto"/>
          </w:divBdr>
        </w:div>
      </w:divsChild>
    </w:div>
    <w:div w:id="20944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state.fl.us/Statutes/index.cfm?App_mode=Display_Statute&amp;Search_String=&amp;URL=0800-0899/0806/Sections/0806.13.html" TargetMode="External"/><Relationship Id="rId21" Type="http://schemas.openxmlformats.org/officeDocument/2006/relationships/hyperlink" Target="https://www2.ed.gov/about/offices/list/ocr/docs/2020-21-crdc-school-form.pdf" TargetMode="External"/><Relationship Id="rId42" Type="http://schemas.openxmlformats.org/officeDocument/2006/relationships/hyperlink" Target="http://fldoe.org/safe-schools/sesir-discipline-data/harassment.stml" TargetMode="External"/><Relationship Id="rId63" Type="http://schemas.openxmlformats.org/officeDocument/2006/relationships/hyperlink" Target="http://www.leg.state.fl.us/Statutes/index.cfm?App_mode=Display_Statute&amp;Search_String=&amp;URL=0800-0899/0815/Sections/0815.04.html" TargetMode="External"/><Relationship Id="rId84" Type="http://schemas.openxmlformats.org/officeDocument/2006/relationships/hyperlink" Target="http://www.leg.state.fl.us/statutes/index.cfm?App_mode=Display_Statute&amp;Search_String=&amp;URL=0700-0799/0784/Sections/0784.011.html" TargetMode="External"/><Relationship Id="rId16" Type="http://schemas.openxmlformats.org/officeDocument/2006/relationships/hyperlink" Target="http://fldoe.org/safe-schools/sesir-discipline-data/" TargetMode="External"/><Relationship Id="rId107" Type="http://schemas.openxmlformats.org/officeDocument/2006/relationships/hyperlink" Target="http://www.leg.state.fl.us/Statutes/index.cfm?App_mode=Display_Statute&amp;URL=0500-0599/0569/0569ContentsIndex.html" TargetMode="External"/><Relationship Id="rId11" Type="http://schemas.openxmlformats.org/officeDocument/2006/relationships/hyperlink" Target="https://nces.ed.gov/pubs2011/2011806.pdf" TargetMode="External"/><Relationship Id="rId32" Type="http://schemas.openxmlformats.org/officeDocument/2006/relationships/hyperlink" Target="http://www.leg.state.fl.us/Statutes/index.cfm?App_mode=Display_Statute&amp;Search_String=&amp;URL=0800-0899/0877/Sections/0877.13.html" TargetMode="External"/><Relationship Id="rId37" Type="http://schemas.openxmlformats.org/officeDocument/2006/relationships/hyperlink" Target="https://nces.ed.gov/pubs2011/2011806.pdf" TargetMode="External"/><Relationship Id="rId53" Type="http://schemas.openxmlformats.org/officeDocument/2006/relationships/hyperlink" Target="http://www.leg.state.fl.us/Statutes/index.cfm?App_mode=Display_Statute&amp;Search_String=&amp;URL=0700-0799/0782/Sections/0782.07.html" TargetMode="External"/><Relationship Id="rId58" Type="http://schemas.openxmlformats.org/officeDocument/2006/relationships/hyperlink" Target="http://fldoe.org/safe-schools/sesir-discipline-data/theft.stml" TargetMode="External"/><Relationship Id="rId74" Type="http://schemas.openxmlformats.org/officeDocument/2006/relationships/hyperlink" Target="https://www2.ed.gov/about/offices/list/ocr/docs/2020-21-crdc-school-form.pdf" TargetMode="External"/><Relationship Id="rId79" Type="http://schemas.openxmlformats.org/officeDocument/2006/relationships/hyperlink" Target="http://fldoe.org/safe-schools/sesir-discipline-data/sexual-assault.stml" TargetMode="External"/><Relationship Id="rId102" Type="http://schemas.openxmlformats.org/officeDocument/2006/relationships/hyperlink" Target="http://www.leg.state.fl.us/Statutes/index.cfm?App_mode=Display_Statute&amp;Search_String=&amp;URL=0800-0899/0836/Sections/0836.05.html" TargetMode="External"/><Relationship Id="rId123" Type="http://schemas.openxmlformats.org/officeDocument/2006/relationships/hyperlink" Target="http://fldoe.org/safe-schools/sesir-discipline-data/" TargetMode="External"/><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fldoe.org/safe-schools/sesir-discipline-data/sexual-offenses.stml" TargetMode="External"/><Relationship Id="rId95" Type="http://schemas.openxmlformats.org/officeDocument/2006/relationships/hyperlink" Target="http://www.leg.state.fl.us/Statutes/index.cfm?App_mode=Display_Statute&amp;Search_String=&amp;URL=0800-0899/0800/Sections/0800.101.html" TargetMode="External"/><Relationship Id="rId22" Type="http://schemas.openxmlformats.org/officeDocument/2006/relationships/hyperlink" Target="http://www.leg.state.fl.us/Statutes/index.cfm?App_mode=Display_Statute&amp;Search_String=&amp;URL=1000-1099/1006/Sections/1006.147.html" TargetMode="External"/><Relationship Id="rId27" Type="http://schemas.openxmlformats.org/officeDocument/2006/relationships/hyperlink" Target="http://www.leg.state.fl.us/Statutes/index.cfm?App_mode=Display_Statute&amp;Search_String=&amp;URL=0700-0799/0790/Sections/0790.162.html" TargetMode="External"/><Relationship Id="rId43" Type="http://schemas.openxmlformats.org/officeDocument/2006/relationships/hyperlink" Target="https://www2.ed.gov/about/offices/list/ocr/docs/2020-21-crdc-school-form.pdf" TargetMode="External"/><Relationship Id="rId48" Type="http://schemas.openxmlformats.org/officeDocument/2006/relationships/hyperlink" Target="http://www.leg.state.fl.us/Statutes/index.cfm?App_mode=Display_Statute&amp;Search_String=&amp;URL=1000-1099/1006/Sections/1006.135.html" TargetMode="External"/><Relationship Id="rId64" Type="http://schemas.openxmlformats.org/officeDocument/2006/relationships/hyperlink" Target="http://www.leg.state.fl.us/Statutes/index.cfm?App_mode=Display_Statute&amp;URL=0800-0899/0817/0817ContentsIndex.html&amp;StatuteYear=2010&amp;Title=%2D%3E2010%2D%3EChapter%20817" TargetMode="External"/><Relationship Id="rId69" Type="http://schemas.openxmlformats.org/officeDocument/2006/relationships/hyperlink" Target="http://www.leg.state.fl.us/Statutes/index.cfm?App_mode=Display_Statute&amp;URL=0800-0899/0893/0893ContentsIndex.html&amp;StatuteYear=2010&amp;Title=%2D%3E2010%2D%3EChapter%20893" TargetMode="External"/><Relationship Id="rId113" Type="http://schemas.openxmlformats.org/officeDocument/2006/relationships/hyperlink" Target="http://www.leg.state.fl.us/Statutes/index.cfm?App_mode=Display_Statute&amp;Search_String=&amp;URL=0800-0899/0810/Sections/0810.097.html" TargetMode="External"/><Relationship Id="rId118" Type="http://schemas.openxmlformats.org/officeDocument/2006/relationships/hyperlink" Target="http://fldoe.org/safe-schools/sesir-discipline-data/weapons.stml" TargetMode="External"/><Relationship Id="rId134" Type="http://schemas.openxmlformats.org/officeDocument/2006/relationships/fontTable" Target="fontTable.xml"/><Relationship Id="rId80" Type="http://schemas.openxmlformats.org/officeDocument/2006/relationships/hyperlink" Target="https://www2.ed.gov/about/offices/list/ocr/docs/2020-21-crdc-school-form.pdf" TargetMode="External"/><Relationship Id="rId85" Type="http://schemas.openxmlformats.org/officeDocument/2006/relationships/hyperlink" Target="http://fldoe.org/safe-schools/sesir-discipline-data/sexual-battery.stml" TargetMode="External"/><Relationship Id="rId12" Type="http://schemas.openxmlformats.org/officeDocument/2006/relationships/hyperlink" Target="http://www.leg.state.fl.us/Statutes/index.cfm?App_mode=Display_Statute&amp;Search_String=&amp;URL=0800-0899/0806/Sections/0806.01.html" TargetMode="External"/><Relationship Id="rId17" Type="http://schemas.openxmlformats.org/officeDocument/2006/relationships/hyperlink" Target="http://fldoe.org/safe-schools/sesir-discipline-data/breaking-entering.stml" TargetMode="External"/><Relationship Id="rId33" Type="http://schemas.openxmlformats.org/officeDocument/2006/relationships/hyperlink" Target="http://fldoe.org/safe-schools/sesir-discipline-data/drug-sale.stml" TargetMode="External"/><Relationship Id="rId38" Type="http://schemas.openxmlformats.org/officeDocument/2006/relationships/hyperlink" Target="http://www.leg.state.fl.us/Statutes/index.cfm?App_mode=Display_Statute&amp;Search_String=&amp;URL=0400-0499/0499/Sections/0499.03.html" TargetMode="External"/><Relationship Id="rId59" Type="http://schemas.openxmlformats.org/officeDocument/2006/relationships/hyperlink" Target="https://nces.ed.gov/pubs2011/2011806.pdf" TargetMode="External"/><Relationship Id="rId103" Type="http://schemas.openxmlformats.org/officeDocument/2006/relationships/hyperlink" Target="http://www.leg.state.fl.us/Statutes/index.cfm?App_mode=Display_Statute&amp;Search_String=&amp;URL=0800-0899/0836/Sections/0836.10.html" TargetMode="External"/><Relationship Id="rId108" Type="http://schemas.openxmlformats.org/officeDocument/2006/relationships/hyperlink" Target="http://fldoe.org/safe-schools/sesir-discipline-data/trespassing.stml" TargetMode="External"/><Relationship Id="rId124" Type="http://schemas.openxmlformats.org/officeDocument/2006/relationships/hyperlink" Target="http://fldoe.org/safe-schools/sesir-discipline-data/reported.stml" TargetMode="External"/><Relationship Id="rId129" Type="http://schemas.openxmlformats.org/officeDocument/2006/relationships/header" Target="header2.xml"/><Relationship Id="rId54" Type="http://schemas.openxmlformats.org/officeDocument/2006/relationships/hyperlink" Target="http://fldoe.org/safe-schools/sesir-discipline-data/kidnapping.stml" TargetMode="External"/><Relationship Id="rId70" Type="http://schemas.openxmlformats.org/officeDocument/2006/relationships/hyperlink" Target="http://fldoe.org/safe-schools/sesir-discipline-data/physical-attack.stml" TargetMode="External"/><Relationship Id="rId75" Type="http://schemas.openxmlformats.org/officeDocument/2006/relationships/hyperlink" Target="http://www.leg.state.fl.us/Statutes/index.cfm?App_mode=Display_Statute&amp;Search_String=&amp;URL=0800-0899/0812/Sections/0812.13.html" TargetMode="External"/><Relationship Id="rId91" Type="http://schemas.openxmlformats.org/officeDocument/2006/relationships/hyperlink" Target="https://nces.ed.gov/pubs2011/2011806.pdf" TargetMode="External"/><Relationship Id="rId96" Type="http://schemas.openxmlformats.org/officeDocument/2006/relationships/hyperlink" Target="http://www.leg.state.fl.us/Statutes/index.cfm?App_mode=Display_Statute&amp;URL=0800-0899/0800/0800ContentsIndex.html&amp;StatuteYear=2010&amp;Title=%2D%3E2010%2D%3EChapter%20800" TargetMode="External"/><Relationship Id="rId1" Type="http://schemas.openxmlformats.org/officeDocument/2006/relationships/styles" Target="styles.xml"/><Relationship Id="rId6" Type="http://schemas.openxmlformats.org/officeDocument/2006/relationships/hyperlink" Target="http://fldoe.org/safe-schools/sesir-discipline-data/" TargetMode="External"/><Relationship Id="rId23" Type="http://schemas.openxmlformats.org/officeDocument/2006/relationships/hyperlink" Target="http://www.leg.state.fl.us/Statutes/index.cfm?App_mode=Display_Statute&amp;Search_String=&amp;URL=1000-1099/1006/Sections/1006.147.html" TargetMode="External"/><Relationship Id="rId28" Type="http://schemas.openxmlformats.org/officeDocument/2006/relationships/hyperlink" Target="http://www.leg.state.fl.us/Statutes/index.cfm?App_mode=Display_Statute&amp;Search_String=&amp;URL=0700-0799/0790/Sections/0790.163.html" TargetMode="External"/><Relationship Id="rId49" Type="http://schemas.openxmlformats.org/officeDocument/2006/relationships/hyperlink" Target="http://fldoe.org/safe-schools/sesir-discipline-data/homicide.stml" TargetMode="External"/><Relationship Id="rId114" Type="http://schemas.openxmlformats.org/officeDocument/2006/relationships/hyperlink" Target="http://www.leg.state.fl.us/Statutes/index.cfm?App_mode=Display_Statute&amp;Search_String=&amp;URL=0800-0899/0810/Sections/0810.0975.html" TargetMode="External"/><Relationship Id="rId119" Type="http://schemas.openxmlformats.org/officeDocument/2006/relationships/hyperlink" Target="http://www.leg.state.fl.us/Statutes/index.cfm?App_mode=Display_Statute&amp;Search_String=&amp;URL=0700-0799/0790/Sections/0790.001.html" TargetMode="External"/><Relationship Id="rId44" Type="http://schemas.openxmlformats.org/officeDocument/2006/relationships/hyperlink" Target="http://www.leg.state.fl.us/Statutes/index.cfm?App_mode=Display_Statute&amp;Search_String=&amp;URL=1000-1099/1006/Sections/1006.147.html" TargetMode="External"/><Relationship Id="rId60" Type="http://schemas.openxmlformats.org/officeDocument/2006/relationships/hyperlink" Target="http://www.leg.state.fl.us/Statutes/index.cfm?App_mode=Display_Statute&amp;Search_String=&amp;URL=0800-0899/0812/Sections/0812.014.html" TargetMode="External"/><Relationship Id="rId65" Type="http://schemas.openxmlformats.org/officeDocument/2006/relationships/hyperlink" Target="http://www.leg.state.fl.us/Statutes/index.cfm?App_mode=Display_Statute&amp;URL=0800-0899/0831/0831ContentsIndex.html&amp;StatuteYear=2010&amp;Title=%2D%3E2010%2D%3EChapter%20831" TargetMode="External"/><Relationship Id="rId81" Type="http://schemas.openxmlformats.org/officeDocument/2006/relationships/hyperlink" Target="http://www.leg.state.fl.us/Statutes/index.cfm?App_mode=Display_Statute&amp;Search_String=&amp;URL=0800-0899/0800/Sections/0800.04.html" TargetMode="External"/><Relationship Id="rId86" Type="http://schemas.openxmlformats.org/officeDocument/2006/relationships/hyperlink" Target="https://www2.ed.gov/about/offices/list/ocr/docs/2020-21-crdc-school-form.pdf" TargetMode="External"/><Relationship Id="rId130" Type="http://schemas.openxmlformats.org/officeDocument/2006/relationships/footer" Target="footer1.xml"/><Relationship Id="rId135" Type="http://schemas.openxmlformats.org/officeDocument/2006/relationships/theme" Target="theme/theme1.xml"/><Relationship Id="rId13" Type="http://schemas.openxmlformats.org/officeDocument/2006/relationships/hyperlink" Target="http://fldoe.org/safe-schools/sesir-discipline-data/battery.stml" TargetMode="External"/><Relationship Id="rId18" Type="http://schemas.openxmlformats.org/officeDocument/2006/relationships/hyperlink" Target="https://nces.ed.gov/pubs2011/2011806.pdf" TargetMode="External"/><Relationship Id="rId39" Type="http://schemas.openxmlformats.org/officeDocument/2006/relationships/hyperlink" Target="http://fldoe.org/safe-schools/sesir-discipline-data/fighting.stml" TargetMode="External"/><Relationship Id="rId109" Type="http://schemas.openxmlformats.org/officeDocument/2006/relationships/hyperlink" Target="https://nces.ed.gov/pubs2011/2011806.pdf" TargetMode="External"/><Relationship Id="rId34" Type="http://schemas.openxmlformats.org/officeDocument/2006/relationships/hyperlink" Target="https://nces.ed.gov/pubs2011/2011806.pdf" TargetMode="External"/><Relationship Id="rId50" Type="http://schemas.openxmlformats.org/officeDocument/2006/relationships/hyperlink" Target="https://www2.ed.gov/about/offices/list/ocr/docs/2020-21-crdc-school-form.pdf" TargetMode="External"/><Relationship Id="rId55" Type="http://schemas.openxmlformats.org/officeDocument/2006/relationships/hyperlink" Target="https://nces.ed.gov/pubs2011/2011806.pdf" TargetMode="External"/><Relationship Id="rId76" Type="http://schemas.openxmlformats.org/officeDocument/2006/relationships/hyperlink" Target="http://www.leg.state.fl.us/Statutes/index.cfm?App_mode=Display_Statute&amp;Search_String=&amp;URL=0800-0899/0812/Sections/0812.131.html" TargetMode="External"/><Relationship Id="rId97" Type="http://schemas.openxmlformats.org/officeDocument/2006/relationships/hyperlink" Target="http://fldoe.org/safe-schools/sesir-discipline-data/threat.stml" TargetMode="External"/><Relationship Id="rId104" Type="http://schemas.openxmlformats.org/officeDocument/2006/relationships/hyperlink" Target="http://fldoe.org/safe-schools/sesir-discipline-data/" TargetMode="External"/><Relationship Id="rId120" Type="http://schemas.openxmlformats.org/officeDocument/2006/relationships/hyperlink" Target="https://www2.ed.gov/about/offices/list/ocr/docs/2020-21-crdc-school-form.pdf" TargetMode="External"/><Relationship Id="rId125" Type="http://schemas.openxmlformats.org/officeDocument/2006/relationships/hyperlink" Target="https://www2.ed.gov/about/offices/list/ocr/docs/2020-21-crdc-school-form.pdf" TargetMode="External"/><Relationship Id="rId7" Type="http://schemas.openxmlformats.org/officeDocument/2006/relationships/hyperlink" Target="http://fldoe.org/safe-schools/sesir-discipline-data/alcohol.stml" TargetMode="External"/><Relationship Id="rId71" Type="http://schemas.openxmlformats.org/officeDocument/2006/relationships/hyperlink" Target="https://www2.ed.gov/about/offices/list/ocr/docs/2020-21-crdc-school-form.pdf" TargetMode="External"/><Relationship Id="rId92" Type="http://schemas.openxmlformats.org/officeDocument/2006/relationships/hyperlink" Target="http://www.leg.state.fl.us/Statutes/index.cfm?App_mode=Display_Statute&amp;Search_String=&amp;URL=0800-0899/0800/Sections/0800.02.html" TargetMode="External"/><Relationship Id="rId2" Type="http://schemas.openxmlformats.org/officeDocument/2006/relationships/settings" Target="settings.xml"/><Relationship Id="rId29" Type="http://schemas.openxmlformats.org/officeDocument/2006/relationships/hyperlink" Target="http://www.leg.state.fl.us/Statutes/index.cfm?App_mode=Display_Statute&amp;Search_String=&amp;URL=0700-0799/0790/Sections/0790.166.html" TargetMode="External"/><Relationship Id="rId24" Type="http://schemas.openxmlformats.org/officeDocument/2006/relationships/hyperlink" Target="http://fldoe.org/safe-schools/sesir-discipline-data/" TargetMode="External"/><Relationship Id="rId40" Type="http://schemas.openxmlformats.org/officeDocument/2006/relationships/hyperlink" Target="https://nces.ed.gov/pubs2011/2011806.pdf" TargetMode="External"/><Relationship Id="rId45" Type="http://schemas.openxmlformats.org/officeDocument/2006/relationships/hyperlink" Target="http://www.leg.state.fl.us/Statutes/index.cfm?App_mode=Display_Statute&amp;Search_String=&amp;URL=1000-1099/1006/Sections/1006.147.html" TargetMode="External"/><Relationship Id="rId66" Type="http://schemas.openxmlformats.org/officeDocument/2006/relationships/hyperlink" Target="http://www.leg.state.fl.us/Statutes/index.cfm?App_mode=Display_Statute&amp;URL=0800-0899/0847/0847ContentsIndex.html&amp;StatuteYear=2010&amp;Title=%2D%3E2010%2D%3EChapter%20847" TargetMode="External"/><Relationship Id="rId87" Type="http://schemas.openxmlformats.org/officeDocument/2006/relationships/hyperlink" Target="http://www.leg.state.fl.us/Statutes/index.cfm?App_mode=Display_Statute&amp;URL=0700-0799/0794/0794ContentsIndex.html&amp;StatuteYear=2010&amp;Title=%2D%3E2010%2D%3EChapter%20794" TargetMode="External"/><Relationship Id="rId110" Type="http://schemas.openxmlformats.org/officeDocument/2006/relationships/hyperlink" Target="http://www.leg.state.fl.us/Statutes/index.cfm?App_mode=Display_Statute&amp;Search_String=&amp;URL=0800-0899/0810/Sections/0810.08.html" TargetMode="External"/><Relationship Id="rId115" Type="http://schemas.openxmlformats.org/officeDocument/2006/relationships/hyperlink" Target="http://fldoe.org/safe-schools/sesir-discipline-data/vand.stml" TargetMode="External"/><Relationship Id="rId131" Type="http://schemas.openxmlformats.org/officeDocument/2006/relationships/footer" Target="footer2.xml"/><Relationship Id="rId61" Type="http://schemas.openxmlformats.org/officeDocument/2006/relationships/hyperlink" Target="http://fldoe.org/safe-schools/sesir-discipline-data/other.stml" TargetMode="External"/><Relationship Id="rId82" Type="http://schemas.openxmlformats.org/officeDocument/2006/relationships/hyperlink" Target="http://www.leg.state.fl.us/Statutes/index.cfm?App_mode=Display_Statute&amp;Search_String=&amp;URL=0800-0899/0800/Sections/0800.101.html" TargetMode="External"/><Relationship Id="rId19" Type="http://schemas.openxmlformats.org/officeDocument/2006/relationships/hyperlink" Target="http://www.leg.state.fl.us/Statutes/index.cfm?App_mode=Display_Statute&amp;Search_String=&amp;URL=0800-0899/0810/Sections/0810.02.html" TargetMode="External"/><Relationship Id="rId14" Type="http://schemas.openxmlformats.org/officeDocument/2006/relationships/hyperlink" Target="https://nces.ed.gov/pubs2011/2011806.pdf" TargetMode="External"/><Relationship Id="rId30" Type="http://schemas.openxmlformats.org/officeDocument/2006/relationships/hyperlink" Target="http://www.leg.state.fl.us/Statutes/index.cfm?App_mode=Display_Statute&amp;Search_String=&amp;URL=0800-0899/0806/Sections/0806.101.html" TargetMode="External"/><Relationship Id="rId35" Type="http://schemas.openxmlformats.org/officeDocument/2006/relationships/hyperlink" Target="http://www.leg.state.fl.us/Statutes/index.cfm?App_mode=Display_Statute&amp;Search_String=&amp;URL=0800-0899/0893/Sections/0893.13.html" TargetMode="External"/><Relationship Id="rId56" Type="http://schemas.openxmlformats.org/officeDocument/2006/relationships/hyperlink" Target="http://www.leg.state.fl.us/Statutes/index.cfm?App_mode=Display_Statute&amp;Search_String=&amp;URL=0700-0799/0787/Sections/0787.01.html" TargetMode="External"/><Relationship Id="rId77" Type="http://schemas.openxmlformats.org/officeDocument/2006/relationships/hyperlink" Target="http://www.leg.state.fl.us/Statutes/index.cfm?App_mode=Display_Statute&amp;Search_String=&amp;URL=0800-0899/0812/Sections/0812.133.html" TargetMode="External"/><Relationship Id="rId100" Type="http://schemas.openxmlformats.org/officeDocument/2006/relationships/hyperlink" Target="http://www.leg.state.fl.us/Statutes/index.cfm?App_mode=Display_Statute&amp;Search_String=&amp;URL=0700-0799/0784/Sections/0784.021.html" TargetMode="External"/><Relationship Id="rId105" Type="http://schemas.openxmlformats.org/officeDocument/2006/relationships/hyperlink" Target="http://fldoe.org/safe-schools/sesir-discipline-data/tobacco.stml" TargetMode="External"/><Relationship Id="rId126" Type="http://schemas.openxmlformats.org/officeDocument/2006/relationships/hyperlink" Target="http://www.fldoe.org/core/fileparse.php/18617/urlt/1819-197230.pdf" TargetMode="External"/><Relationship Id="rId8" Type="http://schemas.openxmlformats.org/officeDocument/2006/relationships/hyperlink" Target="https://nces.ed.gov/pubs2011/2011806.pdf" TargetMode="External"/><Relationship Id="rId51" Type="http://schemas.openxmlformats.org/officeDocument/2006/relationships/hyperlink" Target="https://nces.ed.gov/pubs2011/2011806.pdf" TargetMode="External"/><Relationship Id="rId72" Type="http://schemas.openxmlformats.org/officeDocument/2006/relationships/hyperlink" Target="http://www.leg.state.fl.us/Statutes/index.cfm?App_mode=Display_Statute&amp;Search_String=&amp;URL=0700-0799/0784/Sections/0784.03.html" TargetMode="External"/><Relationship Id="rId93" Type="http://schemas.openxmlformats.org/officeDocument/2006/relationships/hyperlink" Target="http://www.leg.state.fl.us/Statutes/index.cfm?App_mode=Display_Statute&amp;Search_String=&amp;URL=0800-0899/0800/Sections/0800.03.html" TargetMode="External"/><Relationship Id="rId98" Type="http://schemas.openxmlformats.org/officeDocument/2006/relationships/hyperlink" Target="https://www2.ed.gov/about/offices/list/ocr/docs/2020-21-crdc-school-form.pdf" TargetMode="External"/><Relationship Id="rId121" Type="http://schemas.openxmlformats.org/officeDocument/2006/relationships/hyperlink" Target="http://www.leg.state.fl.us/Statutes/index.cfm?App_mode=Display_Statute&amp;Search_String=&amp;URL=0700-0799/0790/Sections/0790.001.html" TargetMode="External"/><Relationship Id="rId3" Type="http://schemas.openxmlformats.org/officeDocument/2006/relationships/webSettings" Target="webSettings.xml"/><Relationship Id="rId25" Type="http://schemas.openxmlformats.org/officeDocument/2006/relationships/hyperlink" Target="http://fldoe.org/safe-schools/sesir-discipline-data/campus-disruption.stml" TargetMode="External"/><Relationship Id="rId46" Type="http://schemas.openxmlformats.org/officeDocument/2006/relationships/hyperlink" Target="http://fldoe.org/safe-schools/sesir-discipline-data/hazing.stml" TargetMode="External"/><Relationship Id="rId67" Type="http://schemas.openxmlformats.org/officeDocument/2006/relationships/hyperlink" Target="http://www.leg.state.fl.us/Statutes/index.cfm?App_mode=Display_Statute&amp;URL=0800-0899/0849/0849ContentsIndex.html&amp;StatuteYear=2010&amp;Title=%2D%3E2010%2D%3EChapter%20849" TargetMode="External"/><Relationship Id="rId116" Type="http://schemas.openxmlformats.org/officeDocument/2006/relationships/hyperlink" Target="https://nces.ed.gov/pubs2011/2011806.pdf" TargetMode="External"/><Relationship Id="rId20" Type="http://schemas.openxmlformats.org/officeDocument/2006/relationships/hyperlink" Target="http://fldoe.org/safe-schools/sesir-discipline-data/bullying.stml" TargetMode="External"/><Relationship Id="rId41" Type="http://schemas.openxmlformats.org/officeDocument/2006/relationships/hyperlink" Target="http://fldoe.org/safe-schools/sesir-discipline-data/" TargetMode="External"/><Relationship Id="rId62" Type="http://schemas.openxmlformats.org/officeDocument/2006/relationships/hyperlink" Target="https://nces.ed.gov/pubs2011/2011806.pdf" TargetMode="External"/><Relationship Id="rId83" Type="http://schemas.openxmlformats.org/officeDocument/2006/relationships/hyperlink" Target="http://www.leg.state.fl.us/Statutes/index.cfm?App_mode=Display_Statute&amp;URL=0800-0899/0800/0800ContentsIndex.html&amp;StatuteYear=2010&amp;Title=%2D%3E2010%2D%3EChapter%20800" TargetMode="External"/><Relationship Id="rId88" Type="http://schemas.openxmlformats.org/officeDocument/2006/relationships/hyperlink" Target="http://fldoe.org/safe-schools/sesir-discipline-data/sexual-harassment.stml" TargetMode="External"/><Relationship Id="rId111" Type="http://schemas.openxmlformats.org/officeDocument/2006/relationships/hyperlink" Target="http://www.leg.state.fl.us/Statutes/index.cfm?App_mode=Display_Statute&amp;Search_String=&amp;URL=0800-0899/0810/Sections/0810.09.html" TargetMode="External"/><Relationship Id="rId132" Type="http://schemas.openxmlformats.org/officeDocument/2006/relationships/header" Target="header3.xml"/><Relationship Id="rId15" Type="http://schemas.openxmlformats.org/officeDocument/2006/relationships/hyperlink" Target="http://www.leg.state.fl.us/Statutes/index.cfm?App_mode=Display_Statute&amp;Search_String=&amp;URL=0700-0799/0784/Sections/0784.045.html" TargetMode="External"/><Relationship Id="rId36" Type="http://schemas.openxmlformats.org/officeDocument/2006/relationships/hyperlink" Target="http://fldoe.org/safe-schools/sesir-discipline-data/drug-use.stml" TargetMode="External"/><Relationship Id="rId57" Type="http://schemas.openxmlformats.org/officeDocument/2006/relationships/hyperlink" Target="http://fldoe.org/safe-schools/sesir-discipline-data/" TargetMode="External"/><Relationship Id="rId106" Type="http://schemas.openxmlformats.org/officeDocument/2006/relationships/hyperlink" Target="https://nces.ed.gov/pubs2011/2011806.pdf" TargetMode="External"/><Relationship Id="rId127" Type="http://schemas.openxmlformats.org/officeDocument/2006/relationships/hyperlink" Target="https://www2.ed.gov/about/offices/list/ocr/docs/2020-21-crdc-school-form.pdf" TargetMode="External"/><Relationship Id="rId10" Type="http://schemas.openxmlformats.org/officeDocument/2006/relationships/hyperlink" Target="http://fldoe.org/safe-schools/sesir-discipline-data/arson.stml" TargetMode="External"/><Relationship Id="rId31" Type="http://schemas.openxmlformats.org/officeDocument/2006/relationships/hyperlink" Target="http://www.leg.state.fl.us/Statutes/index.cfm?App_mode=Display_Statute&amp;URL=0800-0899/0870/0870ContentsIndex.html&amp;StatuteYear=2010&amp;Title=%2D%3E2010%2D%3EChapter%20870" TargetMode="External"/><Relationship Id="rId52" Type="http://schemas.openxmlformats.org/officeDocument/2006/relationships/hyperlink" Target="http://www.leg.state.fl.us/Statutes/index.cfm?App_mode=Display_Statute&amp;Search_String=&amp;URL=0700-0799/0782/Sections/0782.04.html" TargetMode="External"/><Relationship Id="rId73" Type="http://schemas.openxmlformats.org/officeDocument/2006/relationships/hyperlink" Target="http://fldoe.org/safe-schools/sesir-discipline-data/robbery.stml" TargetMode="External"/><Relationship Id="rId78" Type="http://schemas.openxmlformats.org/officeDocument/2006/relationships/hyperlink" Target="http://fldoe.org/safe-schools/sesir-discipline-data/" TargetMode="External"/><Relationship Id="rId94" Type="http://schemas.openxmlformats.org/officeDocument/2006/relationships/hyperlink" Target="http://www.leg.state.fl.us/Statutes/index.cfm?App_mode=Display_Statute&amp;Search_String=&amp;URL=0800-0899/0800/Sections/0800.04.html" TargetMode="External"/><Relationship Id="rId99" Type="http://schemas.openxmlformats.org/officeDocument/2006/relationships/hyperlink" Target="http://www.leg.state.fl.us/Statutes/index.cfm?App_mode=Display_Statute&amp;Search_String=&amp;URL=0700-0799/0784/Sections/0784.011.html" TargetMode="External"/><Relationship Id="rId101" Type="http://schemas.openxmlformats.org/officeDocument/2006/relationships/hyperlink" Target="http://www.leg.state.fl.us/Statutes/index.cfm?App_mode=Display_Statute&amp;Search_String=&amp;URL=0700-0799/0784/Sections/0784.048.html" TargetMode="External"/><Relationship Id="rId122" Type="http://schemas.openxmlformats.org/officeDocument/2006/relationships/hyperlink" Target="http://www.leg.state.fl.us/Statutes/index.cfm?App_mode=Display_Statute&amp;URL=0700-0799/0790/0790ContentsIndex.html&amp;StatuteYear=2010&amp;Title=%2D%3E2010%2D%3EChapter%20790" TargetMode="External"/><Relationship Id="rId4" Type="http://schemas.openxmlformats.org/officeDocument/2006/relationships/footnotes" Target="footnotes.xml"/><Relationship Id="rId9" Type="http://schemas.openxmlformats.org/officeDocument/2006/relationships/hyperlink" Target="http://www.leg.state.fl.us/Statutes/index.cfm?App_mode=Display_Statute&amp;Search_String=&amp;URL=0500-0599/0562/Sections/0562.111.html" TargetMode="External"/><Relationship Id="rId26" Type="http://schemas.openxmlformats.org/officeDocument/2006/relationships/hyperlink" Target="https://nces.ed.gov/pubs2011/2011806.pdf" TargetMode="External"/><Relationship Id="rId47" Type="http://schemas.openxmlformats.org/officeDocument/2006/relationships/hyperlink" Target="http://www.leg.state.fl.us/Statutes/index.cfm?App_mode=Display_Statute&amp;Search_String=&amp;URL=1000-1099/1006/Sections/1006.135.html" TargetMode="External"/><Relationship Id="rId68" Type="http://schemas.openxmlformats.org/officeDocument/2006/relationships/hyperlink" Target="http://www.leg.state.fl.us/Statutes/index.cfm?App_mode=Display_Statute&amp;Search_String=&amp;URL=0800-0899/0877/Sections/0877.18.html" TargetMode="External"/><Relationship Id="rId89" Type="http://schemas.openxmlformats.org/officeDocument/2006/relationships/hyperlink" Target="https://www2.ed.gov/about/offices/list/ocr/docs/2020-21-crdc-school-form.pdf" TargetMode="External"/><Relationship Id="rId112" Type="http://schemas.openxmlformats.org/officeDocument/2006/relationships/hyperlink" Target="http://www.leg.state.fl.us/Statutes/index.cfm?App_mode=Display_Statute&amp;Search_String=&amp;URL=0800-0899/0810/Sections/0810.095.html" TargetMode="External"/><Relationship Id="rId13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6147</Words>
  <Characters>35040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41105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Julie</dc:creator>
  <cp:keywords/>
  <dc:description/>
  <cp:lastModifiedBy>Collins, Julie</cp:lastModifiedBy>
  <cp:revision>2</cp:revision>
  <dcterms:created xsi:type="dcterms:W3CDTF">2022-09-12T16:16:00Z</dcterms:created>
  <dcterms:modified xsi:type="dcterms:W3CDTF">2022-09-12T16:16:00Z</dcterms:modified>
</cp:coreProperties>
</file>