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136719" w14:textId="77777777" w:rsidR="00DF3530" w:rsidRPr="00330A04" w:rsidRDefault="2C31D428" w:rsidP="000E0E8C">
      <w:pPr>
        <w:pStyle w:val="Caption"/>
        <w:rPr>
          <w:snapToGrid w:val="0"/>
        </w:rPr>
      </w:pPr>
      <w:r>
        <w:rPr>
          <w:noProof/>
        </w:rPr>
        <w:drawing>
          <wp:inline distT="0" distB="0" distL="0" distR="0" wp14:anchorId="77815D26" wp14:editId="075EC0C0">
            <wp:extent cx="3057525" cy="1028700"/>
            <wp:effectExtent l="0" t="0" r="9525" b="0"/>
            <wp:docPr id="1682611939"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14:paraId="716701D3" w14:textId="77777777" w:rsidR="001E71F8" w:rsidRPr="00B37CA2" w:rsidRDefault="001E71F8" w:rsidP="0094431C">
      <w:pPr>
        <w:keepNext/>
        <w:tabs>
          <w:tab w:val="left" w:pos="3510"/>
        </w:tabs>
        <w:jc w:val="center"/>
        <w:outlineLvl w:val="0"/>
        <w:rPr>
          <w:rFonts w:ascii="Arial" w:hAnsi="Arial" w:cs="Arial"/>
          <w:b/>
        </w:rPr>
      </w:pPr>
      <w:r w:rsidRPr="00B37CA2">
        <w:rPr>
          <w:rFonts w:ascii="Arial" w:hAnsi="Arial" w:cs="Arial"/>
          <w:b/>
        </w:rPr>
        <w:t>FLORIDA DEPARTMENT OF EDUCATION</w:t>
      </w:r>
    </w:p>
    <w:p w14:paraId="17BDE108" w14:textId="208F4ED9" w:rsidR="001E71F8" w:rsidRDefault="00B1110E" w:rsidP="001E71F8">
      <w:pPr>
        <w:spacing w:after="60"/>
        <w:jc w:val="center"/>
        <w:outlineLvl w:val="0"/>
        <w:rPr>
          <w:rFonts w:ascii="Arial" w:hAnsi="Arial" w:cs="Arial"/>
          <w:b/>
          <w:bCs/>
          <w:kern w:val="28"/>
          <w:sz w:val="28"/>
          <w:szCs w:val="32"/>
        </w:rPr>
      </w:pPr>
      <w:r>
        <w:rPr>
          <w:rFonts w:ascii="Arial" w:hAnsi="Arial" w:cs="Arial"/>
          <w:b/>
          <w:bCs/>
          <w:kern w:val="28"/>
          <w:sz w:val="28"/>
          <w:szCs w:val="32"/>
        </w:rPr>
        <w:t>202</w:t>
      </w:r>
      <w:r w:rsidR="00EA3BCD">
        <w:rPr>
          <w:rFonts w:ascii="Arial" w:hAnsi="Arial" w:cs="Arial"/>
          <w:b/>
          <w:bCs/>
          <w:kern w:val="28"/>
          <w:sz w:val="28"/>
          <w:szCs w:val="32"/>
        </w:rPr>
        <w:t>2</w:t>
      </w:r>
      <w:r w:rsidR="00210461">
        <w:rPr>
          <w:rFonts w:ascii="Arial" w:hAnsi="Arial" w:cs="Arial"/>
          <w:b/>
          <w:bCs/>
          <w:kern w:val="28"/>
          <w:sz w:val="28"/>
          <w:szCs w:val="32"/>
        </w:rPr>
        <w:t>-202</w:t>
      </w:r>
      <w:r w:rsidR="00EA3BCD">
        <w:rPr>
          <w:rFonts w:ascii="Arial" w:hAnsi="Arial" w:cs="Arial"/>
          <w:b/>
          <w:bCs/>
          <w:kern w:val="28"/>
          <w:sz w:val="28"/>
          <w:szCs w:val="32"/>
        </w:rPr>
        <w:t>3</w:t>
      </w:r>
      <w:r w:rsidR="000124C5" w:rsidRPr="00E91EEC">
        <w:rPr>
          <w:rFonts w:ascii="Arial" w:hAnsi="Arial" w:cs="Arial"/>
          <w:b/>
          <w:bCs/>
          <w:kern w:val="28"/>
          <w:sz w:val="28"/>
          <w:szCs w:val="32"/>
        </w:rPr>
        <w:t xml:space="preserve"> </w:t>
      </w:r>
      <w:r w:rsidR="001E71F8" w:rsidRPr="00E91EEC">
        <w:rPr>
          <w:rFonts w:ascii="Arial" w:hAnsi="Arial" w:cs="Arial"/>
          <w:b/>
          <w:bCs/>
          <w:kern w:val="28"/>
          <w:sz w:val="28"/>
          <w:szCs w:val="32"/>
        </w:rPr>
        <w:t>Request</w:t>
      </w:r>
      <w:r w:rsidR="001E71F8" w:rsidRPr="00B37CA2">
        <w:rPr>
          <w:rFonts w:ascii="Arial" w:hAnsi="Arial" w:cs="Arial"/>
          <w:b/>
          <w:bCs/>
          <w:kern w:val="28"/>
          <w:sz w:val="28"/>
          <w:szCs w:val="32"/>
        </w:rPr>
        <w:t xml:space="preserve"> for Application (RFA Entitlement)</w:t>
      </w:r>
    </w:p>
    <w:p w14:paraId="6A6EC09A" w14:textId="4BDA2B7E" w:rsidR="004C2CB1" w:rsidRDefault="00466460" w:rsidP="001E71F8">
      <w:pPr>
        <w:spacing w:after="60"/>
        <w:jc w:val="center"/>
        <w:outlineLvl w:val="0"/>
        <w:rPr>
          <w:rFonts w:ascii="Arial" w:hAnsi="Arial" w:cs="Arial"/>
          <w:b/>
          <w:bCs/>
          <w:kern w:val="28"/>
          <w:sz w:val="28"/>
          <w:szCs w:val="32"/>
        </w:rPr>
      </w:pPr>
      <w:r>
        <w:rPr>
          <w:rFonts w:ascii="Arial" w:hAnsi="Arial" w:cs="Arial"/>
          <w:b/>
          <w:bCs/>
          <w:kern w:val="28"/>
          <w:sz w:val="28"/>
          <w:szCs w:val="32"/>
        </w:rPr>
        <w:t>Perkins V – Florida Virtual School</w:t>
      </w:r>
    </w:p>
    <w:p w14:paraId="0BC36B8D" w14:textId="0D6E6079" w:rsidR="002A03FE" w:rsidRPr="002A03FE" w:rsidRDefault="002A03FE" w:rsidP="001E71F8">
      <w:pPr>
        <w:spacing w:after="60"/>
        <w:jc w:val="center"/>
        <w:outlineLvl w:val="0"/>
        <w:rPr>
          <w:rFonts w:ascii="Arial" w:hAnsi="Arial" w:cs="Arial"/>
          <w:b/>
          <w:bCs/>
          <w:color w:val="FF0000"/>
          <w:kern w:val="28"/>
          <w:sz w:val="28"/>
          <w:szCs w:val="32"/>
        </w:rPr>
      </w:pPr>
      <w:r w:rsidRPr="002A03FE">
        <w:rPr>
          <w:rFonts w:ascii="Arial" w:hAnsi="Arial" w:cs="Arial"/>
          <w:b/>
          <w:bCs/>
          <w:color w:val="FF0000"/>
          <w:kern w:val="28"/>
          <w:sz w:val="28"/>
          <w:szCs w:val="32"/>
        </w:rPr>
        <w:t>REVISED 10/21/22 – Funding Amount</w:t>
      </w:r>
    </w:p>
    <w:p w14:paraId="35DFC5D6" w14:textId="77777777" w:rsidR="001E71F8" w:rsidRDefault="001E71F8" w:rsidP="00330A04">
      <w:pPr>
        <w:spacing w:before="60" w:after="60"/>
        <w:rPr>
          <w:rFonts w:ascii="Arial" w:hAnsi="Arial" w:cs="Arial"/>
          <w:b/>
          <w:szCs w:val="24"/>
          <w:u w:val="single"/>
        </w:rPr>
      </w:pPr>
    </w:p>
    <w:p w14:paraId="64B5802D" w14:textId="77777777" w:rsidR="00B52DFA" w:rsidRPr="00375A0E" w:rsidRDefault="00B52DFA" w:rsidP="00330A04">
      <w:pPr>
        <w:spacing w:before="60" w:after="60"/>
        <w:rPr>
          <w:rFonts w:ascii="Arial" w:hAnsi="Arial" w:cs="Arial"/>
          <w:b/>
          <w:szCs w:val="24"/>
          <w:u w:val="single"/>
        </w:rPr>
      </w:pPr>
      <w:r w:rsidRPr="00375A0E">
        <w:rPr>
          <w:rFonts w:ascii="Arial" w:hAnsi="Arial" w:cs="Arial"/>
          <w:b/>
          <w:szCs w:val="24"/>
          <w:u w:val="single"/>
        </w:rPr>
        <w:t>Bureau/Office</w:t>
      </w:r>
    </w:p>
    <w:p w14:paraId="22032B98" w14:textId="77777777" w:rsidR="008E6744" w:rsidRDefault="008E6744" w:rsidP="0474C8B8">
      <w:pPr>
        <w:rPr>
          <w:rFonts w:ascii="Arial" w:hAnsi="Arial" w:cs="Arial"/>
        </w:rPr>
      </w:pPr>
      <w:r w:rsidRPr="0474C8B8">
        <w:rPr>
          <w:rFonts w:ascii="Arial" w:hAnsi="Arial" w:cs="Arial"/>
        </w:rPr>
        <w:t>Division of Career and Adult</w:t>
      </w:r>
      <w:r w:rsidR="00041555" w:rsidRPr="0474C8B8">
        <w:rPr>
          <w:rFonts w:ascii="Arial" w:hAnsi="Arial" w:cs="Arial"/>
        </w:rPr>
        <w:t xml:space="preserve"> Education</w:t>
      </w:r>
      <w:r w:rsidR="1303284C" w:rsidRPr="0474C8B8">
        <w:rPr>
          <w:rFonts w:ascii="Arial" w:hAnsi="Arial" w:cs="Arial"/>
        </w:rPr>
        <w:t xml:space="preserve"> </w:t>
      </w:r>
    </w:p>
    <w:p w14:paraId="6EAC399D" w14:textId="77777777" w:rsidR="009112C6" w:rsidRPr="009112C6" w:rsidRDefault="009112C6" w:rsidP="009112C6">
      <w:pPr>
        <w:rPr>
          <w:rFonts w:ascii="Arial" w:hAnsi="Arial" w:cs="Arial"/>
          <w:szCs w:val="24"/>
        </w:rPr>
      </w:pPr>
    </w:p>
    <w:p w14:paraId="12561436" w14:textId="77777777" w:rsidR="00CE20B5" w:rsidRDefault="00CE20B5" w:rsidP="009112C6">
      <w:pPr>
        <w:rPr>
          <w:rFonts w:ascii="Arial" w:hAnsi="Arial" w:cs="Arial"/>
          <w:b/>
          <w:szCs w:val="24"/>
          <w:u w:val="single"/>
        </w:rPr>
      </w:pPr>
      <w:r>
        <w:rPr>
          <w:rFonts w:ascii="Arial" w:hAnsi="Arial" w:cs="Arial"/>
          <w:b/>
          <w:szCs w:val="24"/>
          <w:u w:val="single"/>
        </w:rPr>
        <w:t>TAPS Number</w:t>
      </w:r>
    </w:p>
    <w:p w14:paraId="6579D4B2" w14:textId="6300B4A7" w:rsidR="00CE20B5" w:rsidRPr="00CE20B5" w:rsidRDefault="00CE20B5" w:rsidP="009112C6">
      <w:pPr>
        <w:rPr>
          <w:rFonts w:ascii="Arial" w:hAnsi="Arial" w:cs="Arial"/>
          <w:szCs w:val="24"/>
        </w:rPr>
      </w:pPr>
      <w:r w:rsidRPr="00CE20B5">
        <w:rPr>
          <w:rFonts w:ascii="Arial" w:hAnsi="Arial" w:cs="Arial"/>
          <w:szCs w:val="24"/>
        </w:rPr>
        <w:t>2</w:t>
      </w:r>
      <w:r w:rsidR="00EA3BCD">
        <w:rPr>
          <w:rFonts w:ascii="Arial" w:hAnsi="Arial" w:cs="Arial"/>
          <w:szCs w:val="24"/>
        </w:rPr>
        <w:t>3</w:t>
      </w:r>
      <w:r w:rsidRPr="00CE20B5">
        <w:rPr>
          <w:rFonts w:ascii="Arial" w:hAnsi="Arial" w:cs="Arial"/>
          <w:szCs w:val="24"/>
        </w:rPr>
        <w:t>B011</w:t>
      </w:r>
    </w:p>
    <w:p w14:paraId="7731B987" w14:textId="77777777" w:rsidR="00CE20B5" w:rsidRDefault="00CE20B5" w:rsidP="009112C6">
      <w:pPr>
        <w:rPr>
          <w:rFonts w:ascii="Arial" w:hAnsi="Arial" w:cs="Arial"/>
          <w:b/>
          <w:szCs w:val="24"/>
          <w:u w:val="single"/>
        </w:rPr>
      </w:pPr>
    </w:p>
    <w:p w14:paraId="602B1C3E" w14:textId="0ECD5B3C" w:rsidR="00B52DFA" w:rsidRPr="00375A0E" w:rsidRDefault="00B52DFA" w:rsidP="009112C6">
      <w:pPr>
        <w:rPr>
          <w:rFonts w:ascii="Arial" w:hAnsi="Arial" w:cs="Arial"/>
          <w:b/>
          <w:szCs w:val="24"/>
          <w:u w:val="single"/>
        </w:rPr>
      </w:pPr>
      <w:r w:rsidRPr="00375A0E">
        <w:rPr>
          <w:rFonts w:ascii="Arial" w:hAnsi="Arial" w:cs="Arial"/>
          <w:b/>
          <w:szCs w:val="24"/>
          <w:u w:val="single"/>
        </w:rPr>
        <w:t>Pro</w:t>
      </w:r>
      <w:r w:rsidR="00CC45B4" w:rsidRPr="00375A0E">
        <w:rPr>
          <w:rFonts w:ascii="Arial" w:hAnsi="Arial" w:cs="Arial"/>
          <w:b/>
          <w:szCs w:val="24"/>
          <w:u w:val="single"/>
        </w:rPr>
        <w:t>gram</w:t>
      </w:r>
      <w:r w:rsidRPr="00375A0E">
        <w:rPr>
          <w:rFonts w:ascii="Arial" w:hAnsi="Arial" w:cs="Arial"/>
          <w:b/>
          <w:szCs w:val="24"/>
          <w:u w:val="single"/>
        </w:rPr>
        <w:t xml:space="preserve"> </w:t>
      </w:r>
      <w:r w:rsidR="00CC45B4" w:rsidRPr="00375A0E">
        <w:rPr>
          <w:rFonts w:ascii="Arial" w:hAnsi="Arial" w:cs="Arial"/>
          <w:b/>
          <w:szCs w:val="24"/>
          <w:u w:val="single"/>
        </w:rPr>
        <w:t>Name</w:t>
      </w:r>
    </w:p>
    <w:p w14:paraId="70E7590D" w14:textId="77777777" w:rsidR="000F0419" w:rsidRPr="00E660E4" w:rsidRDefault="00CC5A7A" w:rsidP="000F0419">
      <w:pPr>
        <w:rPr>
          <w:rFonts w:ascii="Arial" w:hAnsi="Arial" w:cs="Arial"/>
          <w:szCs w:val="24"/>
        </w:rPr>
      </w:pPr>
      <w:r w:rsidRPr="00CC5A7A">
        <w:rPr>
          <w:rFonts w:ascii="Arial" w:hAnsi="Arial" w:cs="Arial"/>
          <w:noProof/>
        </w:rPr>
        <w:t>Strengthening Career and Technical Education for the 21</w:t>
      </w:r>
      <w:r w:rsidRPr="00CC5A7A">
        <w:rPr>
          <w:rFonts w:ascii="Arial" w:hAnsi="Arial" w:cs="Arial"/>
          <w:noProof/>
          <w:vertAlign w:val="superscript"/>
        </w:rPr>
        <w:t>st</w:t>
      </w:r>
      <w:r w:rsidRPr="00CC5A7A">
        <w:rPr>
          <w:rFonts w:ascii="Arial" w:hAnsi="Arial" w:cs="Arial"/>
          <w:noProof/>
        </w:rPr>
        <w:t xml:space="preserve"> </w:t>
      </w:r>
      <w:r w:rsidRPr="005114B2">
        <w:rPr>
          <w:rFonts w:ascii="Arial" w:hAnsi="Arial" w:cs="Arial"/>
          <w:noProof/>
        </w:rPr>
        <w:t>Century</w:t>
      </w:r>
      <w:r w:rsidRPr="005114B2">
        <w:rPr>
          <w:rFonts w:ascii="Arial" w:hAnsi="Arial" w:cs="Arial"/>
          <w:szCs w:val="24"/>
        </w:rPr>
        <w:t xml:space="preserve"> Act,</w:t>
      </w:r>
      <w:r w:rsidR="00443888">
        <w:rPr>
          <w:rFonts w:ascii="Arial" w:hAnsi="Arial" w:cs="Arial"/>
          <w:szCs w:val="24"/>
        </w:rPr>
        <w:t xml:space="preserve"> (Perkins V)</w:t>
      </w:r>
      <w:r w:rsidRPr="005114B2">
        <w:rPr>
          <w:rFonts w:ascii="Arial" w:hAnsi="Arial" w:cs="Arial"/>
          <w:szCs w:val="24"/>
        </w:rPr>
        <w:t xml:space="preserve"> </w:t>
      </w:r>
      <w:r w:rsidR="000F0419" w:rsidRPr="008A7795">
        <w:rPr>
          <w:rFonts w:ascii="Arial" w:hAnsi="Arial" w:cs="Arial"/>
          <w:b/>
        </w:rPr>
        <w:t>Florida Virtual School, Secondary Career and Technical Education</w:t>
      </w:r>
    </w:p>
    <w:p w14:paraId="76504274" w14:textId="77777777" w:rsidR="00F203D6" w:rsidRPr="00375A0E" w:rsidRDefault="00F203D6" w:rsidP="009112C6">
      <w:pPr>
        <w:rPr>
          <w:rFonts w:ascii="Arial" w:hAnsi="Arial" w:cs="Arial"/>
          <w:b/>
          <w:szCs w:val="24"/>
          <w:u w:val="single"/>
        </w:rPr>
      </w:pPr>
    </w:p>
    <w:p w14:paraId="00124A5D" w14:textId="77777777" w:rsidR="00FC77FF" w:rsidRPr="00375A0E" w:rsidRDefault="00B52DFA" w:rsidP="009112C6">
      <w:pPr>
        <w:rPr>
          <w:rFonts w:ascii="Arial" w:hAnsi="Arial" w:cs="Arial"/>
          <w:b/>
          <w:szCs w:val="24"/>
          <w:u w:val="single"/>
        </w:rPr>
      </w:pPr>
      <w:r w:rsidRPr="00375A0E">
        <w:rPr>
          <w:rFonts w:ascii="Arial" w:hAnsi="Arial" w:cs="Arial"/>
          <w:b/>
          <w:szCs w:val="24"/>
          <w:u w:val="single"/>
        </w:rPr>
        <w:t>Specific Funding Authority(</w:t>
      </w:r>
      <w:proofErr w:type="spellStart"/>
      <w:r w:rsidRPr="00375A0E">
        <w:rPr>
          <w:rFonts w:ascii="Arial" w:hAnsi="Arial" w:cs="Arial"/>
          <w:b/>
          <w:szCs w:val="24"/>
          <w:u w:val="single"/>
        </w:rPr>
        <w:t>ies</w:t>
      </w:r>
      <w:proofErr w:type="spellEnd"/>
      <w:r w:rsidRPr="00375A0E">
        <w:rPr>
          <w:rFonts w:ascii="Arial" w:hAnsi="Arial" w:cs="Arial"/>
          <w:b/>
          <w:szCs w:val="24"/>
          <w:u w:val="single"/>
        </w:rPr>
        <w:t>)</w:t>
      </w:r>
    </w:p>
    <w:p w14:paraId="58BB8CC1" w14:textId="77777777" w:rsidR="00B26976" w:rsidRDefault="00CC5A7A" w:rsidP="00B26976">
      <w:pPr>
        <w:spacing w:before="60" w:after="60"/>
        <w:rPr>
          <w:rFonts w:ascii="Arial" w:hAnsi="Arial" w:cs="Arial"/>
          <w:color w:val="000000"/>
          <w:szCs w:val="24"/>
        </w:rPr>
      </w:pPr>
      <w:r w:rsidRPr="00CC5A7A">
        <w:rPr>
          <w:rFonts w:ascii="Arial" w:hAnsi="Arial" w:cs="Arial"/>
          <w:color w:val="000000"/>
          <w:szCs w:val="24"/>
        </w:rPr>
        <w:t>The Strengthening Career and Technical Education for the 21</w:t>
      </w:r>
      <w:r w:rsidRPr="00CC5A7A">
        <w:rPr>
          <w:rFonts w:ascii="Arial" w:hAnsi="Arial" w:cs="Arial"/>
          <w:color w:val="000000"/>
          <w:szCs w:val="24"/>
          <w:vertAlign w:val="superscript"/>
        </w:rPr>
        <w:t>st</w:t>
      </w:r>
      <w:r w:rsidRPr="00CC5A7A">
        <w:rPr>
          <w:rFonts w:ascii="Arial" w:hAnsi="Arial" w:cs="Arial"/>
          <w:color w:val="000000"/>
          <w:szCs w:val="24"/>
        </w:rPr>
        <w:t xml:space="preserve"> Century Act (Perkins V), </w:t>
      </w:r>
      <w:r w:rsidR="00041555" w:rsidRPr="006D6650">
        <w:rPr>
          <w:rFonts w:ascii="Arial" w:hAnsi="Arial" w:cs="Arial"/>
          <w:color w:val="000000"/>
          <w:szCs w:val="24"/>
        </w:rPr>
        <w:t>Title</w:t>
      </w:r>
      <w:r w:rsidR="00041555" w:rsidRPr="00375A0E">
        <w:rPr>
          <w:rFonts w:ascii="Arial" w:hAnsi="Arial" w:cs="Arial"/>
          <w:color w:val="000000"/>
          <w:szCs w:val="24"/>
        </w:rPr>
        <w:t xml:space="preserve"> I; Workforce Investment Act, </w:t>
      </w:r>
      <w:r w:rsidR="00041555" w:rsidRPr="00375A0E">
        <w:rPr>
          <w:rFonts w:ascii="Arial" w:hAnsi="Arial" w:cs="Arial"/>
          <w:szCs w:val="24"/>
        </w:rPr>
        <w:t>Section 503, CFDA #84.048</w:t>
      </w:r>
      <w:r w:rsidR="00B26976" w:rsidRPr="00B26976">
        <w:rPr>
          <w:rFonts w:ascii="Arial" w:hAnsi="Arial" w:cs="Arial"/>
          <w:color w:val="000000"/>
          <w:szCs w:val="24"/>
        </w:rPr>
        <w:t xml:space="preserve"> </w:t>
      </w:r>
    </w:p>
    <w:p w14:paraId="2E13A015" w14:textId="77777777" w:rsidR="00A14CB0" w:rsidRDefault="00A14CB0" w:rsidP="00B26976">
      <w:pPr>
        <w:spacing w:before="60" w:after="60"/>
        <w:rPr>
          <w:rFonts w:ascii="Arial" w:hAnsi="Arial" w:cs="Arial"/>
          <w:color w:val="000000"/>
          <w:szCs w:val="24"/>
        </w:rPr>
      </w:pPr>
    </w:p>
    <w:p w14:paraId="726508B4" w14:textId="77777777" w:rsidR="00586EBE" w:rsidRPr="007B4CE5" w:rsidRDefault="00586EBE" w:rsidP="00586EBE">
      <w:pPr>
        <w:pStyle w:val="paragraph"/>
        <w:spacing w:before="0" w:beforeAutospacing="0" w:after="0" w:afterAutospacing="0"/>
        <w:textAlignment w:val="baseline"/>
        <w:rPr>
          <w:rFonts w:ascii="Arial" w:hAnsi="Arial" w:cs="Arial"/>
        </w:rPr>
      </w:pPr>
      <w:r w:rsidRPr="007B4CE5">
        <w:rPr>
          <w:rStyle w:val="normaltextrun"/>
          <w:rFonts w:ascii="Arial" w:hAnsi="Arial" w:cs="Arial"/>
        </w:rPr>
        <w:t>The Florida Department of Education’s Perkins State Plan for 2020-2024 was approved by the United States Department of Education (USDOE) in 2020. The State Plan is required by the Strengthening Career and Technical Education for the 21st Century Act of 2018 (Perkins V), herein known as "Perkins V”.</w:t>
      </w:r>
      <w:r w:rsidRPr="007B4CE5">
        <w:rPr>
          <w:rStyle w:val="eop"/>
          <w:rFonts w:ascii="Arial" w:hAnsi="Arial" w:cs="Arial"/>
        </w:rPr>
        <w:t> </w:t>
      </w:r>
    </w:p>
    <w:p w14:paraId="290BE93D" w14:textId="77777777" w:rsidR="00586EBE" w:rsidRPr="007B4CE5" w:rsidRDefault="00586EBE" w:rsidP="00586EBE">
      <w:pPr>
        <w:pStyle w:val="paragraph"/>
        <w:spacing w:before="0" w:beforeAutospacing="0" w:after="0" w:afterAutospacing="0"/>
        <w:textAlignment w:val="baseline"/>
        <w:rPr>
          <w:rFonts w:ascii="Arial" w:hAnsi="Arial" w:cs="Arial"/>
        </w:rPr>
      </w:pPr>
      <w:r w:rsidRPr="007B4CE5">
        <w:rPr>
          <w:rStyle w:val="eop"/>
          <w:rFonts w:ascii="Arial" w:hAnsi="Arial" w:cs="Arial"/>
        </w:rPr>
        <w:t> </w:t>
      </w:r>
    </w:p>
    <w:p w14:paraId="48FF88C6" w14:textId="77777777" w:rsidR="00586EBE" w:rsidRPr="007B4CE5" w:rsidRDefault="00586EBE" w:rsidP="00586EBE">
      <w:pPr>
        <w:pStyle w:val="paragraph"/>
        <w:spacing w:before="0" w:beforeAutospacing="0" w:after="0" w:afterAutospacing="0"/>
        <w:textAlignment w:val="baseline"/>
        <w:rPr>
          <w:rFonts w:ascii="Arial" w:hAnsi="Arial" w:cs="Arial"/>
        </w:rPr>
      </w:pPr>
      <w:r w:rsidRPr="007B4CE5">
        <w:rPr>
          <w:rStyle w:val="normaltextrun"/>
          <w:rFonts w:ascii="Arial" w:hAnsi="Arial" w:cs="Arial"/>
        </w:rPr>
        <w:t>To view Florida’s Perkins V Four-Year State Plan, visit: </w:t>
      </w:r>
      <w:hyperlink r:id="rId12" w:tgtFrame="_blank" w:history="1">
        <w:r w:rsidRPr="007B4CE5">
          <w:rPr>
            <w:rStyle w:val="normaltextrun"/>
            <w:rFonts w:ascii="Arial" w:hAnsi="Arial" w:cs="Arial"/>
            <w:color w:val="0000FF"/>
            <w:u w:val="single"/>
          </w:rPr>
          <w:t>http://www.fldoe.org/perkins</w:t>
        </w:r>
      </w:hyperlink>
      <w:r w:rsidRPr="007B4CE5">
        <w:rPr>
          <w:rStyle w:val="eop"/>
          <w:rFonts w:ascii="Arial" w:hAnsi="Arial" w:cs="Arial"/>
        </w:rPr>
        <w:t> </w:t>
      </w:r>
    </w:p>
    <w:p w14:paraId="06AA9B00" w14:textId="61A8BBCA" w:rsidR="001039A1" w:rsidRPr="00865F91" w:rsidRDefault="001039A1" w:rsidP="008D0B53">
      <w:pPr>
        <w:textAlignment w:val="baseline"/>
        <w:rPr>
          <w:rFonts w:ascii="Arial" w:hAnsi="Arial" w:cs="Arial"/>
          <w:szCs w:val="24"/>
        </w:rPr>
      </w:pPr>
    </w:p>
    <w:p w14:paraId="5A090985" w14:textId="77777777" w:rsidR="000F0419" w:rsidRPr="00375A0E" w:rsidRDefault="000F0419" w:rsidP="000F0419">
      <w:pPr>
        <w:rPr>
          <w:rFonts w:ascii="Arial" w:hAnsi="Arial" w:cs="Arial"/>
          <w:b/>
          <w:szCs w:val="24"/>
          <w:u w:val="single"/>
        </w:rPr>
      </w:pPr>
      <w:r w:rsidRPr="00375A0E">
        <w:rPr>
          <w:rFonts w:ascii="Arial" w:hAnsi="Arial" w:cs="Arial"/>
          <w:b/>
          <w:szCs w:val="24"/>
          <w:u w:val="single"/>
        </w:rPr>
        <w:t>Funding Purpose/Priorities</w:t>
      </w:r>
    </w:p>
    <w:p w14:paraId="27BF07D6" w14:textId="77777777" w:rsidR="000F0419" w:rsidRPr="00375A0E" w:rsidRDefault="000F0419" w:rsidP="000F0419">
      <w:pPr>
        <w:pStyle w:val="CM8"/>
        <w:spacing w:line="240" w:lineRule="auto"/>
        <w:rPr>
          <w:rFonts w:ascii="Arial" w:hAnsi="Arial" w:cs="Arial"/>
        </w:rPr>
      </w:pPr>
      <w:r w:rsidRPr="00375A0E">
        <w:rPr>
          <w:rFonts w:ascii="Arial" w:hAnsi="Arial" w:cs="Arial"/>
        </w:rPr>
        <w:t>The purpose is to develop more fully the academic and career and technical skills of secondary education students who elect to enroll in career and technical education programs.</w:t>
      </w:r>
    </w:p>
    <w:p w14:paraId="669C7262" w14:textId="77777777" w:rsidR="000F0419" w:rsidRPr="00375A0E" w:rsidRDefault="000F0419" w:rsidP="000F0419">
      <w:pPr>
        <w:rPr>
          <w:rFonts w:ascii="Arial" w:hAnsi="Arial" w:cs="Arial"/>
          <w:szCs w:val="24"/>
          <w:highlight w:val="yellow"/>
        </w:rPr>
      </w:pPr>
    </w:p>
    <w:p w14:paraId="1ADD0B0C" w14:textId="77777777" w:rsidR="000F0419" w:rsidRDefault="000F0419" w:rsidP="000F0419">
      <w:pPr>
        <w:rPr>
          <w:rFonts w:ascii="Arial" w:hAnsi="Arial" w:cs="Arial"/>
          <w:noProof/>
        </w:rPr>
      </w:pPr>
      <w:r>
        <w:rPr>
          <w:rFonts w:ascii="Arial" w:hAnsi="Arial" w:cs="Arial"/>
          <w:noProof/>
        </w:rPr>
        <w:t>Section 112 (c)(2) Reserve.-From amounts made available under subsection (a)(1) to carry out this subsection, an eligible agency may award grants to eligible recipients for career and technical education activities described in section 135 in order to –</w:t>
      </w:r>
    </w:p>
    <w:p w14:paraId="2CFD7EFD" w14:textId="77777777" w:rsidR="000F0419" w:rsidRDefault="000F0419" w:rsidP="000F0419">
      <w:pPr>
        <w:ind w:left="1080" w:hanging="360"/>
        <w:rPr>
          <w:rFonts w:ascii="Arial" w:hAnsi="Arial" w:cs="Arial"/>
          <w:noProof/>
        </w:rPr>
      </w:pPr>
      <w:r>
        <w:rPr>
          <w:rFonts w:ascii="Arial" w:hAnsi="Arial" w:cs="Arial"/>
          <w:noProof/>
        </w:rPr>
        <w:t>(A) foster innovation through the identification and promotion of promising and proven career and technical education programs, practices, and strategies, which may include programs, practices, and strategies that prepare indiiduals for nontraditional fields; or</w:t>
      </w:r>
    </w:p>
    <w:p w14:paraId="13FD6929" w14:textId="77777777" w:rsidR="000F0419" w:rsidRDefault="000F0419" w:rsidP="000F0419">
      <w:pPr>
        <w:ind w:left="1080" w:hanging="360"/>
        <w:rPr>
          <w:rFonts w:ascii="Arial" w:hAnsi="Arial" w:cs="Arial"/>
          <w:noProof/>
        </w:rPr>
      </w:pPr>
      <w:r>
        <w:rPr>
          <w:rFonts w:ascii="Arial" w:hAnsi="Arial" w:cs="Arial"/>
          <w:noProof/>
        </w:rPr>
        <w:t>(B) promote the development, implementation, and adoption of programs of study or carerer pathways aligned with State-identified high-skill, high-wage, or in-demand occupations or industries.-</w:t>
      </w:r>
    </w:p>
    <w:p w14:paraId="7BB7F4AD" w14:textId="77777777" w:rsidR="000F0419" w:rsidRPr="00375A0E" w:rsidRDefault="000F0419" w:rsidP="000F0419">
      <w:pPr>
        <w:rPr>
          <w:rFonts w:ascii="Arial" w:hAnsi="Arial" w:cs="Arial"/>
          <w:szCs w:val="24"/>
          <w:highlight w:val="yellow"/>
        </w:rPr>
      </w:pPr>
    </w:p>
    <w:p w14:paraId="5B32862F" w14:textId="77809D58" w:rsidR="000F0419" w:rsidRPr="000F0419" w:rsidRDefault="000F0419" w:rsidP="000F0419">
      <w:pPr>
        <w:rPr>
          <w:rFonts w:ascii="Arial" w:hAnsi="Arial" w:cs="Arial"/>
        </w:rPr>
      </w:pPr>
      <w:r w:rsidRPr="000F0419">
        <w:rPr>
          <w:rFonts w:ascii="Arial" w:hAnsi="Arial" w:cs="Arial"/>
        </w:rPr>
        <w:t xml:space="preserve">For more information, see the </w:t>
      </w:r>
      <w:r w:rsidR="00B1110E">
        <w:rPr>
          <w:rFonts w:ascii="Arial" w:hAnsi="Arial" w:cs="Arial"/>
          <w:i/>
          <w:iCs/>
        </w:rPr>
        <w:t>202</w:t>
      </w:r>
      <w:r w:rsidR="00EA3BCD">
        <w:rPr>
          <w:rFonts w:ascii="Arial" w:hAnsi="Arial" w:cs="Arial"/>
          <w:i/>
          <w:iCs/>
        </w:rPr>
        <w:t>2</w:t>
      </w:r>
      <w:r w:rsidR="00B1110E">
        <w:rPr>
          <w:rFonts w:ascii="Arial" w:hAnsi="Arial" w:cs="Arial"/>
          <w:i/>
          <w:iCs/>
        </w:rPr>
        <w:t>-202</w:t>
      </w:r>
      <w:r w:rsidR="00EA3BCD">
        <w:rPr>
          <w:rFonts w:ascii="Arial" w:hAnsi="Arial" w:cs="Arial"/>
          <w:i/>
          <w:iCs/>
        </w:rPr>
        <w:t>3</w:t>
      </w:r>
      <w:r w:rsidRPr="000F0419">
        <w:rPr>
          <w:rFonts w:ascii="Arial" w:hAnsi="Arial" w:cs="Arial"/>
          <w:i/>
          <w:iCs/>
        </w:rPr>
        <w:t xml:space="preserve"> Florida’s Perkins V Implementation Guide</w:t>
      </w:r>
      <w:r w:rsidRPr="000F0419">
        <w:rPr>
          <w:rFonts w:ascii="Arial" w:hAnsi="Arial" w:cs="Arial"/>
        </w:rPr>
        <w:t xml:space="preserve"> on the website: </w:t>
      </w:r>
      <w:hyperlink r:id="rId13">
        <w:r w:rsidRPr="000F0419">
          <w:rPr>
            <w:rStyle w:val="Hyperlink"/>
            <w:rFonts w:ascii="Arial" w:hAnsi="Arial" w:cs="Arial"/>
          </w:rPr>
          <w:t>http://www.fldoe.org/academics/career-adult-edu/funding-opportunities/PerkinsV.stml</w:t>
        </w:r>
      </w:hyperlink>
      <w:r w:rsidRPr="000F0419">
        <w:rPr>
          <w:rFonts w:ascii="Arial" w:hAnsi="Arial" w:cs="Arial"/>
        </w:rPr>
        <w:t xml:space="preserve"> </w:t>
      </w:r>
    </w:p>
    <w:p w14:paraId="3C52A44C" w14:textId="77777777" w:rsidR="000F0419" w:rsidRPr="000F0419" w:rsidRDefault="000F0419" w:rsidP="000F0419">
      <w:pPr>
        <w:rPr>
          <w:rFonts w:ascii="Arial" w:hAnsi="Arial" w:cs="Arial"/>
          <w:b/>
          <w:szCs w:val="24"/>
          <w:u w:val="single"/>
        </w:rPr>
      </w:pPr>
    </w:p>
    <w:p w14:paraId="4975CEAD" w14:textId="4B26103E" w:rsidR="000F0419" w:rsidRPr="000F0419" w:rsidRDefault="000F0419" w:rsidP="000F0419">
      <w:pPr>
        <w:rPr>
          <w:rFonts w:ascii="Arial" w:hAnsi="Arial" w:cs="Arial"/>
          <w:b/>
          <w:szCs w:val="24"/>
          <w:u w:val="single"/>
        </w:rPr>
      </w:pPr>
      <w:r w:rsidRPr="000F0419">
        <w:rPr>
          <w:rFonts w:ascii="Arial" w:hAnsi="Arial" w:cs="Arial"/>
          <w:b/>
          <w:szCs w:val="24"/>
          <w:u w:val="single"/>
        </w:rPr>
        <w:lastRenderedPageBreak/>
        <w:t xml:space="preserve">Total Funding Amount </w:t>
      </w:r>
    </w:p>
    <w:p w14:paraId="47869F3C" w14:textId="1AD34231" w:rsidR="000F0419" w:rsidRPr="002A03FE" w:rsidRDefault="000F0419" w:rsidP="000F0419">
      <w:pPr>
        <w:rPr>
          <w:rFonts w:ascii="Arial" w:hAnsi="Arial" w:cs="Arial"/>
          <w:b/>
          <w:bCs/>
          <w:sz w:val="22"/>
          <w:szCs w:val="22"/>
        </w:rPr>
      </w:pPr>
      <w:r w:rsidRPr="002A03FE">
        <w:rPr>
          <w:rFonts w:ascii="Arial" w:hAnsi="Arial" w:cs="Arial"/>
          <w:b/>
          <w:bCs/>
          <w:color w:val="FF0000"/>
        </w:rPr>
        <w:t>$</w:t>
      </w:r>
      <w:r w:rsidR="002A03FE" w:rsidRPr="002A03FE">
        <w:rPr>
          <w:rFonts w:ascii="Arial" w:hAnsi="Arial" w:cs="Arial"/>
          <w:b/>
          <w:bCs/>
          <w:color w:val="FF0000"/>
          <w:sz w:val="22"/>
          <w:szCs w:val="22"/>
        </w:rPr>
        <w:t>3</w:t>
      </w:r>
      <w:r w:rsidR="00F06CCB" w:rsidRPr="002A03FE">
        <w:rPr>
          <w:rFonts w:ascii="Arial" w:hAnsi="Arial" w:cs="Arial"/>
          <w:b/>
          <w:bCs/>
          <w:color w:val="FF0000"/>
          <w:sz w:val="22"/>
          <w:szCs w:val="22"/>
        </w:rPr>
        <w:t>0</w:t>
      </w:r>
      <w:r w:rsidR="008B5AC2" w:rsidRPr="002A03FE">
        <w:rPr>
          <w:rFonts w:ascii="Arial" w:hAnsi="Arial" w:cs="Arial"/>
          <w:b/>
          <w:bCs/>
          <w:color w:val="FF0000"/>
          <w:sz w:val="22"/>
          <w:szCs w:val="22"/>
        </w:rPr>
        <w:t>,000</w:t>
      </w:r>
      <w:r w:rsidR="008B5AC2" w:rsidRPr="00A33BFC">
        <w:rPr>
          <w:rFonts w:ascii="Arial" w:hAnsi="Arial" w:cs="Arial"/>
          <w:b/>
          <w:bCs/>
          <w:sz w:val="22"/>
          <w:szCs w:val="22"/>
        </w:rPr>
        <w:t xml:space="preserve"> </w:t>
      </w:r>
      <w:r w:rsidRPr="00A33BFC">
        <w:rPr>
          <w:rFonts w:ascii="Arial" w:hAnsi="Arial" w:cs="Arial"/>
          <w:b/>
          <w:bCs/>
          <w:color w:val="FF0000"/>
        </w:rPr>
        <w:t>(</w:t>
      </w:r>
      <w:r w:rsidRPr="0474C8B8">
        <w:rPr>
          <w:rFonts w:ascii="Arial" w:hAnsi="Arial" w:cs="Arial"/>
          <w:b/>
          <w:bCs/>
          <w:color w:val="FF0000"/>
        </w:rPr>
        <w:t>Allocation</w:t>
      </w:r>
      <w:r w:rsidR="00466460">
        <w:rPr>
          <w:rFonts w:ascii="Arial" w:hAnsi="Arial" w:cs="Arial"/>
          <w:b/>
          <w:bCs/>
          <w:color w:val="FF0000"/>
        </w:rPr>
        <w:t xml:space="preserve"> is contingent on Florida’s 2022</w:t>
      </w:r>
      <w:r w:rsidRPr="0474C8B8">
        <w:rPr>
          <w:rFonts w:ascii="Arial" w:hAnsi="Arial" w:cs="Arial"/>
          <w:b/>
          <w:bCs/>
          <w:color w:val="FF0000"/>
        </w:rPr>
        <w:t xml:space="preserve"> Federal Award)</w:t>
      </w:r>
      <w:r w:rsidR="002A03FE">
        <w:rPr>
          <w:rFonts w:ascii="Arial" w:hAnsi="Arial" w:cs="Arial"/>
          <w:b/>
          <w:bCs/>
          <w:color w:val="FF0000"/>
        </w:rPr>
        <w:t>*</w:t>
      </w:r>
    </w:p>
    <w:p w14:paraId="12979937" w14:textId="77777777" w:rsidR="000F0419" w:rsidRDefault="000F0419" w:rsidP="000F0419">
      <w:pPr>
        <w:rPr>
          <w:rFonts w:ascii="Arial" w:hAnsi="Arial" w:cs="Arial"/>
          <w:b/>
          <w:bCs/>
        </w:rPr>
      </w:pPr>
    </w:p>
    <w:p w14:paraId="5CDD9358" w14:textId="77777777" w:rsidR="00E4684F" w:rsidRDefault="00E4684F" w:rsidP="009112C6">
      <w:pPr>
        <w:rPr>
          <w:rFonts w:ascii="Arial" w:hAnsi="Arial" w:cs="Arial"/>
        </w:rPr>
      </w:pPr>
      <w:r>
        <w:rPr>
          <w:rFonts w:ascii="Arial" w:hAnsi="Arial" w:cs="Arial"/>
          <w:b/>
          <w:bCs/>
        </w:rPr>
        <w:t>Note:</w:t>
      </w:r>
      <w:r>
        <w:rPr>
          <w:rFonts w:ascii="Arial" w:hAnsi="Arial" w:cs="Arial"/>
        </w:rPr>
        <w:t xml:space="preserve"> </w:t>
      </w:r>
    </w:p>
    <w:p w14:paraId="3B6A71EF" w14:textId="1BABA8DE" w:rsidR="00E4684F" w:rsidRPr="00595788" w:rsidRDefault="00E4684F" w:rsidP="00EC76F7">
      <w:pPr>
        <w:numPr>
          <w:ilvl w:val="0"/>
          <w:numId w:val="8"/>
        </w:numPr>
        <w:spacing w:before="60" w:after="60"/>
        <w:rPr>
          <w:rFonts w:ascii="Arial" w:hAnsi="Arial" w:cs="Arial"/>
          <w:color w:val="000000"/>
          <w:szCs w:val="24"/>
        </w:rPr>
      </w:pPr>
      <w:r w:rsidRPr="00595788">
        <w:rPr>
          <w:rFonts w:ascii="Arial" w:hAnsi="Arial" w:cs="Arial"/>
          <w:color w:val="000000"/>
          <w:szCs w:val="24"/>
        </w:rPr>
        <w:t>The Florida Department of Education is posting this Request for Application (RFA) before the passage of the U.S. Department of Education’s (USDOE) Fiscal Year (FY) 20</w:t>
      </w:r>
      <w:r w:rsidR="00B1110E">
        <w:rPr>
          <w:rFonts w:ascii="Arial" w:hAnsi="Arial" w:cs="Arial"/>
          <w:color w:val="000000"/>
          <w:szCs w:val="24"/>
        </w:rPr>
        <w:t>2</w:t>
      </w:r>
      <w:r w:rsidR="00EA3BCD">
        <w:rPr>
          <w:rFonts w:ascii="Arial" w:hAnsi="Arial" w:cs="Arial"/>
          <w:color w:val="000000"/>
          <w:szCs w:val="24"/>
        </w:rPr>
        <w:t>2</w:t>
      </w:r>
      <w:r w:rsidRPr="00595788">
        <w:rPr>
          <w:rFonts w:ascii="Arial" w:hAnsi="Arial" w:cs="Arial"/>
          <w:color w:val="000000"/>
          <w:szCs w:val="24"/>
        </w:rPr>
        <w:t xml:space="preserve"> appropriation in anticipation of the appropriation of</w:t>
      </w:r>
      <w:r w:rsidR="0090274E">
        <w:rPr>
          <w:rFonts w:ascii="Arial" w:hAnsi="Arial" w:cs="Arial"/>
          <w:color w:val="000000"/>
          <w:szCs w:val="24"/>
        </w:rPr>
        <w:t xml:space="preserve"> </w:t>
      </w:r>
      <w:r w:rsidR="00B1110E">
        <w:rPr>
          <w:rFonts w:ascii="Arial" w:hAnsi="Arial" w:cs="Arial"/>
          <w:color w:val="000000"/>
          <w:szCs w:val="24"/>
        </w:rPr>
        <w:t>funds for Program Year (PY) 202</w:t>
      </w:r>
      <w:r w:rsidR="00EA3BCD">
        <w:rPr>
          <w:rFonts w:ascii="Arial" w:hAnsi="Arial" w:cs="Arial"/>
          <w:color w:val="000000"/>
          <w:szCs w:val="24"/>
        </w:rPr>
        <w:t>2</w:t>
      </w:r>
      <w:r w:rsidR="00466460">
        <w:rPr>
          <w:rFonts w:ascii="Arial" w:hAnsi="Arial" w:cs="Arial"/>
          <w:color w:val="000000"/>
          <w:szCs w:val="24"/>
        </w:rPr>
        <w:t>-2023</w:t>
      </w:r>
      <w:r w:rsidRPr="00595788">
        <w:rPr>
          <w:rFonts w:ascii="Arial" w:hAnsi="Arial" w:cs="Arial"/>
          <w:color w:val="000000"/>
          <w:szCs w:val="24"/>
        </w:rPr>
        <w:t xml:space="preserve"> Perkins </w:t>
      </w:r>
      <w:r w:rsidR="00CC5A7A">
        <w:rPr>
          <w:rFonts w:ascii="Arial" w:hAnsi="Arial" w:cs="Arial"/>
          <w:color w:val="000000"/>
          <w:szCs w:val="24"/>
        </w:rPr>
        <w:t xml:space="preserve">V </w:t>
      </w:r>
      <w:r w:rsidRPr="00595788">
        <w:rPr>
          <w:rFonts w:ascii="Arial" w:hAnsi="Arial" w:cs="Arial"/>
          <w:color w:val="000000"/>
          <w:szCs w:val="24"/>
        </w:rPr>
        <w:t>grants, but we will not obligate any funds for PY 20</w:t>
      </w:r>
      <w:r w:rsidR="00B1110E">
        <w:rPr>
          <w:rFonts w:ascii="Arial" w:hAnsi="Arial" w:cs="Arial"/>
          <w:color w:val="000000"/>
          <w:szCs w:val="24"/>
        </w:rPr>
        <w:t>2</w:t>
      </w:r>
      <w:r w:rsidR="00EA3BCD">
        <w:rPr>
          <w:rFonts w:ascii="Arial" w:hAnsi="Arial" w:cs="Arial"/>
          <w:color w:val="000000"/>
          <w:szCs w:val="24"/>
        </w:rPr>
        <w:t>2</w:t>
      </w:r>
      <w:r w:rsidR="00466460">
        <w:rPr>
          <w:rFonts w:ascii="Arial" w:hAnsi="Arial" w:cs="Arial"/>
          <w:color w:val="000000"/>
          <w:szCs w:val="24"/>
        </w:rPr>
        <w:t>-2023</w:t>
      </w:r>
      <w:r w:rsidRPr="00595788">
        <w:rPr>
          <w:rFonts w:ascii="Arial" w:hAnsi="Arial" w:cs="Arial"/>
          <w:color w:val="000000"/>
          <w:szCs w:val="24"/>
        </w:rPr>
        <w:t xml:space="preserve"> grants until federal funds are appropriated and the Florida Department of Education has received its federal award notification from USDOE.</w:t>
      </w:r>
    </w:p>
    <w:p w14:paraId="7DA1A4ED" w14:textId="77777777" w:rsidR="00E4684F" w:rsidRDefault="00E4684F" w:rsidP="00EC76F7">
      <w:pPr>
        <w:numPr>
          <w:ilvl w:val="0"/>
          <w:numId w:val="8"/>
        </w:numPr>
        <w:spacing w:before="60" w:after="60"/>
        <w:rPr>
          <w:rFonts w:ascii="Arial" w:hAnsi="Arial" w:cs="Arial"/>
          <w:color w:val="000000"/>
          <w:szCs w:val="24"/>
        </w:rPr>
      </w:pPr>
      <w:r>
        <w:rPr>
          <w:rFonts w:ascii="Arial" w:hAnsi="Arial" w:cs="Arial"/>
          <w:color w:val="000000"/>
          <w:szCs w:val="24"/>
        </w:rPr>
        <w:t>The allocations posted in this RFA are subject to change, based on Florida’s federal award notification.</w:t>
      </w:r>
    </w:p>
    <w:p w14:paraId="3D4126C3" w14:textId="77777777" w:rsidR="00E4684F" w:rsidRDefault="00E4684F" w:rsidP="00EC76F7">
      <w:pPr>
        <w:numPr>
          <w:ilvl w:val="0"/>
          <w:numId w:val="8"/>
        </w:numPr>
        <w:rPr>
          <w:rFonts w:ascii="Arial" w:hAnsi="Arial" w:cs="Arial"/>
          <w:color w:val="000000"/>
          <w:szCs w:val="24"/>
        </w:rPr>
      </w:pPr>
      <w:r>
        <w:rPr>
          <w:rFonts w:ascii="Arial" w:hAnsi="Arial" w:cs="Arial"/>
          <w:color w:val="000000"/>
          <w:szCs w:val="24"/>
        </w:rPr>
        <w:t>The Commissioner may recommend an amount greater or less than the amount requested in the application.</w:t>
      </w:r>
    </w:p>
    <w:p w14:paraId="0778DAB0" w14:textId="77777777" w:rsidR="00E4684F" w:rsidRDefault="00E4684F" w:rsidP="009112C6">
      <w:pPr>
        <w:rPr>
          <w:rFonts w:ascii="Arial" w:hAnsi="Arial" w:cs="Arial"/>
          <w:b/>
          <w:szCs w:val="24"/>
          <w:u w:val="single"/>
        </w:rPr>
      </w:pPr>
    </w:p>
    <w:p w14:paraId="426A4F3B" w14:textId="77777777" w:rsidR="0023106B" w:rsidRPr="00375A0E" w:rsidRDefault="0023106B" w:rsidP="009112C6">
      <w:pPr>
        <w:rPr>
          <w:rFonts w:ascii="Arial" w:hAnsi="Arial" w:cs="Arial"/>
          <w:b/>
          <w:szCs w:val="24"/>
          <w:u w:val="single"/>
        </w:rPr>
      </w:pPr>
      <w:r w:rsidRPr="00375A0E">
        <w:rPr>
          <w:rFonts w:ascii="Arial" w:hAnsi="Arial" w:cs="Arial"/>
          <w:b/>
          <w:szCs w:val="24"/>
          <w:u w:val="single"/>
        </w:rPr>
        <w:t>Type of Award</w:t>
      </w:r>
    </w:p>
    <w:p w14:paraId="036E543E" w14:textId="77777777" w:rsidR="000879AB" w:rsidRDefault="008E4147" w:rsidP="000879AB">
      <w:pPr>
        <w:rPr>
          <w:rFonts w:ascii="Arial" w:hAnsi="Arial" w:cs="Arial"/>
          <w:szCs w:val="24"/>
        </w:rPr>
      </w:pPr>
      <w:r>
        <w:rPr>
          <w:rFonts w:ascii="Arial" w:hAnsi="Arial" w:cs="Arial"/>
          <w:szCs w:val="24"/>
        </w:rPr>
        <w:t>Entitlement</w:t>
      </w:r>
    </w:p>
    <w:p w14:paraId="3AA27EC7" w14:textId="77777777" w:rsidR="00A14CB0" w:rsidRPr="00375A0E" w:rsidRDefault="00A14CB0" w:rsidP="000879AB">
      <w:pPr>
        <w:rPr>
          <w:rFonts w:ascii="Arial" w:hAnsi="Arial" w:cs="Arial"/>
          <w:szCs w:val="24"/>
        </w:rPr>
      </w:pPr>
    </w:p>
    <w:p w14:paraId="798691A5" w14:textId="77777777" w:rsidR="00685EDF" w:rsidRPr="007B4CE5" w:rsidRDefault="00685EDF" w:rsidP="00685EDF">
      <w:pPr>
        <w:pStyle w:val="Subtitle"/>
        <w:spacing w:after="0"/>
        <w:rPr>
          <w:rFonts w:ascii="Arial" w:hAnsi="Arial" w:cs="Arial"/>
        </w:rPr>
      </w:pPr>
      <w:r w:rsidRPr="007B4CE5">
        <w:rPr>
          <w:rFonts w:ascii="Arial" w:hAnsi="Arial" w:cs="Arial"/>
        </w:rPr>
        <w:t>Budget / Program Performance Period</w:t>
      </w:r>
    </w:p>
    <w:p w14:paraId="3A8E5DA1" w14:textId="6788CEE7" w:rsidR="00685EDF" w:rsidRPr="007B4CE5" w:rsidRDefault="00685EDF" w:rsidP="00685EDF">
      <w:pPr>
        <w:rPr>
          <w:rFonts w:ascii="Arial" w:hAnsi="Arial" w:cs="Arial"/>
          <w:szCs w:val="24"/>
        </w:rPr>
      </w:pPr>
      <w:r w:rsidRPr="007B4CE5">
        <w:rPr>
          <w:rFonts w:ascii="Arial" w:hAnsi="Arial" w:cs="Arial"/>
          <w:szCs w:val="24"/>
        </w:rPr>
        <w:t>July 1, 202</w:t>
      </w:r>
      <w:r w:rsidR="00EA3BCD">
        <w:rPr>
          <w:rFonts w:ascii="Arial" w:hAnsi="Arial" w:cs="Arial"/>
          <w:szCs w:val="24"/>
        </w:rPr>
        <w:t>2</w:t>
      </w:r>
      <w:r w:rsidRPr="007B4CE5">
        <w:rPr>
          <w:rFonts w:ascii="Arial" w:hAnsi="Arial" w:cs="Arial"/>
          <w:szCs w:val="24"/>
        </w:rPr>
        <w:t xml:space="preserve"> to June 30, 202</w:t>
      </w:r>
      <w:r w:rsidR="00EA3BCD">
        <w:rPr>
          <w:rFonts w:ascii="Arial" w:hAnsi="Arial" w:cs="Arial"/>
          <w:szCs w:val="24"/>
        </w:rPr>
        <w:t>3</w:t>
      </w:r>
    </w:p>
    <w:p w14:paraId="30191207" w14:textId="71D49B5C" w:rsidR="63D02F75" w:rsidRDefault="63D02F75" w:rsidP="63D02F75">
      <w:pPr>
        <w:pStyle w:val="Header"/>
        <w:rPr>
          <w:rFonts w:ascii="Arial" w:hAnsi="Arial" w:cs="Arial"/>
        </w:rPr>
      </w:pPr>
    </w:p>
    <w:p w14:paraId="4CD5739A" w14:textId="77777777" w:rsidR="002B6474" w:rsidRPr="00375A0E" w:rsidRDefault="002B6474" w:rsidP="009112C6">
      <w:pPr>
        <w:rPr>
          <w:rFonts w:ascii="Arial" w:hAnsi="Arial" w:cs="Arial"/>
          <w:b/>
          <w:szCs w:val="24"/>
          <w:u w:val="single"/>
        </w:rPr>
      </w:pPr>
      <w:r w:rsidRPr="00375A0E">
        <w:rPr>
          <w:rFonts w:ascii="Arial" w:hAnsi="Arial" w:cs="Arial"/>
          <w:b/>
          <w:szCs w:val="24"/>
          <w:u w:val="single"/>
        </w:rPr>
        <w:t>Target Population</w:t>
      </w:r>
      <w:r w:rsidR="00E4684F">
        <w:rPr>
          <w:rFonts w:ascii="Arial" w:hAnsi="Arial" w:cs="Arial"/>
          <w:b/>
          <w:szCs w:val="24"/>
          <w:u w:val="single"/>
        </w:rPr>
        <w:t>(s)</w:t>
      </w:r>
    </w:p>
    <w:p w14:paraId="33C0CBB7" w14:textId="7BB75F5D" w:rsidR="000F0419" w:rsidRDefault="000F0419" w:rsidP="000F0419">
      <w:pPr>
        <w:rPr>
          <w:rFonts w:ascii="Arial" w:hAnsi="Arial" w:cs="Arial"/>
          <w:szCs w:val="24"/>
        </w:rPr>
      </w:pPr>
      <w:r w:rsidRPr="00375A0E">
        <w:rPr>
          <w:rFonts w:ascii="Arial" w:hAnsi="Arial" w:cs="Arial"/>
        </w:rPr>
        <w:t>Secondary career and technical education students</w:t>
      </w:r>
      <w:r w:rsidRPr="000E28F4">
        <w:rPr>
          <w:rFonts w:ascii="Arial" w:hAnsi="Arial" w:cs="Arial"/>
        </w:rPr>
        <w:t xml:space="preserve"> </w:t>
      </w:r>
      <w:r w:rsidRPr="000E61A7">
        <w:rPr>
          <w:rFonts w:ascii="Arial" w:hAnsi="Arial" w:cs="Arial"/>
        </w:rPr>
        <w:t xml:space="preserve">enrolled at the </w:t>
      </w:r>
      <w:r>
        <w:rPr>
          <w:rFonts w:ascii="Arial" w:hAnsi="Arial" w:cs="Arial"/>
        </w:rPr>
        <w:t xml:space="preserve">Florida Virtual School </w:t>
      </w:r>
      <w:r>
        <w:rPr>
          <w:rFonts w:ascii="Arial" w:hAnsi="Arial" w:cs="Arial"/>
          <w:szCs w:val="24"/>
        </w:rPr>
        <w:t>(grades 5-12)</w:t>
      </w:r>
    </w:p>
    <w:p w14:paraId="44D27383" w14:textId="77777777" w:rsidR="001D1893" w:rsidRDefault="001D1893" w:rsidP="000F0419">
      <w:pPr>
        <w:rPr>
          <w:rFonts w:ascii="Arial" w:hAnsi="Arial" w:cs="Arial"/>
          <w:szCs w:val="24"/>
        </w:rPr>
      </w:pPr>
    </w:p>
    <w:p w14:paraId="4510A993" w14:textId="4EB2D8C4" w:rsidR="002B6474" w:rsidRPr="00375A0E" w:rsidRDefault="002B6474" w:rsidP="00330A04">
      <w:pPr>
        <w:spacing w:before="60" w:after="60"/>
        <w:rPr>
          <w:rFonts w:ascii="Arial" w:hAnsi="Arial" w:cs="Arial"/>
          <w:b/>
          <w:szCs w:val="24"/>
          <w:u w:val="single"/>
        </w:rPr>
      </w:pPr>
      <w:r w:rsidRPr="00375A0E">
        <w:rPr>
          <w:rFonts w:ascii="Arial" w:hAnsi="Arial" w:cs="Arial"/>
          <w:b/>
          <w:szCs w:val="24"/>
          <w:u w:val="single"/>
        </w:rPr>
        <w:t>Eligible Applicant(s)</w:t>
      </w:r>
    </w:p>
    <w:p w14:paraId="2B4634B6" w14:textId="77777777" w:rsidR="000F0419" w:rsidRDefault="000F0419" w:rsidP="000F0419">
      <w:pPr>
        <w:rPr>
          <w:rFonts w:ascii="Arial" w:hAnsi="Arial" w:cs="Arial"/>
        </w:rPr>
      </w:pPr>
      <w:r>
        <w:rPr>
          <w:rFonts w:ascii="Arial" w:hAnsi="Arial" w:cs="Arial"/>
        </w:rPr>
        <w:t>Florida Virtual School</w:t>
      </w:r>
    </w:p>
    <w:p w14:paraId="3F60E875" w14:textId="77777777" w:rsidR="000F0419" w:rsidRDefault="000F0419" w:rsidP="000F0419">
      <w:pPr>
        <w:rPr>
          <w:rFonts w:ascii="Arial" w:hAnsi="Arial" w:cs="Arial"/>
        </w:rPr>
      </w:pPr>
    </w:p>
    <w:p w14:paraId="76CBA41C" w14:textId="04B237B9" w:rsidR="00BA1765" w:rsidRDefault="00BA1765" w:rsidP="00BA1765">
      <w:pPr>
        <w:spacing w:before="60" w:after="60"/>
        <w:rPr>
          <w:rFonts w:ascii="Arial" w:hAnsi="Arial" w:cs="Arial"/>
          <w:b/>
          <w:bCs/>
          <w:u w:val="single"/>
        </w:rPr>
      </w:pPr>
      <w:r w:rsidRPr="2F5B1FB8">
        <w:rPr>
          <w:rFonts w:ascii="Arial" w:hAnsi="Arial" w:cs="Arial"/>
          <w:b/>
          <w:bCs/>
          <w:u w:val="single"/>
        </w:rPr>
        <w:t>Application Due Date</w:t>
      </w:r>
    </w:p>
    <w:p w14:paraId="1877EA2C" w14:textId="345066F7" w:rsidR="00842BFA" w:rsidRPr="00D728D0" w:rsidRDefault="007912A9" w:rsidP="00842BFA">
      <w:pPr>
        <w:rPr>
          <w:rFonts w:ascii="Arial" w:hAnsi="Arial" w:cs="Arial"/>
          <w:color w:val="FF0000"/>
        </w:rPr>
      </w:pPr>
      <w:r>
        <w:rPr>
          <w:rFonts w:ascii="Arial" w:hAnsi="Arial" w:cs="Arial"/>
          <w:b/>
          <w:bCs/>
          <w:color w:val="FF0000"/>
        </w:rPr>
        <w:t>Monday, October 17</w:t>
      </w:r>
      <w:r w:rsidR="00F06CCB">
        <w:rPr>
          <w:rFonts w:ascii="Arial" w:hAnsi="Arial" w:cs="Arial"/>
          <w:b/>
          <w:bCs/>
          <w:color w:val="FF0000"/>
        </w:rPr>
        <w:t>, 2022</w:t>
      </w:r>
    </w:p>
    <w:p w14:paraId="78761A58" w14:textId="77777777" w:rsidR="00BA1765" w:rsidRDefault="00BA1765" w:rsidP="00BA1765">
      <w:pPr>
        <w:pStyle w:val="xxxxmsonormal"/>
        <w:ind w:firstLine="90"/>
      </w:pPr>
    </w:p>
    <w:p w14:paraId="65DD8732" w14:textId="77777777" w:rsidR="00BA1765" w:rsidRPr="009112C6" w:rsidRDefault="00BA1765" w:rsidP="00BA1765">
      <w:pPr>
        <w:ind w:left="-90" w:firstLine="90"/>
        <w:rPr>
          <w:rFonts w:ascii="Arial" w:hAnsi="Arial" w:cs="Arial"/>
          <w:b/>
          <w:szCs w:val="24"/>
        </w:rPr>
      </w:pPr>
      <w:r w:rsidRPr="005711D1">
        <w:rPr>
          <w:rFonts w:ascii="Arial" w:hAnsi="Arial" w:cs="Arial"/>
          <w:bCs/>
          <w:szCs w:val="24"/>
        </w:rPr>
        <w:t>The due date refers to the date of receipt in the Office of Grants Management.</w:t>
      </w:r>
      <w:r w:rsidRPr="007D0883">
        <w:rPr>
          <w:rFonts w:ascii="Arial" w:hAnsi="Arial" w:cs="Arial"/>
          <w:bCs/>
          <w:szCs w:val="24"/>
        </w:rPr>
        <w:t xml:space="preserve"> </w:t>
      </w:r>
    </w:p>
    <w:p w14:paraId="7E987249" w14:textId="77777777" w:rsidR="00BA1765" w:rsidRDefault="00BA1765" w:rsidP="00BA1765">
      <w:pPr>
        <w:spacing w:before="60" w:after="60"/>
        <w:rPr>
          <w:rFonts w:ascii="Arial" w:hAnsi="Arial" w:cs="Arial"/>
          <w:bCs/>
          <w:szCs w:val="24"/>
        </w:rPr>
      </w:pPr>
    </w:p>
    <w:p w14:paraId="396554A7" w14:textId="4FFF8CC9" w:rsidR="00BA1765" w:rsidRPr="007D0883" w:rsidRDefault="00BA1765" w:rsidP="00BA1765">
      <w:pPr>
        <w:spacing w:before="60" w:after="60"/>
        <w:rPr>
          <w:rFonts w:ascii="Arial" w:hAnsi="Arial" w:cs="Arial"/>
          <w:bCs/>
          <w:szCs w:val="24"/>
        </w:rPr>
      </w:pPr>
      <w:r w:rsidRPr="007D0883">
        <w:rPr>
          <w:rFonts w:ascii="Arial" w:hAnsi="Arial" w:cs="Arial"/>
          <w:bCs/>
          <w:szCs w:val="24"/>
        </w:rPr>
        <w:t xml:space="preserve">For Federal programs, </w:t>
      </w:r>
      <w:r>
        <w:rPr>
          <w:rFonts w:ascii="Arial" w:hAnsi="Arial" w:cs="Arial"/>
        </w:rPr>
        <w:t>a</w:t>
      </w:r>
      <w:r w:rsidRPr="0B6FA090">
        <w:rPr>
          <w:rFonts w:ascii="Arial" w:hAnsi="Arial" w:cs="Arial"/>
        </w:rPr>
        <w:t>pplications received after June 30, 202</w:t>
      </w:r>
      <w:r w:rsidR="00466460">
        <w:rPr>
          <w:rFonts w:ascii="Arial" w:hAnsi="Arial" w:cs="Arial"/>
        </w:rPr>
        <w:t>2</w:t>
      </w:r>
      <w:r w:rsidRPr="0B6FA090">
        <w:rPr>
          <w:rFonts w:ascii="Arial" w:hAnsi="Arial" w:cs="Arial"/>
        </w:rPr>
        <w:t xml:space="preserve">, </w:t>
      </w:r>
      <w:r w:rsidRPr="007D0883">
        <w:rPr>
          <w:rFonts w:ascii="Arial" w:hAnsi="Arial" w:cs="Arial"/>
          <w:bCs/>
          <w:szCs w:val="24"/>
        </w:rPr>
        <w:t xml:space="preserve">will be </w:t>
      </w:r>
      <w:r>
        <w:rPr>
          <w:rFonts w:ascii="Arial" w:hAnsi="Arial" w:cs="Arial"/>
          <w:bCs/>
          <w:szCs w:val="24"/>
        </w:rPr>
        <w:t xml:space="preserve">effective on the </w:t>
      </w:r>
      <w:r w:rsidRPr="007D0883">
        <w:rPr>
          <w:rFonts w:ascii="Arial" w:hAnsi="Arial" w:cs="Arial"/>
          <w:bCs/>
          <w:szCs w:val="24"/>
        </w:rPr>
        <w:t xml:space="preserve">date that the application is received within the Office of Grants Management meeting conditions for acceptance, or the budget period specified in the Federal Award Notification, whichever is later. </w:t>
      </w:r>
    </w:p>
    <w:p w14:paraId="7F6D6780" w14:textId="77777777" w:rsidR="00BA1765" w:rsidRDefault="00BA1765" w:rsidP="00BA1765">
      <w:pPr>
        <w:rPr>
          <w:rFonts w:ascii="Arial" w:hAnsi="Arial" w:cs="Arial"/>
          <w:bCs/>
          <w:szCs w:val="24"/>
        </w:rPr>
      </w:pPr>
    </w:p>
    <w:p w14:paraId="752911C7" w14:textId="78FE05B4" w:rsidR="0010418C" w:rsidRPr="00375A0E" w:rsidRDefault="0010418C" w:rsidP="001D1893">
      <w:pPr>
        <w:rPr>
          <w:rFonts w:ascii="Arial" w:hAnsi="Arial" w:cs="Arial"/>
          <w:b/>
          <w:szCs w:val="24"/>
          <w:u w:val="single"/>
        </w:rPr>
      </w:pPr>
      <w:r>
        <w:rPr>
          <w:rFonts w:ascii="Arial" w:hAnsi="Arial" w:cs="Arial"/>
          <w:b/>
          <w:szCs w:val="24"/>
          <w:u w:val="single"/>
        </w:rPr>
        <w:t>Matching Requirement</w:t>
      </w:r>
    </w:p>
    <w:p w14:paraId="0842F154" w14:textId="77777777" w:rsidR="0010418C" w:rsidRDefault="0010418C" w:rsidP="00E4684F">
      <w:pPr>
        <w:spacing w:before="60" w:after="60"/>
        <w:rPr>
          <w:rFonts w:ascii="Arial" w:hAnsi="Arial" w:cs="Arial"/>
          <w:bCs/>
          <w:szCs w:val="24"/>
        </w:rPr>
      </w:pPr>
      <w:r>
        <w:rPr>
          <w:rFonts w:ascii="Arial" w:hAnsi="Arial" w:cs="Arial"/>
          <w:bCs/>
          <w:szCs w:val="24"/>
        </w:rPr>
        <w:t>None</w:t>
      </w:r>
    </w:p>
    <w:p w14:paraId="6A439D54" w14:textId="77777777" w:rsidR="00865F91" w:rsidRDefault="00865F91" w:rsidP="00AE1F25">
      <w:pPr>
        <w:rPr>
          <w:rFonts w:ascii="Arial" w:hAnsi="Arial" w:cs="Arial"/>
          <w:bCs/>
          <w:szCs w:val="24"/>
        </w:rPr>
      </w:pPr>
    </w:p>
    <w:p w14:paraId="3C832209" w14:textId="77777777" w:rsidR="00466460" w:rsidRDefault="00466460">
      <w:pPr>
        <w:rPr>
          <w:rFonts w:ascii="Arial" w:hAnsi="Arial" w:cs="Arial"/>
          <w:b/>
          <w:szCs w:val="24"/>
          <w:u w:val="single"/>
        </w:rPr>
      </w:pPr>
      <w:r>
        <w:rPr>
          <w:rFonts w:ascii="Arial" w:hAnsi="Arial" w:cs="Arial"/>
          <w:b/>
          <w:szCs w:val="24"/>
          <w:u w:val="single"/>
        </w:rPr>
        <w:br w:type="page"/>
      </w:r>
    </w:p>
    <w:p w14:paraId="6DDC871D" w14:textId="1F5C8C68" w:rsidR="00AE1F25" w:rsidRDefault="00AE1F25" w:rsidP="00AE1F25">
      <w:pPr>
        <w:rPr>
          <w:rFonts w:ascii="Arial" w:hAnsi="Arial" w:cs="Arial"/>
          <w:b/>
          <w:szCs w:val="24"/>
          <w:u w:val="single"/>
        </w:rPr>
      </w:pPr>
      <w:r w:rsidRPr="004C27AA">
        <w:rPr>
          <w:rFonts w:ascii="Arial" w:hAnsi="Arial" w:cs="Arial"/>
          <w:b/>
          <w:szCs w:val="24"/>
          <w:u w:val="single"/>
        </w:rPr>
        <w:lastRenderedPageBreak/>
        <w:t>Contact Persons</w:t>
      </w:r>
    </w:p>
    <w:p w14:paraId="4AAE0591" w14:textId="27A50DDF" w:rsidR="00AE1F25" w:rsidRPr="00466460" w:rsidRDefault="00AE1F25" w:rsidP="00466460">
      <w:pPr>
        <w:tabs>
          <w:tab w:val="center" w:pos="6660"/>
        </w:tabs>
        <w:ind w:left="720" w:hanging="720"/>
        <w:rPr>
          <w:rFonts w:ascii="Arial" w:hAnsi="Arial" w:cs="Arial"/>
          <w:b/>
          <w:color w:val="000000"/>
          <w:szCs w:val="24"/>
        </w:rPr>
      </w:pPr>
      <w:r w:rsidRPr="00553832">
        <w:rPr>
          <w:rFonts w:ascii="Arial" w:hAnsi="Arial" w:cs="Arial"/>
          <w:b/>
          <w:color w:val="000000"/>
          <w:szCs w:val="24"/>
        </w:rPr>
        <w:t>Program Contact</w:t>
      </w:r>
      <w:r>
        <w:rPr>
          <w:rFonts w:ascii="Arial" w:hAnsi="Arial" w:cs="Arial"/>
          <w:b/>
          <w:color w:val="000000"/>
          <w:szCs w:val="24"/>
        </w:rPr>
        <w:tab/>
      </w:r>
      <w:r w:rsidRPr="00553832">
        <w:rPr>
          <w:rFonts w:ascii="Arial" w:hAnsi="Arial" w:cs="Arial"/>
          <w:b/>
          <w:color w:val="000000"/>
          <w:szCs w:val="24"/>
        </w:rPr>
        <w:t>Grants Management Contact</w:t>
      </w:r>
    </w:p>
    <w:p w14:paraId="11186CC9" w14:textId="77777777" w:rsidR="00AE1F25" w:rsidRPr="004C27AA" w:rsidRDefault="00AE1F25" w:rsidP="00AE1F25">
      <w:pPr>
        <w:tabs>
          <w:tab w:val="left" w:pos="5040"/>
        </w:tabs>
        <w:ind w:left="720" w:hanging="720"/>
        <w:rPr>
          <w:rFonts w:ascii="Arial" w:hAnsi="Arial" w:cs="Arial"/>
          <w:color w:val="000000"/>
          <w:szCs w:val="24"/>
          <w:u w:val="single"/>
        </w:rPr>
      </w:pPr>
      <w:r w:rsidRPr="004C27AA">
        <w:rPr>
          <w:rFonts w:ascii="Arial" w:hAnsi="Arial" w:cs="Arial"/>
          <w:color w:val="000000"/>
          <w:szCs w:val="24"/>
        </w:rPr>
        <w:t>John Occhiuzzo</w:t>
      </w:r>
      <w:r w:rsidRPr="004C27AA">
        <w:rPr>
          <w:rFonts w:ascii="Arial" w:hAnsi="Arial" w:cs="Arial"/>
          <w:color w:val="000000"/>
          <w:szCs w:val="24"/>
        </w:rPr>
        <w:tab/>
        <w:t>Phyllis White</w:t>
      </w:r>
    </w:p>
    <w:p w14:paraId="71121E14" w14:textId="1957B306" w:rsidR="00AE1F25" w:rsidRPr="004C27AA" w:rsidRDefault="00AE1F25" w:rsidP="00AE1F25">
      <w:pPr>
        <w:tabs>
          <w:tab w:val="left" w:pos="5040"/>
        </w:tabs>
        <w:ind w:left="720" w:hanging="720"/>
        <w:rPr>
          <w:rFonts w:ascii="Arial" w:hAnsi="Arial" w:cs="Arial"/>
          <w:color w:val="000000"/>
          <w:szCs w:val="24"/>
        </w:rPr>
      </w:pPr>
      <w:r w:rsidRPr="004C27AA">
        <w:rPr>
          <w:rFonts w:ascii="Arial" w:hAnsi="Arial" w:cs="Arial"/>
          <w:color w:val="000000"/>
          <w:szCs w:val="24"/>
        </w:rPr>
        <w:t>Prog</w:t>
      </w:r>
      <w:r w:rsidR="009F44B8">
        <w:rPr>
          <w:rFonts w:ascii="Arial" w:hAnsi="Arial" w:cs="Arial"/>
          <w:color w:val="000000"/>
          <w:szCs w:val="24"/>
        </w:rPr>
        <w:t>ram Specialist IV</w:t>
      </w:r>
      <w:r w:rsidR="009F44B8">
        <w:rPr>
          <w:rFonts w:ascii="Arial" w:hAnsi="Arial" w:cs="Arial"/>
          <w:color w:val="000000"/>
          <w:szCs w:val="24"/>
        </w:rPr>
        <w:tab/>
        <w:t>Operations &amp; Management Consultant I</w:t>
      </w:r>
    </w:p>
    <w:p w14:paraId="5F18D4E8" w14:textId="77777777" w:rsidR="00AE1F25" w:rsidRPr="004C27AA" w:rsidRDefault="00AE1F25" w:rsidP="00AE1F25">
      <w:pPr>
        <w:tabs>
          <w:tab w:val="left" w:pos="5040"/>
        </w:tabs>
        <w:ind w:left="720" w:hanging="720"/>
        <w:rPr>
          <w:rFonts w:ascii="Arial" w:hAnsi="Arial" w:cs="Arial"/>
          <w:color w:val="000000"/>
          <w:szCs w:val="24"/>
          <w:u w:val="single"/>
        </w:rPr>
      </w:pPr>
      <w:r w:rsidRPr="004C27AA">
        <w:rPr>
          <w:rFonts w:ascii="Arial" w:hAnsi="Arial" w:cs="Arial"/>
          <w:color w:val="000000"/>
          <w:szCs w:val="24"/>
        </w:rPr>
        <w:t>850-245-9037</w:t>
      </w:r>
      <w:r w:rsidRPr="004C27AA">
        <w:rPr>
          <w:rFonts w:ascii="Arial" w:hAnsi="Arial" w:cs="Arial"/>
          <w:color w:val="000000"/>
          <w:szCs w:val="24"/>
        </w:rPr>
        <w:tab/>
        <w:t>850-245-0715</w:t>
      </w:r>
    </w:p>
    <w:p w14:paraId="56ACBAFF" w14:textId="77777777" w:rsidR="00AE1F25" w:rsidRDefault="008D7EBE" w:rsidP="00AE1F25">
      <w:pPr>
        <w:tabs>
          <w:tab w:val="left" w:pos="5040"/>
        </w:tabs>
        <w:ind w:left="720" w:hanging="720"/>
        <w:rPr>
          <w:rStyle w:val="Hyperlink"/>
          <w:rFonts w:ascii="Arial" w:hAnsi="Arial" w:cs="Arial"/>
        </w:rPr>
      </w:pPr>
      <w:hyperlink r:id="rId14" w:history="1">
        <w:r w:rsidR="00AE1F25" w:rsidRPr="004C27AA">
          <w:rPr>
            <w:rStyle w:val="Hyperlink"/>
            <w:rFonts w:ascii="Arial" w:hAnsi="Arial" w:cs="Arial"/>
          </w:rPr>
          <w:t>John.Occhiuzzo@fldoe.org</w:t>
        </w:r>
      </w:hyperlink>
      <w:r w:rsidR="00AE1F25" w:rsidRPr="00142D59">
        <w:rPr>
          <w:rFonts w:ascii="Arial" w:hAnsi="Arial" w:cs="Arial"/>
          <w:color w:val="000000"/>
          <w:szCs w:val="24"/>
        </w:rPr>
        <w:tab/>
      </w:r>
      <w:hyperlink r:id="rId15" w:history="1">
        <w:r w:rsidR="00AE1F25" w:rsidRPr="00142D59">
          <w:rPr>
            <w:rStyle w:val="Hyperlink"/>
            <w:rFonts w:ascii="Arial" w:hAnsi="Arial" w:cs="Arial"/>
          </w:rPr>
          <w:t>Phyllis.White@fldoe.org</w:t>
        </w:r>
      </w:hyperlink>
    </w:p>
    <w:p w14:paraId="3B8EA5FF" w14:textId="77777777" w:rsidR="00AE1F25" w:rsidRDefault="00AE1F25" w:rsidP="00AE1F25">
      <w:pPr>
        <w:tabs>
          <w:tab w:val="left" w:pos="5040"/>
        </w:tabs>
        <w:ind w:left="720" w:hanging="720"/>
        <w:rPr>
          <w:rStyle w:val="Hyperlink"/>
          <w:rFonts w:ascii="Arial" w:hAnsi="Arial" w:cs="Arial"/>
        </w:rPr>
      </w:pPr>
    </w:p>
    <w:p w14:paraId="0A900147" w14:textId="2C48F756" w:rsidR="0062712A" w:rsidRPr="002D4B90" w:rsidRDefault="0062712A" w:rsidP="0062712A">
      <w:pPr>
        <w:pStyle w:val="Subtitle"/>
        <w:rPr>
          <w:rFonts w:ascii="Arial" w:hAnsi="Arial" w:cs="Arial"/>
        </w:rPr>
      </w:pPr>
      <w:r w:rsidRPr="002D4B90">
        <w:rPr>
          <w:rFonts w:ascii="Arial" w:hAnsi="Arial" w:cs="Arial"/>
        </w:rPr>
        <w:t>Assurances</w:t>
      </w:r>
    </w:p>
    <w:p w14:paraId="518DB82A" w14:textId="77777777" w:rsidR="0062712A" w:rsidRPr="007B4CE5" w:rsidRDefault="0062712A" w:rsidP="0062712A">
      <w:pPr>
        <w:tabs>
          <w:tab w:val="left" w:pos="0"/>
        </w:tabs>
        <w:jc w:val="both"/>
        <w:rPr>
          <w:rFonts w:ascii="Arial" w:hAnsi="Arial" w:cs="Arial"/>
          <w:color w:val="000000"/>
          <w:szCs w:val="24"/>
        </w:rPr>
      </w:pPr>
      <w:r w:rsidRPr="007B4CE5">
        <w:rPr>
          <w:rFonts w:ascii="Arial" w:hAnsi="Arial" w:cs="Arial"/>
          <w:color w:val="000000"/>
          <w:szCs w:val="24"/>
        </w:rPr>
        <w:t xml:space="preserve">The Florida Department of Education (FDOE) has developed and implemented a document entitled, </w:t>
      </w:r>
      <w:r w:rsidRPr="007B4CE5">
        <w:rPr>
          <w:rFonts w:ascii="Arial" w:hAnsi="Arial" w:cs="Arial"/>
          <w:b/>
          <w:color w:val="000000"/>
          <w:szCs w:val="24"/>
          <w:u w:val="single"/>
        </w:rPr>
        <w:t>General Terms, Assurances and Conditions for Participation in Federal and State Programs</w:t>
      </w:r>
      <w:r w:rsidRPr="007B4CE5">
        <w:rPr>
          <w:rFonts w:ascii="Arial" w:hAnsi="Arial" w:cs="Arial"/>
          <w:color w:val="000000"/>
          <w:szCs w:val="24"/>
        </w:rPr>
        <w:t>, to comply with:</w:t>
      </w:r>
    </w:p>
    <w:p w14:paraId="44DF0603" w14:textId="77777777" w:rsidR="0062712A" w:rsidRPr="007B4CE5" w:rsidRDefault="0062712A" w:rsidP="0062712A">
      <w:pPr>
        <w:tabs>
          <w:tab w:val="left" w:pos="0"/>
        </w:tabs>
        <w:ind w:left="720"/>
        <w:jc w:val="both"/>
        <w:rPr>
          <w:rFonts w:ascii="Arial" w:hAnsi="Arial" w:cs="Arial"/>
          <w:color w:val="000000"/>
          <w:szCs w:val="24"/>
        </w:rPr>
      </w:pPr>
    </w:p>
    <w:p w14:paraId="3AF68A5D" w14:textId="77DFE1FE" w:rsidR="0062712A" w:rsidRPr="007B4CE5" w:rsidRDefault="0062712A" w:rsidP="0062712A">
      <w:pPr>
        <w:jc w:val="both"/>
        <w:rPr>
          <w:rFonts w:ascii="Arial" w:hAnsi="Arial" w:cs="Arial"/>
          <w:szCs w:val="24"/>
        </w:rPr>
      </w:pPr>
      <w:r w:rsidRPr="007B4CE5">
        <w:rPr>
          <w:rFonts w:ascii="Arial" w:hAnsi="Arial" w:cs="Arial"/>
          <w:szCs w:val="24"/>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r w:rsidR="00C0015D">
        <w:rPr>
          <w:rFonts w:ascii="Arial" w:hAnsi="Arial" w:cs="Arial"/>
          <w:szCs w:val="24"/>
        </w:rPr>
        <w:t>.</w:t>
      </w:r>
    </w:p>
    <w:p w14:paraId="1F26F37E" w14:textId="77777777" w:rsidR="0062712A" w:rsidRPr="007B4CE5" w:rsidRDefault="0062712A" w:rsidP="0062712A">
      <w:pPr>
        <w:jc w:val="both"/>
        <w:rPr>
          <w:rFonts w:ascii="Arial" w:hAnsi="Arial" w:cs="Arial"/>
          <w:szCs w:val="24"/>
        </w:rPr>
      </w:pPr>
    </w:p>
    <w:p w14:paraId="3457FD38" w14:textId="77777777" w:rsidR="0062712A" w:rsidRPr="007B4CE5" w:rsidRDefault="0062712A" w:rsidP="0062712A">
      <w:pPr>
        <w:jc w:val="both"/>
        <w:rPr>
          <w:rFonts w:ascii="Arial" w:hAnsi="Arial" w:cs="Arial"/>
          <w:szCs w:val="24"/>
        </w:rPr>
      </w:pPr>
      <w:r w:rsidRPr="007B4CE5">
        <w:rPr>
          <w:rFonts w:ascii="Arial" w:hAnsi="Arial" w:cs="Arial"/>
          <w:szCs w:val="24"/>
        </w:rPr>
        <w:t xml:space="preserve">In order to receive funding, </w:t>
      </w:r>
      <w:r w:rsidRPr="007B4CE5">
        <w:rPr>
          <w:rFonts w:ascii="Arial" w:hAnsi="Arial" w:cs="Arial"/>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7B4CE5">
        <w:rPr>
          <w:rFonts w:ascii="Arial" w:hAnsi="Arial" w:cs="Arial"/>
          <w:szCs w:val="24"/>
        </w:rPr>
        <w:t xml:space="preserve"> The complete text may be found in Section D of the Green Book. </w:t>
      </w:r>
    </w:p>
    <w:p w14:paraId="2E9A1C05" w14:textId="77777777" w:rsidR="0062712A" w:rsidRPr="007B4CE5" w:rsidRDefault="0062712A" w:rsidP="0062712A">
      <w:pPr>
        <w:jc w:val="both"/>
        <w:rPr>
          <w:rFonts w:ascii="Arial" w:hAnsi="Arial" w:cs="Arial"/>
          <w:szCs w:val="24"/>
        </w:rPr>
      </w:pPr>
    </w:p>
    <w:p w14:paraId="6931BB03" w14:textId="77777777" w:rsidR="0062712A" w:rsidRPr="007B4CE5" w:rsidRDefault="0062712A" w:rsidP="0062712A">
      <w:pPr>
        <w:ind w:firstLine="720"/>
        <w:jc w:val="both"/>
        <w:rPr>
          <w:rFonts w:ascii="Arial" w:hAnsi="Arial" w:cs="Arial"/>
          <w:b/>
          <w:szCs w:val="24"/>
        </w:rPr>
      </w:pPr>
      <w:r w:rsidRPr="007B4CE5">
        <w:rPr>
          <w:rFonts w:ascii="Arial" w:hAnsi="Arial" w:cs="Arial"/>
          <w:b/>
          <w:szCs w:val="24"/>
        </w:rPr>
        <w:t>School Districts, Community Colleges, Universities, and State Agencies</w:t>
      </w:r>
    </w:p>
    <w:p w14:paraId="33E06212" w14:textId="77777777" w:rsidR="0062712A" w:rsidRPr="007B4CE5" w:rsidRDefault="0062712A" w:rsidP="0062712A">
      <w:pPr>
        <w:tabs>
          <w:tab w:val="left" w:pos="720"/>
        </w:tabs>
        <w:spacing w:before="60" w:after="60"/>
        <w:ind w:left="720"/>
        <w:rPr>
          <w:rFonts w:ascii="Arial" w:hAnsi="Arial" w:cs="Arial"/>
          <w:szCs w:val="24"/>
        </w:rPr>
      </w:pPr>
      <w:r w:rsidRPr="007B4CE5">
        <w:rPr>
          <w:rFonts w:ascii="Arial" w:hAnsi="Arial" w:cs="Arial"/>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421F094E" w14:textId="77777777" w:rsidR="0062712A" w:rsidRPr="007B4CE5" w:rsidRDefault="0062712A" w:rsidP="0062712A">
      <w:pPr>
        <w:tabs>
          <w:tab w:val="left" w:pos="720"/>
        </w:tabs>
        <w:spacing w:before="60" w:after="60"/>
        <w:ind w:left="720"/>
        <w:rPr>
          <w:rFonts w:ascii="Arial" w:hAnsi="Arial" w:cs="Arial"/>
          <w:szCs w:val="24"/>
        </w:rPr>
      </w:pPr>
    </w:p>
    <w:p w14:paraId="2445CE75" w14:textId="6ED82435" w:rsidR="0062712A" w:rsidRPr="007B4CE5" w:rsidRDefault="0062712A" w:rsidP="0062712A">
      <w:pPr>
        <w:pStyle w:val="ListParagraph"/>
        <w:ind w:left="0"/>
        <w:jc w:val="both"/>
        <w:rPr>
          <w:rFonts w:ascii="Arial" w:hAnsi="Arial" w:cs="Arial"/>
          <w:sz w:val="24"/>
          <w:szCs w:val="24"/>
        </w:rPr>
      </w:pPr>
      <w:r w:rsidRPr="007B4CE5">
        <w:rPr>
          <w:rFonts w:ascii="Arial" w:hAnsi="Arial" w:cs="Arial"/>
          <w:b/>
          <w:sz w:val="24"/>
          <w:szCs w:val="24"/>
        </w:rPr>
        <w:t>Note:</w:t>
      </w:r>
      <w:r w:rsidRPr="007B4CE5">
        <w:rPr>
          <w:rFonts w:ascii="Arial" w:hAnsi="Arial" w:cs="Arial"/>
          <w:sz w:val="24"/>
          <w:szCs w:val="24"/>
        </w:rPr>
        <w:t xml:space="preserve"> The UGG combines and codifies the requirements of eight Office of Management and Budget (OMB) Circulars: A-89, A-102 (former 34 CFR part 80), A-110 (former 34 CFR part 74), A-21, A-87, A-122, A-133, A-50.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14:paraId="60D94C64" w14:textId="4BB237D2" w:rsidR="00022952" w:rsidRDefault="0062712A" w:rsidP="0062712A">
      <w:pPr>
        <w:tabs>
          <w:tab w:val="left" w:pos="0"/>
        </w:tabs>
        <w:rPr>
          <w:rFonts w:ascii="Arial" w:hAnsi="Arial" w:cs="Arial"/>
          <w:szCs w:val="24"/>
        </w:rPr>
      </w:pPr>
      <w:r w:rsidRPr="007B4CE5">
        <w:rPr>
          <w:rFonts w:ascii="Arial" w:hAnsi="Arial" w:cs="Arial"/>
          <w:szCs w:val="24"/>
        </w:rPr>
        <w:t xml:space="preserve">Technical assistance documents and other materials related to the UGG, including frequently asked questions and webinar recordings, are available at The Chief Financial Officers Council web site: </w:t>
      </w:r>
      <w:hyperlink r:id="rId16" w:history="1">
        <w:r w:rsidRPr="007B4CE5">
          <w:rPr>
            <w:rStyle w:val="Hyperlink"/>
            <w:rFonts w:ascii="Arial" w:hAnsi="Arial" w:cs="Arial"/>
            <w:szCs w:val="24"/>
          </w:rPr>
          <w:t>https://cfo.gov/cofar</w:t>
        </w:r>
      </w:hyperlink>
      <w:r w:rsidRPr="007B4CE5">
        <w:rPr>
          <w:rFonts w:ascii="Arial" w:hAnsi="Arial" w:cs="Arial"/>
          <w:szCs w:val="24"/>
        </w:rPr>
        <w:t>.</w:t>
      </w:r>
    </w:p>
    <w:p w14:paraId="0F146183" w14:textId="77777777" w:rsidR="0062712A" w:rsidRPr="00375A0E" w:rsidRDefault="0062712A" w:rsidP="0062712A">
      <w:pPr>
        <w:tabs>
          <w:tab w:val="left" w:pos="0"/>
        </w:tabs>
        <w:rPr>
          <w:rFonts w:ascii="Arial" w:hAnsi="Arial" w:cs="Arial"/>
          <w:b/>
          <w:szCs w:val="24"/>
        </w:rPr>
      </w:pPr>
    </w:p>
    <w:p w14:paraId="7E98BD84" w14:textId="77777777" w:rsidR="000A26E3" w:rsidRDefault="000A26E3">
      <w:pPr>
        <w:rPr>
          <w:rFonts w:ascii="Arial" w:eastAsia="Calibri" w:hAnsi="Arial" w:cs="Arial"/>
          <w:b/>
          <w:bCs/>
          <w:szCs w:val="24"/>
          <w:u w:val="single"/>
        </w:rPr>
      </w:pPr>
      <w:r>
        <w:rPr>
          <w:rFonts w:ascii="Arial" w:hAnsi="Arial" w:cs="Arial"/>
        </w:rPr>
        <w:br w:type="page"/>
      </w:r>
    </w:p>
    <w:p w14:paraId="6A325305" w14:textId="709E2906" w:rsidR="00EA3BCD" w:rsidRDefault="00EA3BCD" w:rsidP="00EA3BCD">
      <w:pPr>
        <w:pStyle w:val="Subtitle"/>
        <w:rPr>
          <w:rFonts w:ascii="Arial" w:hAnsi="Arial" w:cs="Arial"/>
        </w:rPr>
      </w:pPr>
      <w:r>
        <w:rPr>
          <w:rFonts w:ascii="Arial" w:hAnsi="Arial" w:cs="Arial"/>
        </w:rPr>
        <w:t>Risk Analysis</w:t>
      </w:r>
    </w:p>
    <w:p w14:paraId="27A7DF01" w14:textId="77777777" w:rsidR="00EA3BCD" w:rsidRDefault="00EA3BCD" w:rsidP="00EA3BCD">
      <w:pPr>
        <w:rPr>
          <w:rFonts w:ascii="Arial" w:hAnsi="Arial" w:cs="Arial"/>
        </w:rPr>
      </w:pPr>
      <w:r>
        <w:rPr>
          <w:rFonts w:ascii="Arial" w:hAnsi="Arial" w:cs="Arial"/>
        </w:rPr>
        <w:t>Every agency must complete a Risk Analysis form. The appropriate DOE 610 or DOE 620 form will be required prior to a project award being issued.</w:t>
      </w:r>
    </w:p>
    <w:p w14:paraId="6E22EA53" w14:textId="77777777" w:rsidR="00EA3BCD" w:rsidRDefault="00EA3BCD" w:rsidP="00EA3BCD">
      <w:pPr>
        <w:ind w:left="720"/>
        <w:rPr>
          <w:rFonts w:ascii="Arial" w:hAnsi="Arial" w:cs="Arial"/>
          <w:b/>
          <w:bCs/>
        </w:rPr>
      </w:pPr>
      <w:r>
        <w:rPr>
          <w:rFonts w:ascii="Arial" w:hAnsi="Arial" w:cs="Arial"/>
          <w:b/>
          <w:bCs/>
        </w:rPr>
        <w:t xml:space="preserve">            </w:t>
      </w:r>
    </w:p>
    <w:p w14:paraId="4C845E80" w14:textId="77777777" w:rsidR="00EA3BCD" w:rsidRDefault="00EA3BCD" w:rsidP="00430286">
      <w:pPr>
        <w:ind w:left="720"/>
        <w:rPr>
          <w:rFonts w:ascii="Arial" w:hAnsi="Arial" w:cs="Arial"/>
        </w:rPr>
      </w:pPr>
      <w:r>
        <w:rPr>
          <w:rFonts w:ascii="Arial" w:hAnsi="Arial" w:cs="Arial"/>
          <w:b/>
          <w:bCs/>
        </w:rPr>
        <w:t xml:space="preserve">School Districts, State Colleges, and State Universities, and State Agencies </w:t>
      </w:r>
      <w:r>
        <w:rPr>
          <w:rFonts w:ascii="Arial" w:hAnsi="Arial" w:cs="Arial"/>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17" w:history="1">
        <w:r>
          <w:rPr>
            <w:rStyle w:val="Hyperlink"/>
            <w:rFonts w:ascii="Arial" w:hAnsi="Arial" w:cs="Arial"/>
          </w:rPr>
          <w:t>http://www.fldoe.org/core/fileparse.php/5625/urlt/doe610.xls</w:t>
        </w:r>
      </w:hyperlink>
    </w:p>
    <w:p w14:paraId="0D2A2128" w14:textId="77777777" w:rsidR="00EA3BCD" w:rsidRDefault="00EA3BCD" w:rsidP="00EA3BCD">
      <w:pPr>
        <w:ind w:left="720"/>
        <w:jc w:val="both"/>
        <w:rPr>
          <w:rFonts w:ascii="Arial" w:hAnsi="Arial" w:cs="Arial"/>
        </w:rPr>
      </w:pPr>
    </w:p>
    <w:p w14:paraId="6085D74F" w14:textId="2726BBB0" w:rsidR="009112C6" w:rsidRDefault="00B94BE3" w:rsidP="00763BB7">
      <w:pPr>
        <w:rPr>
          <w:rFonts w:ascii="Arial" w:hAnsi="Arial" w:cs="Arial"/>
          <w:b/>
          <w:szCs w:val="24"/>
          <w:u w:val="single"/>
        </w:rPr>
      </w:pPr>
      <w:r w:rsidRPr="00E8499A">
        <w:rPr>
          <w:rFonts w:ascii="Arial" w:hAnsi="Arial" w:cs="Arial"/>
          <w:b/>
          <w:szCs w:val="24"/>
          <w:u w:val="single"/>
        </w:rPr>
        <w:t>Funding Method</w:t>
      </w:r>
    </w:p>
    <w:p w14:paraId="2588DA83" w14:textId="77777777" w:rsidR="00231EB6" w:rsidRPr="007B4CE5" w:rsidRDefault="00231EB6" w:rsidP="00231EB6">
      <w:pPr>
        <w:pStyle w:val="Subtitle"/>
        <w:rPr>
          <w:rFonts w:ascii="Arial" w:hAnsi="Arial" w:cs="Arial"/>
          <w:b w:val="0"/>
        </w:rPr>
      </w:pPr>
      <w:r w:rsidRPr="007B4CE5">
        <w:rPr>
          <w:rFonts w:ascii="Arial" w:hAnsi="Arial" w:cs="Arial"/>
          <w:b w:val="0"/>
        </w:rPr>
        <w:t>Federal Cash Advance (Public Entities only as authorized by the FDOE)</w:t>
      </w:r>
    </w:p>
    <w:p w14:paraId="229C55AE" w14:textId="0E33AA36" w:rsidR="009A6923" w:rsidRPr="009A6923" w:rsidRDefault="00231EB6" w:rsidP="00231EB6">
      <w:pPr>
        <w:rPr>
          <w:rFonts w:ascii="Arial" w:hAnsi="Arial" w:cs="Arial"/>
        </w:rPr>
      </w:pPr>
      <w:r w:rsidRPr="007B4CE5">
        <w:rPr>
          <w:rFonts w:ascii="Arial" w:hAnsi="Arial" w:cs="Arial"/>
          <w:szCs w:val="24"/>
        </w:rPr>
        <w:t>Federal cash advances will be made by state warrant or electronic funds transfer (EFT) to a recipient or subrecipient for disbursements. For federally-funded programs, requests for federal cash advance must be made through FDOE’s Florida Grants System (FLAGS).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628FC774" w14:textId="77777777" w:rsidR="00505C59" w:rsidRDefault="00505C59" w:rsidP="00505C59">
      <w:pPr>
        <w:rPr>
          <w:rFonts w:ascii="Arial" w:hAnsi="Arial" w:cs="Arial"/>
          <w:b/>
          <w:szCs w:val="24"/>
          <w:u w:val="single"/>
        </w:rPr>
      </w:pPr>
    </w:p>
    <w:p w14:paraId="70BE5A46" w14:textId="77777777" w:rsidR="00231EB6" w:rsidRPr="007B4CE5" w:rsidRDefault="00231EB6" w:rsidP="00231EB6">
      <w:pPr>
        <w:rPr>
          <w:rFonts w:ascii="Arial" w:hAnsi="Arial" w:cs="Arial"/>
          <w:b/>
          <w:szCs w:val="24"/>
          <w:u w:val="single"/>
        </w:rPr>
      </w:pPr>
      <w:r w:rsidRPr="007B4CE5">
        <w:rPr>
          <w:rFonts w:ascii="Arial" w:hAnsi="Arial" w:cs="Arial"/>
          <w:b/>
          <w:szCs w:val="24"/>
          <w:u w:val="single"/>
        </w:rPr>
        <w:t>Fiscal Records Requirements and Documentation</w:t>
      </w:r>
    </w:p>
    <w:p w14:paraId="229B8920" w14:textId="77777777" w:rsidR="008B5AC2" w:rsidRDefault="00231EB6" w:rsidP="00231EB6">
      <w:pPr>
        <w:spacing w:before="60" w:after="60"/>
        <w:rPr>
          <w:rFonts w:ascii="Arial" w:hAnsi="Arial" w:cs="Arial"/>
          <w:szCs w:val="24"/>
        </w:rPr>
      </w:pPr>
      <w:r w:rsidRPr="007B4CE5">
        <w:rPr>
          <w:rFonts w:ascii="Arial" w:hAnsi="Arial" w:cs="Arial"/>
          <w:szCs w:val="24"/>
        </w:rPr>
        <w:t>Applicants must complete a Budget Narrative form, DOE101S. Budget pages must be completed to provide sufficient information to enable FDOE reviewers to understand the nature and reason for the line item cost.</w:t>
      </w:r>
    </w:p>
    <w:p w14:paraId="10E1B03C" w14:textId="77777777" w:rsidR="008B5AC2" w:rsidRDefault="008B5AC2" w:rsidP="00231EB6">
      <w:pPr>
        <w:spacing w:before="60" w:after="60"/>
        <w:rPr>
          <w:rFonts w:ascii="Arial" w:hAnsi="Arial" w:cs="Arial"/>
          <w:szCs w:val="24"/>
        </w:rPr>
      </w:pPr>
    </w:p>
    <w:p w14:paraId="5B2CB45C" w14:textId="60FE2516" w:rsidR="00231EB6" w:rsidRPr="007B4CE5" w:rsidRDefault="00231EB6" w:rsidP="00231EB6">
      <w:pPr>
        <w:spacing w:before="60" w:after="60"/>
        <w:rPr>
          <w:rFonts w:ascii="Arial" w:hAnsi="Arial" w:cs="Arial"/>
          <w:szCs w:val="24"/>
        </w:rPr>
      </w:pPr>
      <w:r w:rsidRPr="007B4CE5">
        <w:rPr>
          <w:rFonts w:ascii="Arial" w:hAnsi="Arial" w:cs="Arial"/>
          <w:szCs w:val="24"/>
        </w:rPr>
        <w:t>All accounts, records, and other supporting documentation pertaining to costs incurred shall be maintained by the recipient for five years.  Supporting documentation for expenditures is required for all funding methods.  Examples of such documentation include but are not limited to: invoices with check numbers verifying payment, and/or bank statements; time and effort logs for staff, salary/benefits schedules for staff.  All must be available upon request.</w:t>
      </w:r>
    </w:p>
    <w:p w14:paraId="5D100982" w14:textId="77777777" w:rsidR="00231EB6" w:rsidRPr="007B4CE5" w:rsidRDefault="00231EB6" w:rsidP="00231EB6">
      <w:pPr>
        <w:rPr>
          <w:rFonts w:ascii="Arial" w:hAnsi="Arial" w:cs="Arial"/>
          <w:szCs w:val="24"/>
        </w:rPr>
      </w:pPr>
    </w:p>
    <w:p w14:paraId="4B49A322" w14:textId="1E1B0990" w:rsidR="00231EB6" w:rsidRPr="007B4CE5" w:rsidRDefault="00231EB6" w:rsidP="00231EB6">
      <w:pPr>
        <w:rPr>
          <w:rFonts w:ascii="Arial" w:hAnsi="Arial" w:cs="Arial"/>
          <w:szCs w:val="24"/>
        </w:rPr>
      </w:pPr>
      <w:r w:rsidRPr="007B4CE5">
        <w:rPr>
          <w:rFonts w:ascii="Arial" w:hAnsi="Arial" w:cs="Arial"/>
          <w:color w:val="000000"/>
          <w:szCs w:val="24"/>
        </w:rPr>
        <w:t xml:space="preserve">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18" w:history="1">
        <w:r w:rsidRPr="007B4CE5">
          <w:rPr>
            <w:rStyle w:val="Hyperlink"/>
            <w:rFonts w:ascii="Arial" w:hAnsi="Arial" w:cs="Arial"/>
            <w:szCs w:val="24"/>
          </w:rPr>
          <w:t>http://www.fldoe.org/finance/contracts-grants-procurement/grants-management/project-application-amendment-procedur.stml</w:t>
        </w:r>
      </w:hyperlink>
      <w:r w:rsidRPr="007B4CE5">
        <w:rPr>
          <w:rFonts w:ascii="Arial" w:hAnsi="Arial" w:cs="Arial"/>
          <w:szCs w:val="24"/>
        </w:rPr>
        <w:t>.</w:t>
      </w:r>
    </w:p>
    <w:p w14:paraId="63042033" w14:textId="77777777" w:rsidR="00231EB6" w:rsidRPr="007B4CE5" w:rsidRDefault="00231EB6" w:rsidP="00231EB6">
      <w:pPr>
        <w:pStyle w:val="BodyText"/>
        <w:tabs>
          <w:tab w:val="left" w:pos="0"/>
        </w:tabs>
        <w:ind w:left="720" w:hanging="720"/>
        <w:jc w:val="left"/>
        <w:rPr>
          <w:rFonts w:ascii="Arial" w:hAnsi="Arial" w:cs="Arial"/>
          <w:color w:val="000000"/>
          <w:szCs w:val="24"/>
        </w:rPr>
      </w:pPr>
    </w:p>
    <w:p w14:paraId="30541DFE" w14:textId="33112B7C" w:rsidR="00231EB6" w:rsidRPr="007B4CE5" w:rsidRDefault="00231EB6" w:rsidP="00231EB6">
      <w:pPr>
        <w:rPr>
          <w:rFonts w:ascii="Arial" w:hAnsi="Arial" w:cs="Arial"/>
          <w:szCs w:val="24"/>
        </w:rPr>
      </w:pPr>
      <w:r w:rsidRPr="007B4CE5">
        <w:rPr>
          <w:rFonts w:ascii="Arial" w:hAnsi="Arial" w:cs="Arial"/>
          <w:szCs w:val="24"/>
        </w:rPr>
        <w:t>Budgeted items must correlate with the narrative portion of the project application that describes the specific activities, tasks and deliverables to be implemented.</w:t>
      </w:r>
    </w:p>
    <w:p w14:paraId="260F6E78" w14:textId="77777777" w:rsidR="00231EB6" w:rsidRPr="007B4CE5" w:rsidRDefault="00231EB6" w:rsidP="00231EB6">
      <w:pPr>
        <w:tabs>
          <w:tab w:val="left" w:pos="2867"/>
        </w:tabs>
        <w:rPr>
          <w:rFonts w:ascii="Arial" w:hAnsi="Arial" w:cs="Arial"/>
          <w:szCs w:val="24"/>
        </w:rPr>
      </w:pPr>
      <w:r w:rsidRPr="007B4CE5">
        <w:rPr>
          <w:rFonts w:ascii="Arial" w:hAnsi="Arial" w:cs="Arial"/>
          <w:szCs w:val="24"/>
        </w:rPr>
        <w:tab/>
      </w:r>
    </w:p>
    <w:p w14:paraId="6F9E0FF4" w14:textId="77777777" w:rsidR="00EA3BCD" w:rsidRPr="00FE7FE4" w:rsidRDefault="00EA3BCD" w:rsidP="00EA3BCD">
      <w:pPr>
        <w:rPr>
          <w:rFonts w:ascii="Arial" w:hAnsi="Arial" w:cs="Arial"/>
          <w:color w:val="000000"/>
          <w:u w:val="single"/>
        </w:rPr>
      </w:pPr>
      <w:r w:rsidRPr="5B1E1AB5">
        <w:rPr>
          <w:rFonts w:ascii="Arial" w:hAnsi="Arial" w:cs="Arial"/>
        </w:rPr>
        <w:t>All project recipients must submit a completed D</w:t>
      </w:r>
      <w:r w:rsidRPr="00FE7FE4">
        <w:rPr>
          <w:rFonts w:ascii="Arial" w:hAnsi="Arial" w:cs="Arial"/>
          <w:color w:val="000000"/>
        </w:rPr>
        <w:t xml:space="preserve">OE 399 form, Final Project Disbursement Report, </w:t>
      </w:r>
      <w:r w:rsidRPr="5B1E1AB5">
        <w:rPr>
          <w:rFonts w:ascii="Arial" w:hAnsi="Arial" w:cs="Arial"/>
        </w:rPr>
        <w:t xml:space="preserve">and the Projected Equipment Purchases Form to the Florida Department of Education, Comptroller’s Office, by </w:t>
      </w:r>
      <w:r>
        <w:rPr>
          <w:rFonts w:ascii="Arial" w:hAnsi="Arial" w:cs="Arial"/>
        </w:rPr>
        <w:t>the date specified on the DOE 200 Project Award Notification form</w:t>
      </w:r>
      <w:r w:rsidRPr="5B1E1AB5">
        <w:rPr>
          <w:rFonts w:ascii="Arial" w:hAnsi="Arial" w:cs="Arial"/>
        </w:rPr>
        <w:t>.</w:t>
      </w:r>
      <w:r w:rsidRPr="5B1E1AB5">
        <w:rPr>
          <w:rFonts w:ascii="Arial" w:eastAsia="Arial" w:hAnsi="Arial" w:cs="Arial"/>
        </w:rPr>
        <w:t xml:space="preserve"> </w:t>
      </w:r>
    </w:p>
    <w:p w14:paraId="53F1AA56" w14:textId="77777777" w:rsidR="00EA3BCD" w:rsidRDefault="00EA3BCD" w:rsidP="006D1236">
      <w:pPr>
        <w:pStyle w:val="Subtitle"/>
        <w:rPr>
          <w:rFonts w:ascii="Arial" w:hAnsi="Arial" w:cs="Arial"/>
        </w:rPr>
      </w:pPr>
    </w:p>
    <w:p w14:paraId="623D82A7" w14:textId="77777777" w:rsidR="000A26E3" w:rsidRDefault="000A26E3">
      <w:pPr>
        <w:rPr>
          <w:rFonts w:ascii="Arial" w:eastAsia="Calibri" w:hAnsi="Arial" w:cs="Arial"/>
          <w:b/>
          <w:bCs/>
          <w:szCs w:val="24"/>
          <w:u w:val="single"/>
        </w:rPr>
      </w:pPr>
      <w:r>
        <w:rPr>
          <w:rFonts w:ascii="Arial" w:hAnsi="Arial" w:cs="Arial"/>
        </w:rPr>
        <w:br w:type="page"/>
      </w:r>
    </w:p>
    <w:p w14:paraId="02362230" w14:textId="0134D0DE" w:rsidR="006D1236" w:rsidRPr="008A7BBB" w:rsidRDefault="006D1236" w:rsidP="006D1236">
      <w:pPr>
        <w:pStyle w:val="Subtitle"/>
        <w:rPr>
          <w:rFonts w:ascii="Arial" w:hAnsi="Arial" w:cs="Arial"/>
        </w:rPr>
      </w:pPr>
      <w:r w:rsidRPr="008A7BBB">
        <w:rPr>
          <w:rFonts w:ascii="Arial" w:hAnsi="Arial" w:cs="Arial"/>
        </w:rPr>
        <w:t>Financial Consequences</w:t>
      </w:r>
    </w:p>
    <w:p w14:paraId="7957AC19" w14:textId="77777777" w:rsidR="006D1236" w:rsidRPr="008A7BBB" w:rsidDel="00AD069E" w:rsidRDefault="006D1236" w:rsidP="006D1236">
      <w:pPr>
        <w:rPr>
          <w:rFonts w:ascii="Arial" w:hAnsi="Arial" w:cs="Arial"/>
          <w:color w:val="000000" w:themeColor="text1"/>
        </w:rPr>
      </w:pPr>
      <w:r w:rsidRPr="008A7BBB">
        <w:rPr>
          <w:rFonts w:ascii="Arial" w:hAnsi="Arial" w:cs="Arial"/>
          <w:color w:val="000000" w:themeColor="text1"/>
        </w:rPr>
        <w:t xml:space="preserve">FDOE shall periodically review the progress made on the activities and performance measures approved in this grant application. If the eligible provider fails to meet and comply with the performance measures established in the grant application or make appropriate progress on the performance measures, FDOE may approve a reduced payment or request the eligible provider terminate the grant application agreement.  </w:t>
      </w:r>
    </w:p>
    <w:p w14:paraId="33723571" w14:textId="77777777" w:rsidR="006D1236" w:rsidRPr="008A7BBB" w:rsidRDefault="006D1236" w:rsidP="006D1236">
      <w:pPr>
        <w:rPr>
          <w:rFonts w:ascii="Arial" w:hAnsi="Arial" w:cs="Arial"/>
          <w:color w:val="000000" w:themeColor="text1"/>
        </w:rPr>
      </w:pPr>
    </w:p>
    <w:p w14:paraId="436EB08D" w14:textId="67F04DC5" w:rsidR="00231EB6" w:rsidRDefault="006D1236" w:rsidP="006D1236">
      <w:pPr>
        <w:rPr>
          <w:rStyle w:val="Strong"/>
          <w:b w:val="0"/>
        </w:rPr>
      </w:pPr>
      <w:r w:rsidRPr="008A7BBB">
        <w:rPr>
          <w:rFonts w:ascii="Arial" w:hAnsi="Arial" w:cs="Arial"/>
          <w:color w:val="000000" w:themeColor="text1"/>
        </w:rPr>
        <w:t xml:space="preserve">Failure to meet the performance measures may result in additional performance reporting, submission of a program improvement plan, participation in training, and/or decrease in payment commensurate to an applicable amount approved by FDOE. </w:t>
      </w:r>
      <w:r w:rsidRPr="008A7BBB">
        <w:rPr>
          <w:rStyle w:val="Strong"/>
          <w:rFonts w:ascii="Arial" w:hAnsi="Arial" w:cs="Arial"/>
          <w:b w:val="0"/>
        </w:rPr>
        <w:t xml:space="preserve">The </w:t>
      </w:r>
      <w:r w:rsidR="008A7BBB" w:rsidRPr="008A7BBB">
        <w:rPr>
          <w:rStyle w:val="Strong"/>
          <w:rFonts w:ascii="Arial" w:hAnsi="Arial" w:cs="Arial"/>
          <w:b w:val="0"/>
          <w:bCs w:val="0"/>
        </w:rPr>
        <w:t xml:space="preserve">grant </w:t>
      </w:r>
      <w:r w:rsidRPr="008A7BBB">
        <w:rPr>
          <w:rStyle w:val="Strong"/>
          <w:rFonts w:ascii="Arial" w:hAnsi="Arial" w:cs="Arial"/>
          <w:b w:val="0"/>
          <w:bCs w:val="0"/>
        </w:rPr>
        <w:t>manager must</w:t>
      </w:r>
      <w:r w:rsidRPr="008A7BBB">
        <w:rPr>
          <w:rStyle w:val="Strong"/>
          <w:rFonts w:ascii="Arial" w:hAnsi="Arial" w:cs="Arial"/>
          <w:b w:val="0"/>
        </w:rPr>
        <w:t xml:space="preserve"> assess one or more of these consequences based on the severity of the failure to perform and the impact of such failure on the ability of the contractor to meet the timely and desired results. These financial consequences shall not be considered penalties</w:t>
      </w:r>
      <w:r w:rsidRPr="008A7BBB">
        <w:rPr>
          <w:rStyle w:val="Strong"/>
          <w:b w:val="0"/>
        </w:rPr>
        <w:t>.</w:t>
      </w:r>
    </w:p>
    <w:p w14:paraId="17C37336" w14:textId="77777777" w:rsidR="006D1236" w:rsidRPr="007B4CE5" w:rsidRDefault="006D1236" w:rsidP="006D1236">
      <w:pPr>
        <w:rPr>
          <w:rFonts w:ascii="Arial" w:hAnsi="Arial" w:cs="Arial"/>
          <w:szCs w:val="24"/>
        </w:rPr>
      </w:pPr>
    </w:p>
    <w:p w14:paraId="0877FA33" w14:textId="77777777" w:rsidR="00231EB6" w:rsidRPr="007B4CE5" w:rsidRDefault="00231EB6" w:rsidP="00231EB6">
      <w:pPr>
        <w:pStyle w:val="Header"/>
        <w:tabs>
          <w:tab w:val="clear" w:pos="4320"/>
          <w:tab w:val="clear" w:pos="8640"/>
          <w:tab w:val="left" w:pos="270"/>
        </w:tabs>
        <w:rPr>
          <w:rFonts w:ascii="Arial" w:hAnsi="Arial" w:cs="Arial"/>
          <w:b/>
          <w:color w:val="000000"/>
          <w:szCs w:val="24"/>
        </w:rPr>
      </w:pPr>
      <w:r w:rsidRPr="007B4CE5">
        <w:rPr>
          <w:rFonts w:ascii="Arial" w:hAnsi="Arial" w:cs="Arial"/>
          <w:b/>
          <w:color w:val="000000"/>
          <w:szCs w:val="24"/>
        </w:rPr>
        <w:t>Allowable Expenses:</w:t>
      </w:r>
    </w:p>
    <w:p w14:paraId="7DC63C5B" w14:textId="77777777" w:rsidR="00231EB6" w:rsidRPr="007B4CE5" w:rsidRDefault="00231EB6" w:rsidP="00231EB6">
      <w:pPr>
        <w:rPr>
          <w:rFonts w:ascii="Arial" w:hAnsi="Arial" w:cs="Arial"/>
          <w:szCs w:val="24"/>
        </w:rPr>
      </w:pPr>
      <w:r w:rsidRPr="007B4CE5">
        <w:rPr>
          <w:rFonts w:ascii="Arial" w:hAnsi="Arial" w:cs="Arial"/>
          <w:szCs w:val="24"/>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etc.  </w:t>
      </w:r>
    </w:p>
    <w:p w14:paraId="39067A5A" w14:textId="77777777" w:rsidR="00231EB6" w:rsidRPr="007B4CE5" w:rsidRDefault="00231EB6" w:rsidP="00231EB6">
      <w:pPr>
        <w:rPr>
          <w:rFonts w:ascii="Arial" w:hAnsi="Arial" w:cs="Arial"/>
          <w:szCs w:val="24"/>
        </w:rPr>
      </w:pPr>
    </w:p>
    <w:p w14:paraId="48909BF2" w14:textId="77777777" w:rsidR="00231EB6" w:rsidRPr="007B4CE5" w:rsidRDefault="00231EB6" w:rsidP="00231EB6">
      <w:pPr>
        <w:rPr>
          <w:rFonts w:ascii="Arial" w:hAnsi="Arial" w:cs="Arial"/>
          <w:szCs w:val="24"/>
        </w:rPr>
      </w:pPr>
      <w:r w:rsidRPr="007B4CE5">
        <w:rPr>
          <w:rFonts w:ascii="Arial" w:hAnsi="Arial" w:cs="Arial"/>
          <w:szCs w:val="24"/>
        </w:rPr>
        <w:t xml:space="preserve">Expenses for personal digital assistants (PDA), cell phones, smart phones and similar devices, including the service costs to support such devices may be allowable, with FDOE prior approval. Applicants will need to describe and justify the need for such devices, identify the amount that will be applicable to the project and how the device will kept secure.  </w:t>
      </w:r>
    </w:p>
    <w:p w14:paraId="6EBB772A" w14:textId="77777777" w:rsidR="00231EB6" w:rsidRPr="007B4CE5" w:rsidRDefault="00231EB6" w:rsidP="00231EB6">
      <w:pPr>
        <w:pStyle w:val="Header"/>
        <w:tabs>
          <w:tab w:val="clear" w:pos="4320"/>
          <w:tab w:val="clear" w:pos="8640"/>
          <w:tab w:val="left" w:pos="270"/>
        </w:tabs>
        <w:rPr>
          <w:rFonts w:ascii="Arial" w:hAnsi="Arial" w:cs="Arial"/>
          <w:b/>
          <w:color w:val="000000"/>
          <w:szCs w:val="24"/>
        </w:rPr>
      </w:pPr>
    </w:p>
    <w:p w14:paraId="1B7A1777" w14:textId="77777777" w:rsidR="00EA3BCD" w:rsidRPr="007507AC" w:rsidRDefault="00EA3BCD" w:rsidP="00EA3BCD">
      <w:pPr>
        <w:rPr>
          <w:rStyle w:val="Emphasis"/>
          <w:rFonts w:ascii="Arial" w:hAnsi="Arial" w:cs="Arial"/>
          <w:u w:val="single"/>
        </w:rPr>
      </w:pPr>
      <w:r w:rsidRPr="007507AC">
        <w:rPr>
          <w:rFonts w:ascii="Arial" w:hAnsi="Arial" w:cs="Arial"/>
          <w:b/>
          <w:bCs/>
          <w:u w:val="single"/>
        </w:rPr>
        <w:t>Unallowable Expenses: Federal and State</w:t>
      </w:r>
    </w:p>
    <w:p w14:paraId="74D9FD37" w14:textId="77777777" w:rsidR="001F7F2C" w:rsidRPr="001F7F2C" w:rsidRDefault="001F7F2C" w:rsidP="001F7F2C">
      <w:pPr>
        <w:rPr>
          <w:rFonts w:ascii="Arial" w:hAnsi="Arial" w:cs="Arial"/>
        </w:rPr>
      </w:pPr>
      <w:r w:rsidRPr="001F7F2C">
        <w:rPr>
          <w:rFonts w:ascii="Arial" w:hAnsi="Arial" w:cs="Arial"/>
        </w:rPr>
        <w:t>Unless otherwise specifically authorized herein, sub-recipient shall not convey anything of value, including but not limited to gifts, loans, rewards, favors or services, directly to any agent, employee or representative of the Department, and shall promptly notify the Department in the event that an agent, employee or representative of the Department attempts to solicit the same.</w:t>
      </w:r>
    </w:p>
    <w:p w14:paraId="48E25D51" w14:textId="77777777" w:rsidR="001F7F2C" w:rsidRDefault="001F7F2C" w:rsidP="00EA3BCD">
      <w:pPr>
        <w:rPr>
          <w:rFonts w:ascii="Arial" w:hAnsi="Arial" w:cs="Arial"/>
        </w:rPr>
      </w:pPr>
    </w:p>
    <w:p w14:paraId="35E2F025" w14:textId="0873431D" w:rsidR="00EA3BCD" w:rsidRPr="007507AC" w:rsidRDefault="00EA3BCD" w:rsidP="00EA3BCD">
      <w:pPr>
        <w:rPr>
          <w:rFonts w:ascii="Arial" w:hAnsi="Arial" w:cs="Arial"/>
        </w:rPr>
      </w:pPr>
      <w:r w:rsidRPr="007507AC">
        <w:rPr>
          <w:rFonts w:ascii="Arial" w:hAnsi="Arial" w:cs="Arial"/>
        </w:rPr>
        <w:t>Below is a list of items or services that are generally not allowed or authorized as expenditures. This is not an all-inclusive list of unallowable items. Subrecipients are expected to consult the FDOE program office with questions regarding allowable costs.</w:t>
      </w:r>
    </w:p>
    <w:p w14:paraId="5E2392F5" w14:textId="77777777" w:rsidR="00EA3BCD" w:rsidRPr="007507AC" w:rsidRDefault="00EA3BCD" w:rsidP="00EC76F7">
      <w:pPr>
        <w:numPr>
          <w:ilvl w:val="0"/>
          <w:numId w:val="36"/>
        </w:numPr>
        <w:jc w:val="both"/>
        <w:rPr>
          <w:rFonts w:ascii="Arial" w:hAnsi="Arial" w:cs="Arial"/>
        </w:rPr>
      </w:pPr>
      <w:r w:rsidRPr="007507AC">
        <w:rPr>
          <w:rFonts w:ascii="Arial" w:hAnsi="Arial" w:cs="Arial"/>
        </w:rPr>
        <w:t>Proposal preparation including the costs to develop, prepare or write the proposal</w:t>
      </w:r>
    </w:p>
    <w:p w14:paraId="15C9A0D7" w14:textId="77777777" w:rsidR="00EA3BCD" w:rsidRPr="007507AC" w:rsidRDefault="00EA3BCD" w:rsidP="00EC76F7">
      <w:pPr>
        <w:numPr>
          <w:ilvl w:val="0"/>
          <w:numId w:val="36"/>
        </w:numPr>
        <w:jc w:val="both"/>
        <w:rPr>
          <w:rFonts w:ascii="Arial" w:hAnsi="Arial" w:cs="Arial"/>
        </w:rPr>
      </w:pPr>
      <w:r w:rsidRPr="007507AC">
        <w:rPr>
          <w:rFonts w:ascii="Arial" w:hAnsi="Arial" w:cs="Arial"/>
        </w:rPr>
        <w:t>Pre-award costs</w:t>
      </w:r>
    </w:p>
    <w:p w14:paraId="732C17CB" w14:textId="77777777" w:rsidR="00EA3BCD" w:rsidRPr="007507AC" w:rsidRDefault="00EA3BCD" w:rsidP="00EC76F7">
      <w:pPr>
        <w:numPr>
          <w:ilvl w:val="0"/>
          <w:numId w:val="36"/>
        </w:numPr>
        <w:rPr>
          <w:rFonts w:ascii="Arial" w:hAnsi="Arial" w:cs="Arial"/>
        </w:rPr>
      </w:pPr>
      <w:r w:rsidRPr="007507AC">
        <w:rPr>
          <w:rFonts w:ascii="Arial" w:hAnsi="Arial" w:cs="Arial"/>
        </w:rPr>
        <w:t>Entertainment (e.g., a field trip without the approved academic support will be considered entertainment)</w:t>
      </w:r>
    </w:p>
    <w:p w14:paraId="7D99AFB8" w14:textId="77777777" w:rsidR="00EA3BCD" w:rsidRPr="007507AC" w:rsidRDefault="00EA3BCD" w:rsidP="00EC76F7">
      <w:pPr>
        <w:numPr>
          <w:ilvl w:val="0"/>
          <w:numId w:val="36"/>
        </w:numPr>
        <w:jc w:val="both"/>
        <w:rPr>
          <w:rFonts w:ascii="Arial" w:hAnsi="Arial" w:cs="Arial"/>
        </w:rPr>
      </w:pPr>
      <w:r w:rsidRPr="007507AC">
        <w:rPr>
          <w:rFonts w:ascii="Arial" w:hAnsi="Arial" w:cs="Arial"/>
        </w:rPr>
        <w:t xml:space="preserve">Meals, refreshments or snacks </w:t>
      </w:r>
    </w:p>
    <w:p w14:paraId="0BF7121E" w14:textId="77777777" w:rsidR="00EA3BCD" w:rsidRPr="007507AC" w:rsidRDefault="00EA3BCD" w:rsidP="00EC76F7">
      <w:pPr>
        <w:numPr>
          <w:ilvl w:val="0"/>
          <w:numId w:val="36"/>
        </w:numPr>
        <w:jc w:val="both"/>
        <w:rPr>
          <w:rFonts w:ascii="Arial" w:hAnsi="Arial" w:cs="Arial"/>
        </w:rPr>
      </w:pPr>
      <w:r w:rsidRPr="007507AC">
        <w:rPr>
          <w:rFonts w:ascii="Arial" w:hAnsi="Arial" w:cs="Arial"/>
        </w:rPr>
        <w:t>End-of-year celebrations, parties or socials</w:t>
      </w:r>
    </w:p>
    <w:p w14:paraId="207ECE82" w14:textId="77777777" w:rsidR="00EA3BCD" w:rsidRPr="007507AC" w:rsidRDefault="00EA3BCD" w:rsidP="00EC76F7">
      <w:pPr>
        <w:numPr>
          <w:ilvl w:val="0"/>
          <w:numId w:val="36"/>
        </w:numPr>
        <w:jc w:val="both"/>
        <w:rPr>
          <w:rFonts w:ascii="Arial" w:hAnsi="Arial" w:cs="Arial"/>
        </w:rPr>
      </w:pPr>
      <w:r w:rsidRPr="007507AC">
        <w:rPr>
          <w:rFonts w:ascii="Arial" w:hAnsi="Arial" w:cs="Arial"/>
        </w:rPr>
        <w:t>Game systems and game cartridges (e.g., Wii, Nintendo, PlayStation)</w:t>
      </w:r>
    </w:p>
    <w:p w14:paraId="3BC52140" w14:textId="77777777" w:rsidR="00EA3BCD" w:rsidRPr="007507AC" w:rsidRDefault="00EA3BCD" w:rsidP="00EC76F7">
      <w:pPr>
        <w:numPr>
          <w:ilvl w:val="0"/>
          <w:numId w:val="36"/>
        </w:numPr>
        <w:jc w:val="both"/>
        <w:rPr>
          <w:rFonts w:ascii="Arial" w:hAnsi="Arial" w:cs="Arial"/>
        </w:rPr>
      </w:pPr>
      <w:r w:rsidRPr="007507AC">
        <w:rPr>
          <w:rFonts w:ascii="Arial" w:hAnsi="Arial" w:cs="Arial"/>
        </w:rPr>
        <w:t>Out-of-state travel without FDOE pre-approval</w:t>
      </w:r>
    </w:p>
    <w:p w14:paraId="14996DCB" w14:textId="77777777" w:rsidR="00EA3BCD" w:rsidRPr="007507AC" w:rsidRDefault="00EA3BCD" w:rsidP="00EC76F7">
      <w:pPr>
        <w:numPr>
          <w:ilvl w:val="0"/>
          <w:numId w:val="36"/>
        </w:numPr>
        <w:jc w:val="both"/>
        <w:rPr>
          <w:rFonts w:ascii="Arial" w:hAnsi="Arial" w:cs="Arial"/>
        </w:rPr>
      </w:pPr>
      <w:r w:rsidRPr="007507AC">
        <w:rPr>
          <w:rFonts w:ascii="Arial" w:hAnsi="Arial" w:cs="Arial"/>
        </w:rPr>
        <w:t>Overnight field trips (e.g. retreats, lock-ins)</w:t>
      </w:r>
    </w:p>
    <w:p w14:paraId="5D15BA8B" w14:textId="77777777" w:rsidR="00EA3BCD" w:rsidRPr="007507AC" w:rsidRDefault="00EA3BCD" w:rsidP="00EC76F7">
      <w:pPr>
        <w:numPr>
          <w:ilvl w:val="0"/>
          <w:numId w:val="36"/>
        </w:numPr>
        <w:jc w:val="both"/>
        <w:rPr>
          <w:rFonts w:ascii="Arial" w:hAnsi="Arial" w:cs="Arial"/>
        </w:rPr>
      </w:pPr>
      <w:r w:rsidRPr="007507AC">
        <w:rPr>
          <w:rFonts w:ascii="Arial" w:hAnsi="Arial" w:cs="Arial"/>
        </w:rPr>
        <w:t>Incentives (e.g., plaques, trophies, stickers, t-shirts, give-a-ways)</w:t>
      </w:r>
    </w:p>
    <w:p w14:paraId="25A2505F" w14:textId="77777777" w:rsidR="00EA3BCD" w:rsidRPr="007507AC" w:rsidRDefault="00EA3BCD" w:rsidP="00EC76F7">
      <w:pPr>
        <w:numPr>
          <w:ilvl w:val="0"/>
          <w:numId w:val="36"/>
        </w:numPr>
        <w:jc w:val="both"/>
        <w:rPr>
          <w:rFonts w:ascii="Arial" w:hAnsi="Arial" w:cs="Arial"/>
        </w:rPr>
      </w:pPr>
      <w:r w:rsidRPr="007507AC">
        <w:rPr>
          <w:rFonts w:ascii="Arial" w:hAnsi="Arial" w:cs="Arial"/>
        </w:rPr>
        <w:t>Gift cards</w:t>
      </w:r>
    </w:p>
    <w:p w14:paraId="5EF2193D" w14:textId="77777777" w:rsidR="00EA3BCD" w:rsidRPr="007507AC" w:rsidRDefault="00EA3BCD" w:rsidP="00EC76F7">
      <w:pPr>
        <w:numPr>
          <w:ilvl w:val="0"/>
          <w:numId w:val="36"/>
        </w:numPr>
        <w:jc w:val="both"/>
        <w:rPr>
          <w:rFonts w:ascii="Arial" w:hAnsi="Arial" w:cs="Arial"/>
        </w:rPr>
      </w:pPr>
      <w:r w:rsidRPr="007507AC">
        <w:rPr>
          <w:rFonts w:ascii="Arial" w:hAnsi="Arial" w:cs="Arial"/>
        </w:rPr>
        <w:t>Decorations</w:t>
      </w:r>
    </w:p>
    <w:p w14:paraId="08BF1301" w14:textId="77777777" w:rsidR="00EA3BCD" w:rsidRPr="007507AC" w:rsidRDefault="00EA3BCD" w:rsidP="00EC76F7">
      <w:pPr>
        <w:numPr>
          <w:ilvl w:val="0"/>
          <w:numId w:val="36"/>
        </w:numPr>
        <w:jc w:val="both"/>
        <w:rPr>
          <w:rFonts w:ascii="Arial" w:hAnsi="Arial" w:cs="Arial"/>
        </w:rPr>
      </w:pPr>
      <w:r w:rsidRPr="007507AC">
        <w:rPr>
          <w:rFonts w:ascii="Arial" w:hAnsi="Arial" w:cs="Arial"/>
        </w:rPr>
        <w:t>Advertisement</w:t>
      </w:r>
    </w:p>
    <w:p w14:paraId="2548B8AC" w14:textId="77777777" w:rsidR="00EA3BCD" w:rsidRPr="007507AC" w:rsidRDefault="00EA3BCD" w:rsidP="00EC76F7">
      <w:pPr>
        <w:numPr>
          <w:ilvl w:val="0"/>
          <w:numId w:val="36"/>
        </w:numPr>
        <w:jc w:val="both"/>
        <w:rPr>
          <w:rFonts w:ascii="Arial" w:hAnsi="Arial" w:cs="Arial"/>
        </w:rPr>
      </w:pPr>
      <w:r w:rsidRPr="007507AC">
        <w:rPr>
          <w:rFonts w:ascii="Arial" w:hAnsi="Arial" w:cs="Arial"/>
        </w:rPr>
        <w:t>Promotional or marketing items (e.g., flags, banners)</w:t>
      </w:r>
    </w:p>
    <w:p w14:paraId="71E177DF" w14:textId="77777777" w:rsidR="00EA3BCD" w:rsidRPr="007507AC" w:rsidRDefault="00EA3BCD" w:rsidP="00EC76F7">
      <w:pPr>
        <w:numPr>
          <w:ilvl w:val="0"/>
          <w:numId w:val="36"/>
        </w:numPr>
        <w:jc w:val="both"/>
        <w:rPr>
          <w:rFonts w:ascii="Arial" w:hAnsi="Arial" w:cs="Arial"/>
        </w:rPr>
      </w:pPr>
      <w:r w:rsidRPr="007507AC">
        <w:rPr>
          <w:rFonts w:ascii="Arial" w:hAnsi="Arial" w:cs="Arial"/>
        </w:rPr>
        <w:t>Purchase of facilities or vehicles (e.g., buildings, buses, vans, cars)</w:t>
      </w:r>
    </w:p>
    <w:p w14:paraId="71C09A99" w14:textId="77777777" w:rsidR="00EA3BCD" w:rsidRPr="007507AC" w:rsidRDefault="00EA3BCD" w:rsidP="00EC76F7">
      <w:pPr>
        <w:numPr>
          <w:ilvl w:val="0"/>
          <w:numId w:val="36"/>
        </w:numPr>
        <w:jc w:val="both"/>
        <w:rPr>
          <w:rFonts w:ascii="Arial" w:hAnsi="Arial" w:cs="Arial"/>
        </w:rPr>
      </w:pPr>
      <w:r w:rsidRPr="007507AC">
        <w:rPr>
          <w:rFonts w:ascii="Arial" w:hAnsi="Arial" w:cs="Arial"/>
        </w:rPr>
        <w:t>Land acquisition</w:t>
      </w:r>
    </w:p>
    <w:p w14:paraId="04F7D1B4" w14:textId="77777777" w:rsidR="00EA3BCD" w:rsidRPr="007507AC" w:rsidRDefault="00EA3BCD" w:rsidP="00EC76F7">
      <w:pPr>
        <w:numPr>
          <w:ilvl w:val="0"/>
          <w:numId w:val="36"/>
        </w:numPr>
        <w:jc w:val="both"/>
        <w:rPr>
          <w:rFonts w:ascii="Arial" w:hAnsi="Arial" w:cs="Arial"/>
        </w:rPr>
      </w:pPr>
      <w:r w:rsidRPr="007507AC">
        <w:rPr>
          <w:rFonts w:ascii="Arial" w:hAnsi="Arial" w:cs="Arial"/>
        </w:rPr>
        <w:t>Kitchen appliances (e.g., refrigerators, microwaves, stoves, tabletop burners)</w:t>
      </w:r>
    </w:p>
    <w:p w14:paraId="32348C15" w14:textId="77777777" w:rsidR="00EA3BCD" w:rsidRPr="007507AC" w:rsidRDefault="00EA3BCD" w:rsidP="00EC76F7">
      <w:pPr>
        <w:numPr>
          <w:ilvl w:val="0"/>
          <w:numId w:val="36"/>
        </w:numPr>
        <w:jc w:val="both"/>
        <w:rPr>
          <w:rFonts w:ascii="Arial" w:hAnsi="Arial" w:cs="Arial"/>
        </w:rPr>
      </w:pPr>
      <w:r w:rsidRPr="007507AC">
        <w:rPr>
          <w:rFonts w:ascii="Arial" w:hAnsi="Arial" w:cs="Arial"/>
        </w:rPr>
        <w:t>Capital improvements and permanent renovations (e.g., playgrounds, buildings, fences, wiring)</w:t>
      </w:r>
    </w:p>
    <w:p w14:paraId="24EEC31E" w14:textId="77777777" w:rsidR="00EA3BCD" w:rsidRPr="007507AC" w:rsidRDefault="00EA3BCD" w:rsidP="00EC76F7">
      <w:pPr>
        <w:numPr>
          <w:ilvl w:val="0"/>
          <w:numId w:val="36"/>
        </w:numPr>
        <w:jc w:val="both"/>
        <w:rPr>
          <w:rFonts w:ascii="Arial" w:hAnsi="Arial" w:cs="Arial"/>
        </w:rPr>
      </w:pPr>
      <w:r w:rsidRPr="007507AC">
        <w:rPr>
          <w:rFonts w:ascii="Arial" w:hAnsi="Arial" w:cs="Arial"/>
        </w:rPr>
        <w:t>Dues to organizations, federations or societies for personal benefit</w:t>
      </w:r>
    </w:p>
    <w:p w14:paraId="76C0264B" w14:textId="77777777" w:rsidR="00EA3BCD" w:rsidRPr="007507AC" w:rsidRDefault="00EA3BCD" w:rsidP="00EC76F7">
      <w:pPr>
        <w:numPr>
          <w:ilvl w:val="0"/>
          <w:numId w:val="36"/>
        </w:numPr>
        <w:jc w:val="both"/>
        <w:rPr>
          <w:rFonts w:ascii="Arial" w:hAnsi="Arial" w:cs="Arial"/>
        </w:rPr>
      </w:pPr>
      <w:r w:rsidRPr="007507AC">
        <w:rPr>
          <w:rFonts w:ascii="Arial" w:hAnsi="Arial" w:cs="Arial"/>
        </w:rPr>
        <w:t>Clothing or uniforms</w:t>
      </w:r>
    </w:p>
    <w:p w14:paraId="448A07A1" w14:textId="77777777" w:rsidR="00EA3BCD" w:rsidRPr="00D97F76" w:rsidRDefault="00EA3BCD" w:rsidP="00EC76F7">
      <w:pPr>
        <w:numPr>
          <w:ilvl w:val="0"/>
          <w:numId w:val="36"/>
        </w:numPr>
        <w:jc w:val="both"/>
        <w:rPr>
          <w:szCs w:val="24"/>
        </w:rPr>
      </w:pPr>
      <w:r w:rsidRPr="007507AC">
        <w:rPr>
          <w:rFonts w:ascii="Arial" w:hAnsi="Arial" w:cs="Arial"/>
        </w:rPr>
        <w:t>Costs for items/services already covered</w:t>
      </w:r>
      <w:r w:rsidRPr="00D97F76">
        <w:rPr>
          <w:szCs w:val="24"/>
        </w:rPr>
        <w:t xml:space="preserve"> by indirect costs allocation</w:t>
      </w:r>
    </w:p>
    <w:p w14:paraId="1CE88206" w14:textId="77777777" w:rsidR="00EA3BCD" w:rsidRDefault="00EA3BCD" w:rsidP="00EA3BCD">
      <w:pPr>
        <w:rPr>
          <w:rFonts w:ascii="Arial" w:hAnsi="Arial" w:cs="Arial"/>
        </w:rPr>
      </w:pPr>
    </w:p>
    <w:p w14:paraId="7E53730B" w14:textId="3D7DC482" w:rsidR="00EA3BCD" w:rsidRPr="00766AE4" w:rsidRDefault="00EA3BCD" w:rsidP="00EA3BCD">
      <w:pPr>
        <w:rPr>
          <w:rFonts w:ascii="Arial" w:hAnsi="Arial" w:cs="Arial"/>
          <w:color w:val="000000" w:themeColor="text1"/>
          <w:sz w:val="16"/>
          <w:szCs w:val="16"/>
        </w:rPr>
      </w:pPr>
      <w:r w:rsidRPr="007507AC">
        <w:rPr>
          <w:rFonts w:ascii="Arial" w:hAnsi="Arial" w:cs="Arial"/>
        </w:rPr>
        <w:t xml:space="preserve">Costs not allowable for federal programs per the U.S. Education Department General Administration Regulations (EDGAR), which may be found at </w:t>
      </w:r>
      <w:hyperlink r:id="rId19">
        <w:r w:rsidRPr="007507AC">
          <w:rPr>
            <w:rStyle w:val="Hyperlink"/>
            <w:rFonts w:ascii="Arial" w:hAnsi="Arial" w:cs="Arial"/>
          </w:rPr>
          <w:t>https://www2.ed.gov/policy/fund/reg/edgarReg/edgar.html</w:t>
        </w:r>
      </w:hyperlink>
      <w:r w:rsidRPr="007507AC">
        <w:rPr>
          <w:rFonts w:ascii="Arial" w:hAnsi="Arial" w:cs="Arial"/>
        </w:rPr>
        <w:t xml:space="preserve"> and the Reference Guide for State Expenditures, which may be found at </w:t>
      </w:r>
      <w:hyperlink r:id="rId20" w:history="1">
        <w:r w:rsidRPr="00766AE4">
          <w:rPr>
            <w:rStyle w:val="Hyperlink"/>
            <w:rFonts w:ascii="Arial" w:hAnsi="Arial" w:cs="Arial"/>
          </w:rPr>
          <w:t>https://www.myfloridacfo.com/division/aa/manuals/documents/ReferenceGuideforStateExpenditures.pdf</w:t>
        </w:r>
      </w:hyperlink>
      <w:r w:rsidRPr="00766AE4">
        <w:rPr>
          <w:rFonts w:ascii="Arial" w:hAnsi="Arial" w:cs="Arial"/>
          <w:color w:val="000000" w:themeColor="text1"/>
          <w:sz w:val="16"/>
          <w:szCs w:val="16"/>
        </w:rPr>
        <w:t xml:space="preserve"> </w:t>
      </w:r>
    </w:p>
    <w:p w14:paraId="6B82BED1" w14:textId="77777777" w:rsidR="00444CFF" w:rsidRPr="00FE70CA" w:rsidRDefault="00444CFF" w:rsidP="00A2382A">
      <w:pPr>
        <w:pStyle w:val="Header"/>
        <w:tabs>
          <w:tab w:val="clear" w:pos="4320"/>
          <w:tab w:val="clear" w:pos="8640"/>
          <w:tab w:val="left" w:pos="270"/>
        </w:tabs>
        <w:rPr>
          <w:rFonts w:ascii="Arial" w:hAnsi="Arial" w:cs="Arial"/>
          <w:b/>
          <w:color w:val="000000"/>
          <w:szCs w:val="24"/>
        </w:rPr>
      </w:pPr>
    </w:p>
    <w:p w14:paraId="11DF35E4" w14:textId="77777777" w:rsidR="00FE70CA" w:rsidRPr="006D13F8" w:rsidRDefault="00FE70CA" w:rsidP="00FE70CA">
      <w:pPr>
        <w:pStyle w:val="Header"/>
        <w:tabs>
          <w:tab w:val="clear" w:pos="4320"/>
          <w:tab w:val="clear" w:pos="8640"/>
          <w:tab w:val="left" w:pos="270"/>
        </w:tabs>
        <w:rPr>
          <w:rFonts w:ascii="Arial" w:hAnsi="Arial" w:cs="Arial"/>
          <w:b/>
          <w:u w:val="single"/>
        </w:rPr>
      </w:pPr>
      <w:r w:rsidRPr="006D13F8">
        <w:rPr>
          <w:rFonts w:ascii="Arial" w:hAnsi="Arial" w:cs="Arial"/>
          <w:b/>
          <w:noProof/>
          <w:szCs w:val="24"/>
          <w:u w:val="single"/>
        </w:rPr>
        <w:t xml:space="preserve">Federal: </w:t>
      </w:r>
      <w:r w:rsidR="00CC5A7A" w:rsidRPr="00CC5A7A">
        <w:rPr>
          <w:rFonts w:ascii="Arial" w:hAnsi="Arial" w:cs="Arial"/>
          <w:b/>
          <w:noProof/>
          <w:u w:val="single"/>
        </w:rPr>
        <w:t>Strengthening Career and Technical Education for the 21</w:t>
      </w:r>
      <w:r w:rsidR="00CC5A7A" w:rsidRPr="00CC5A7A">
        <w:rPr>
          <w:rFonts w:ascii="Arial" w:hAnsi="Arial" w:cs="Arial"/>
          <w:b/>
          <w:noProof/>
          <w:u w:val="single"/>
          <w:vertAlign w:val="superscript"/>
        </w:rPr>
        <w:t>st</w:t>
      </w:r>
      <w:r w:rsidR="00CC5A7A" w:rsidRPr="00CC5A7A">
        <w:rPr>
          <w:rFonts w:ascii="Arial" w:hAnsi="Arial" w:cs="Arial"/>
          <w:b/>
          <w:noProof/>
          <w:u w:val="single"/>
        </w:rPr>
        <w:t xml:space="preserve"> Century Act</w:t>
      </w:r>
      <w:r w:rsidRPr="006D13F8">
        <w:rPr>
          <w:rFonts w:ascii="Arial" w:hAnsi="Arial" w:cs="Arial"/>
          <w:b/>
          <w:noProof/>
          <w:szCs w:val="24"/>
          <w:u w:val="single"/>
        </w:rPr>
        <w:t xml:space="preserve">: </w:t>
      </w:r>
      <w:r w:rsidRPr="006D13F8">
        <w:rPr>
          <w:rFonts w:ascii="Arial" w:hAnsi="Arial" w:cs="Arial"/>
          <w:b/>
          <w:u w:val="single"/>
        </w:rPr>
        <w:t xml:space="preserve">Funding Shall Supplement, Not Supplant </w:t>
      </w:r>
    </w:p>
    <w:p w14:paraId="3B2316EA" w14:textId="77777777" w:rsidR="00FE70CA" w:rsidRPr="00112676" w:rsidRDefault="00FE70CA" w:rsidP="00FE70CA">
      <w:pPr>
        <w:rPr>
          <w:rFonts w:ascii="Arial" w:hAnsi="Arial" w:cs="Arial"/>
        </w:rPr>
      </w:pPr>
      <w:r w:rsidRPr="006D13F8">
        <w:rPr>
          <w:rFonts w:ascii="Arial" w:hAnsi="Arial" w:cs="Arial"/>
        </w:rPr>
        <w:t xml:space="preserve">Section </w:t>
      </w:r>
      <w:r w:rsidR="00CC5A7A">
        <w:rPr>
          <w:rFonts w:ascii="Arial" w:hAnsi="Arial" w:cs="Arial"/>
        </w:rPr>
        <w:t>2</w:t>
      </w:r>
      <w:r w:rsidRPr="006D13F8">
        <w:rPr>
          <w:rFonts w:ascii="Arial" w:hAnsi="Arial" w:cs="Arial"/>
        </w:rPr>
        <w:t xml:space="preserve">11 (a) of the Act states that the funds made available for Career and Technical Education activities shall supplement and not supplant non-federal funds expended for Career and Technical Education </w:t>
      </w:r>
      <w:r w:rsidR="00CC5A7A">
        <w:rPr>
          <w:rFonts w:ascii="Arial" w:hAnsi="Arial" w:cs="Arial"/>
        </w:rPr>
        <w:t>activities</w:t>
      </w:r>
      <w:r w:rsidRPr="006D13F8">
        <w:rPr>
          <w:rFonts w:ascii="Arial" w:hAnsi="Arial" w:cs="Arial"/>
        </w:rPr>
        <w:t>.</w:t>
      </w:r>
    </w:p>
    <w:p w14:paraId="4C32D37E" w14:textId="77777777" w:rsidR="00FE70CA" w:rsidRDefault="00FE70CA" w:rsidP="00A2382A">
      <w:pPr>
        <w:pStyle w:val="Header"/>
        <w:tabs>
          <w:tab w:val="clear" w:pos="4320"/>
          <w:tab w:val="clear" w:pos="8640"/>
          <w:tab w:val="left" w:pos="270"/>
        </w:tabs>
        <w:rPr>
          <w:rFonts w:ascii="Arial" w:hAnsi="Arial" w:cs="Arial"/>
          <w:b/>
          <w:color w:val="000000"/>
          <w:szCs w:val="24"/>
        </w:rPr>
      </w:pPr>
    </w:p>
    <w:p w14:paraId="512E9405" w14:textId="77777777" w:rsidR="00EA3BCD" w:rsidRDefault="00EA3BCD" w:rsidP="00EA3BC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u w:val="single"/>
        </w:rPr>
        <w:t>Equipment Purchases</w:t>
      </w:r>
      <w:r>
        <w:rPr>
          <w:rStyle w:val="eop"/>
          <w:rFonts w:ascii="Arial" w:hAnsi="Arial" w:cs="Arial"/>
        </w:rPr>
        <w:t> </w:t>
      </w:r>
    </w:p>
    <w:p w14:paraId="02F16108" w14:textId="77777777" w:rsidR="00EA3BCD" w:rsidRDefault="00EA3BCD" w:rsidP="00EA3BCD">
      <w:pPr>
        <w:pStyle w:val="paragraph"/>
        <w:spacing w:before="0" w:beforeAutospacing="0" w:after="0" w:afterAutospacing="0"/>
        <w:textAlignment w:val="baseline"/>
        <w:rPr>
          <w:rStyle w:val="normaltextrun"/>
          <w:rFonts w:ascii="Arial" w:hAnsi="Arial" w:cs="Arial"/>
          <w:b/>
          <w:bCs/>
        </w:rPr>
      </w:pPr>
    </w:p>
    <w:p w14:paraId="3D63306F" w14:textId="77777777" w:rsidR="00466460" w:rsidRPr="00B84B8B" w:rsidRDefault="00466460" w:rsidP="00466460">
      <w:pPr>
        <w:textAlignment w:val="baseline"/>
        <w:rPr>
          <w:rFonts w:ascii="Arial" w:hAnsi="Arial" w:cs="Arial"/>
        </w:rPr>
      </w:pPr>
      <w:r w:rsidRPr="00B84B8B">
        <w:rPr>
          <w:rFonts w:ascii="Arial" w:hAnsi="Arial" w:cs="Arial"/>
          <w:b/>
          <w:bCs/>
          <w:color w:val="000000"/>
        </w:rPr>
        <w:t>Federal Requirement</w:t>
      </w:r>
      <w:r w:rsidRPr="00B84B8B">
        <w:rPr>
          <w:rFonts w:ascii="Arial" w:hAnsi="Arial" w:cs="Arial"/>
          <w:color w:val="000000"/>
        </w:rPr>
        <w:t> </w:t>
      </w:r>
    </w:p>
    <w:p w14:paraId="556C58AD" w14:textId="77777777" w:rsidR="001F7F2C" w:rsidRPr="001F7F2C" w:rsidRDefault="00466460" w:rsidP="001F7F2C">
      <w:pPr>
        <w:rPr>
          <w:rFonts w:ascii="Arial" w:hAnsi="Arial" w:cs="Arial"/>
          <w:szCs w:val="24"/>
        </w:rPr>
      </w:pPr>
      <w:r w:rsidRPr="00B84B8B">
        <w:rPr>
          <w:rFonts w:ascii="Arial" w:hAnsi="Arial" w:cs="Arial"/>
          <w:color w:val="000000"/>
        </w:rPr>
        <w:t>Any equipment purchased under this program must follow the Uniform Grants Guidance found at </w:t>
      </w:r>
      <w:hyperlink r:id="rId21" w:tgtFrame="_blank" w:history="1">
        <w:r w:rsidRPr="00B84B8B">
          <w:rPr>
            <w:rFonts w:ascii="Arial" w:hAnsi="Arial" w:cs="Arial"/>
            <w:color w:val="0000FF"/>
            <w:u w:val="single"/>
          </w:rPr>
          <w:t>http://www.ecfr.gov/cgi-bin/text-idx?tpl=/ecfrbrowse/Title02/2cfr200_main_02.tpl</w:t>
        </w:r>
      </w:hyperlink>
      <w:r w:rsidRPr="00B84B8B">
        <w:rPr>
          <w:rFonts w:ascii="Arial" w:hAnsi="Arial" w:cs="Arial"/>
          <w:color w:val="000000"/>
        </w:rPr>
        <w:t>  or the Reference Guide for State Expenditures, </w:t>
      </w:r>
      <w:hyperlink r:id="rId22" w:history="1">
        <w:r w:rsidR="001F7F2C" w:rsidRPr="001F7F2C">
          <w:rPr>
            <w:rStyle w:val="Hyperlink"/>
            <w:rFonts w:ascii="Arial" w:hAnsi="Arial" w:cs="Arial"/>
            <w:szCs w:val="24"/>
          </w:rPr>
          <w:t>https://myfloridacfo.com/docs-sf/accounting-and-auditing-libraries/state-agencies/referenceguideforstateexpenditures.pdf?sfvrsn=fc1c5555_2</w:t>
        </w:r>
      </w:hyperlink>
      <w:r w:rsidR="001F7F2C" w:rsidRPr="001F7F2C">
        <w:rPr>
          <w:rFonts w:ascii="Arial" w:hAnsi="Arial" w:cs="Arial"/>
          <w:szCs w:val="24"/>
        </w:rPr>
        <w:t xml:space="preserve"> </w:t>
      </w:r>
    </w:p>
    <w:p w14:paraId="104B9269" w14:textId="77777777" w:rsidR="00466460" w:rsidRPr="00B84B8B" w:rsidRDefault="00466460" w:rsidP="00466460">
      <w:pPr>
        <w:textAlignment w:val="baseline"/>
        <w:rPr>
          <w:rFonts w:ascii="Arial" w:hAnsi="Arial" w:cs="Arial"/>
        </w:rPr>
      </w:pPr>
      <w:r w:rsidRPr="00B84B8B">
        <w:rPr>
          <w:rFonts w:ascii="Arial" w:hAnsi="Arial" w:cs="Arial"/>
          <w:color w:val="000000"/>
        </w:rPr>
        <w:t>  </w:t>
      </w:r>
    </w:p>
    <w:p w14:paraId="3E3C7F64" w14:textId="77777777" w:rsidR="00466460" w:rsidRPr="00B84B8B" w:rsidRDefault="00466460" w:rsidP="00466460">
      <w:pPr>
        <w:textAlignment w:val="baseline"/>
        <w:rPr>
          <w:rFonts w:ascii="Arial" w:hAnsi="Arial" w:cs="Arial"/>
        </w:rPr>
      </w:pPr>
      <w:r w:rsidRPr="00B84B8B">
        <w:rPr>
          <w:rFonts w:ascii="Arial" w:hAnsi="Arial" w:cs="Arial"/>
          <w:color w:val="000000"/>
        </w:rPr>
        <w:t>Any equipment purchases not listed on the original budget approved by the FDOE require an amendment submission and approval prior to purchase by the agency awarded the funding.  </w:t>
      </w:r>
    </w:p>
    <w:p w14:paraId="31EFF07A" w14:textId="77777777" w:rsidR="00466460" w:rsidRPr="00B84B8B" w:rsidRDefault="00466460" w:rsidP="00466460">
      <w:pPr>
        <w:textAlignment w:val="baseline"/>
        <w:rPr>
          <w:rFonts w:ascii="Arial" w:hAnsi="Arial" w:cs="Arial"/>
        </w:rPr>
      </w:pPr>
      <w:r w:rsidRPr="00B84B8B">
        <w:rPr>
          <w:rFonts w:ascii="Arial" w:hAnsi="Arial" w:cs="Arial"/>
          <w:b/>
          <w:bCs/>
          <w:color w:val="000000"/>
        </w:rPr>
        <w:t> </w:t>
      </w:r>
      <w:r w:rsidRPr="00B84B8B">
        <w:rPr>
          <w:rFonts w:ascii="Arial" w:hAnsi="Arial" w:cs="Arial"/>
          <w:color w:val="000000"/>
        </w:rPr>
        <w:t> </w:t>
      </w:r>
    </w:p>
    <w:p w14:paraId="5CE9474B" w14:textId="77777777" w:rsidR="00466460" w:rsidRPr="00B84B8B" w:rsidRDefault="00466460" w:rsidP="00466460">
      <w:pPr>
        <w:textAlignment w:val="baseline"/>
        <w:rPr>
          <w:rFonts w:ascii="Arial" w:hAnsi="Arial" w:cs="Arial"/>
        </w:rPr>
      </w:pPr>
      <w:r w:rsidRPr="00B84B8B">
        <w:rPr>
          <w:rFonts w:ascii="Arial" w:hAnsi="Arial" w:cs="Arial"/>
          <w:color w:val="000000"/>
        </w:rPr>
        <w:t>Further guidance and instruction on property records, inventory and disposition requirements for property are outlined in the Green Book at:  </w:t>
      </w:r>
      <w:hyperlink r:id="rId23" w:tgtFrame="_blank" w:history="1">
        <w:r w:rsidRPr="00B84B8B">
          <w:rPr>
            <w:rFonts w:ascii="Arial" w:hAnsi="Arial" w:cs="Arial"/>
            <w:color w:val="0000FF"/>
            <w:u w:val="single"/>
          </w:rPr>
          <w:t>http://www.fldoe.org/finance/contracts-grants-procurement/grants-management/project-application-amendment-procedur.stml</w:t>
        </w:r>
      </w:hyperlink>
      <w:r w:rsidRPr="00B84B8B">
        <w:rPr>
          <w:rFonts w:ascii="Arial" w:hAnsi="Arial" w:cs="Arial"/>
          <w:color w:val="000000"/>
        </w:rPr>
        <w:t>. </w:t>
      </w:r>
    </w:p>
    <w:p w14:paraId="7C60F351" w14:textId="77777777" w:rsidR="00466460" w:rsidRPr="00B84B8B" w:rsidRDefault="00466460" w:rsidP="00466460">
      <w:pPr>
        <w:textAlignment w:val="baseline"/>
        <w:rPr>
          <w:rFonts w:ascii="Arial" w:hAnsi="Arial" w:cs="Arial"/>
        </w:rPr>
      </w:pPr>
      <w:r w:rsidRPr="00B84B8B">
        <w:rPr>
          <w:rFonts w:ascii="Arial" w:hAnsi="Arial" w:cs="Arial"/>
          <w:color w:val="000000"/>
        </w:rPr>
        <w:t>  </w:t>
      </w:r>
    </w:p>
    <w:p w14:paraId="2E6359EC" w14:textId="77777777" w:rsidR="00466460" w:rsidRPr="00B84B8B" w:rsidRDefault="00466460" w:rsidP="00466460">
      <w:pPr>
        <w:textAlignment w:val="baseline"/>
        <w:rPr>
          <w:rFonts w:ascii="Arial" w:hAnsi="Arial" w:cs="Arial"/>
        </w:rPr>
      </w:pPr>
      <w:r w:rsidRPr="00B84B8B">
        <w:rPr>
          <w:rFonts w:ascii="Arial" w:hAnsi="Arial" w:cs="Arial"/>
          <w:color w:val="000000"/>
        </w:rPr>
        <w:t>The UGG, Section 200.313 Equipment, requires that property records be maintained and provide an accurate accounting of equipment purchased with grant funds.  </w:t>
      </w:r>
    </w:p>
    <w:p w14:paraId="347D7100" w14:textId="77777777" w:rsidR="00466460" w:rsidRPr="00B84B8B" w:rsidRDefault="00466460" w:rsidP="00466460">
      <w:pPr>
        <w:textAlignment w:val="baseline"/>
        <w:rPr>
          <w:rFonts w:ascii="Arial" w:hAnsi="Arial" w:cs="Arial"/>
        </w:rPr>
      </w:pPr>
      <w:r w:rsidRPr="00B84B8B">
        <w:rPr>
          <w:rFonts w:ascii="Arial" w:hAnsi="Arial" w:cs="Arial"/>
          <w:color w:val="000000"/>
        </w:rPr>
        <w:t>  </w:t>
      </w:r>
    </w:p>
    <w:p w14:paraId="4B64E4AA" w14:textId="77777777" w:rsidR="00466460" w:rsidRPr="00B84B8B" w:rsidRDefault="00466460" w:rsidP="00466460">
      <w:pPr>
        <w:textAlignment w:val="baseline"/>
        <w:rPr>
          <w:rFonts w:ascii="Arial" w:hAnsi="Arial" w:cs="Arial"/>
        </w:rPr>
      </w:pPr>
      <w:r w:rsidRPr="00B84B8B">
        <w:rPr>
          <w:rFonts w:ascii="Arial" w:hAnsi="Arial" w:cs="Arial"/>
          <w:color w:val="000000"/>
        </w:rPr>
        <w:t>A physical inventory of the property must be taken and the results reconciled with the property records at least once every fiscal year in accordance with Rule 69I-72.006, Florida Administrative Code.  </w:t>
      </w:r>
    </w:p>
    <w:p w14:paraId="78A53B86" w14:textId="77777777" w:rsidR="00466460" w:rsidRPr="00B84B8B" w:rsidRDefault="00466460" w:rsidP="00466460">
      <w:pPr>
        <w:textAlignment w:val="baseline"/>
        <w:rPr>
          <w:rFonts w:ascii="Arial" w:hAnsi="Arial" w:cs="Arial"/>
        </w:rPr>
      </w:pPr>
      <w:r w:rsidRPr="00B84B8B">
        <w:rPr>
          <w:rFonts w:ascii="Arial" w:hAnsi="Arial" w:cs="Arial"/>
          <w:color w:val="000000"/>
        </w:rPr>
        <w:t>  </w:t>
      </w:r>
    </w:p>
    <w:p w14:paraId="236FE772" w14:textId="77777777" w:rsidR="000A26E3" w:rsidRDefault="000A26E3">
      <w:pPr>
        <w:rPr>
          <w:rFonts w:ascii="Arial" w:hAnsi="Arial" w:cs="Arial"/>
          <w:b/>
          <w:bCs/>
          <w:color w:val="000000"/>
        </w:rPr>
      </w:pPr>
      <w:r>
        <w:rPr>
          <w:rFonts w:ascii="Arial" w:hAnsi="Arial" w:cs="Arial"/>
          <w:b/>
          <w:bCs/>
          <w:color w:val="000000"/>
        </w:rPr>
        <w:br w:type="page"/>
      </w:r>
    </w:p>
    <w:p w14:paraId="75E987DA" w14:textId="6CCA2EBD" w:rsidR="00466460" w:rsidRPr="00B84B8B" w:rsidRDefault="00466460" w:rsidP="00466460">
      <w:pPr>
        <w:textAlignment w:val="baseline"/>
        <w:rPr>
          <w:rFonts w:ascii="Arial" w:hAnsi="Arial" w:cs="Arial"/>
        </w:rPr>
      </w:pPr>
      <w:r w:rsidRPr="00B84B8B">
        <w:rPr>
          <w:rFonts w:ascii="Arial" w:hAnsi="Arial" w:cs="Arial"/>
          <w:b/>
          <w:bCs/>
          <w:color w:val="000000"/>
        </w:rPr>
        <w:t>State Requirement </w:t>
      </w:r>
      <w:r w:rsidRPr="00B84B8B">
        <w:rPr>
          <w:rFonts w:ascii="Arial" w:hAnsi="Arial" w:cs="Arial"/>
          <w:color w:val="000000"/>
        </w:rPr>
        <w:t> </w:t>
      </w:r>
    </w:p>
    <w:p w14:paraId="1B0D9FEC" w14:textId="77777777" w:rsidR="00466460" w:rsidRPr="00B84B8B" w:rsidRDefault="00466460" w:rsidP="00466460">
      <w:pPr>
        <w:textAlignment w:val="baseline"/>
        <w:rPr>
          <w:rFonts w:ascii="Arial" w:hAnsi="Arial" w:cs="Arial"/>
        </w:rPr>
      </w:pPr>
      <w:r w:rsidRPr="00B84B8B">
        <w:rPr>
          <w:rFonts w:ascii="Arial" w:hAnsi="Arial" w:cs="Arial"/>
          <w:color w:val="000000"/>
        </w:rPr>
        <w:t>The Florida Administrative Code, Rule, 69I-72.002, Threshold for Recording Tangible Personal Property for Inventory Purposes states:  All tangible personal property with a value or cost of $5,000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 </w:t>
      </w:r>
    </w:p>
    <w:p w14:paraId="74BCDF99" w14:textId="77777777" w:rsidR="00466460" w:rsidRPr="00B84B8B" w:rsidRDefault="00466460" w:rsidP="00466460">
      <w:pPr>
        <w:textAlignment w:val="baseline"/>
        <w:rPr>
          <w:rFonts w:ascii="Arial" w:hAnsi="Arial" w:cs="Arial"/>
        </w:rPr>
      </w:pPr>
      <w:r w:rsidRPr="00B84B8B">
        <w:rPr>
          <w:rFonts w:ascii="Arial" w:hAnsi="Arial" w:cs="Arial"/>
          <w:color w:val="000000"/>
        </w:rPr>
        <w:t>  </w:t>
      </w:r>
    </w:p>
    <w:p w14:paraId="0CDAD9A3" w14:textId="77777777" w:rsidR="00466460" w:rsidRPr="00B84B8B" w:rsidRDefault="00466460" w:rsidP="00466460">
      <w:pPr>
        <w:textAlignment w:val="baseline"/>
        <w:rPr>
          <w:rFonts w:ascii="Arial" w:hAnsi="Arial" w:cs="Arial"/>
        </w:rPr>
      </w:pPr>
      <w:r w:rsidRPr="00B84B8B">
        <w:rPr>
          <w:rFonts w:ascii="Arial" w:hAnsi="Arial" w:cs="Arial"/>
          <w:b/>
          <w:bCs/>
          <w:color w:val="000000"/>
        </w:rPr>
        <w:t>Division of Career and Adult Education Requirement</w:t>
      </w:r>
      <w:r w:rsidRPr="00B84B8B">
        <w:rPr>
          <w:rFonts w:ascii="Arial" w:hAnsi="Arial" w:cs="Arial"/>
          <w:color w:val="000000"/>
        </w:rPr>
        <w:t> </w:t>
      </w:r>
    </w:p>
    <w:p w14:paraId="42DBE8CE" w14:textId="77777777" w:rsidR="00466460" w:rsidRPr="00B84B8B" w:rsidRDefault="00466460" w:rsidP="00466460">
      <w:pPr>
        <w:rPr>
          <w:rFonts w:ascii="Arial" w:hAnsi="Arial" w:cs="Arial"/>
        </w:rPr>
      </w:pPr>
      <w:r w:rsidRPr="00B84B8B">
        <w:rPr>
          <w:rFonts w:ascii="Arial" w:hAnsi="Arial" w:cs="Arial"/>
        </w:rPr>
        <w:t>In accordance to UGG, Section 200.302 (b</w:t>
      </w:r>
      <w:proofErr w:type="gramStart"/>
      <w:r w:rsidRPr="00B84B8B">
        <w:rPr>
          <w:rFonts w:ascii="Arial" w:hAnsi="Arial" w:cs="Arial"/>
        </w:rPr>
        <w:t>)(</w:t>
      </w:r>
      <w:proofErr w:type="gramEnd"/>
      <w:r w:rsidRPr="00B84B8B">
        <w:rPr>
          <w:rFonts w:ascii="Arial" w:hAnsi="Arial" w:cs="Arial"/>
        </w:rPr>
        <w:t>4) Internal Controls, regardless of cost, the agencies must maintain effective control and “safeguard all assets and assure that they are used solely for authorized purposes.”</w:t>
      </w:r>
    </w:p>
    <w:p w14:paraId="097EEF38" w14:textId="77777777" w:rsidR="00466460" w:rsidRPr="00B84B8B" w:rsidRDefault="00466460" w:rsidP="00466460">
      <w:pPr>
        <w:rPr>
          <w:rFonts w:ascii="Arial" w:hAnsi="Arial" w:cs="Arial"/>
        </w:rPr>
      </w:pPr>
    </w:p>
    <w:p w14:paraId="65ABFCA7" w14:textId="77777777" w:rsidR="00466460" w:rsidRPr="00B84B8B" w:rsidRDefault="00466460" w:rsidP="00466460">
      <w:pPr>
        <w:textAlignment w:val="baseline"/>
        <w:rPr>
          <w:rFonts w:ascii="Arial" w:hAnsi="Arial" w:cs="Arial"/>
        </w:rPr>
      </w:pPr>
      <w:r w:rsidRPr="00B84B8B">
        <w:rPr>
          <w:rFonts w:ascii="Arial" w:hAnsi="Arial" w:cs="Arial"/>
        </w:rPr>
        <w:t>In order for FDOE to monitor effective internal controls, DCAE requires agencies to maintain adequate records of all single items $1,000 to $4,999. Items over $5,000, must be inventoried, as outlined in UGG, Section 200.313 Equipment. Each agency will be required during the Quality Assurance and Compliance monitoring review to provide this information as requested.</w:t>
      </w:r>
    </w:p>
    <w:p w14:paraId="12086D2F" w14:textId="77777777" w:rsidR="00466460" w:rsidRPr="00B84B8B" w:rsidRDefault="00466460" w:rsidP="00466460">
      <w:pPr>
        <w:textAlignment w:val="baseline"/>
        <w:rPr>
          <w:rFonts w:ascii="Arial" w:hAnsi="Arial" w:cs="Arial"/>
        </w:rPr>
      </w:pPr>
    </w:p>
    <w:p w14:paraId="685167BB" w14:textId="77777777" w:rsidR="00466460" w:rsidRPr="00B84B8B" w:rsidRDefault="00466460" w:rsidP="00466460">
      <w:pPr>
        <w:textAlignment w:val="baseline"/>
        <w:rPr>
          <w:rFonts w:ascii="Arial" w:hAnsi="Arial" w:cs="Arial"/>
        </w:rPr>
      </w:pPr>
      <w:r w:rsidRPr="00B84B8B">
        <w:rPr>
          <w:rFonts w:ascii="Arial" w:hAnsi="Arial" w:cs="Arial"/>
          <w:color w:val="000000"/>
        </w:rPr>
        <w:t>To ensure that Florida adequately monitors equipment purchased with federal funds, applicants </w:t>
      </w:r>
      <w:r w:rsidRPr="00B84B8B">
        <w:rPr>
          <w:rFonts w:ascii="Arial" w:hAnsi="Arial" w:cs="Arial"/>
          <w:color w:val="000000"/>
          <w:u w:val="single"/>
        </w:rPr>
        <w:t>must </w:t>
      </w:r>
      <w:r w:rsidRPr="00B84B8B">
        <w:rPr>
          <w:rFonts w:ascii="Arial" w:hAnsi="Arial" w:cs="Arial"/>
          <w:color w:val="000000"/>
        </w:rPr>
        <w:t>record </w:t>
      </w:r>
      <w:r w:rsidRPr="00B84B8B">
        <w:rPr>
          <w:rFonts w:ascii="Arial" w:hAnsi="Arial" w:cs="Arial"/>
          <w:color w:val="000000"/>
          <w:u w:val="single"/>
        </w:rPr>
        <w:t>ALL</w:t>
      </w:r>
      <w:r w:rsidRPr="00B84B8B">
        <w:rPr>
          <w:rFonts w:ascii="Arial" w:hAnsi="Arial" w:cs="Arial"/>
          <w:color w:val="000000"/>
        </w:rPr>
        <w:t> equipment with a unit cost of $5,000 or more on the </w:t>
      </w:r>
      <w:r w:rsidRPr="00B84B8B">
        <w:rPr>
          <w:rFonts w:ascii="Arial" w:hAnsi="Arial" w:cs="Arial"/>
          <w:b/>
          <w:bCs/>
          <w:color w:val="000000"/>
        </w:rPr>
        <w:t>DOE 101 Budget Narrative Form</w:t>
      </w:r>
      <w:r w:rsidRPr="00B84B8B">
        <w:rPr>
          <w:rFonts w:ascii="Arial" w:hAnsi="Arial" w:cs="Arial"/>
          <w:color w:val="000000"/>
        </w:rPr>
        <w:t> </w:t>
      </w:r>
      <w:r w:rsidRPr="00B84B8B">
        <w:rPr>
          <w:rFonts w:ascii="Arial" w:hAnsi="Arial" w:cs="Arial"/>
          <w:color w:val="000000"/>
          <w:u w:val="single"/>
        </w:rPr>
        <w:t>and</w:t>
      </w:r>
      <w:r w:rsidRPr="00B84B8B">
        <w:rPr>
          <w:rFonts w:ascii="Arial" w:hAnsi="Arial" w:cs="Arial"/>
          <w:color w:val="000000"/>
        </w:rPr>
        <w:t> on the </w:t>
      </w:r>
      <w:r w:rsidRPr="00B84B8B">
        <w:rPr>
          <w:rFonts w:ascii="Arial" w:hAnsi="Arial" w:cs="Arial"/>
          <w:b/>
          <w:bCs/>
          <w:color w:val="000000"/>
        </w:rPr>
        <w:t>Projected Equipment Purchases Form </w:t>
      </w:r>
      <w:r w:rsidRPr="00B84B8B">
        <w:rPr>
          <w:rFonts w:ascii="Arial" w:hAnsi="Arial" w:cs="Arial"/>
          <w:color w:val="000000"/>
        </w:rPr>
        <w:t>(applicant may use this form or another format that contains the information appearing on this form). </w:t>
      </w:r>
    </w:p>
    <w:p w14:paraId="5C0FEF1C" w14:textId="77777777" w:rsidR="00CE28BC" w:rsidRDefault="00CE28BC" w:rsidP="006A7060">
      <w:pPr>
        <w:pStyle w:val="1lynda"/>
        <w:rPr>
          <w:rFonts w:ascii="Arial" w:hAnsi="Arial" w:cs="Arial"/>
          <w:b/>
          <w:szCs w:val="24"/>
        </w:rPr>
      </w:pPr>
    </w:p>
    <w:p w14:paraId="36949689" w14:textId="77777777" w:rsidR="00EA3BCD" w:rsidRPr="0011612D" w:rsidRDefault="00EA3BCD" w:rsidP="00EA3BCD">
      <w:pPr>
        <w:pStyle w:val="Header"/>
        <w:tabs>
          <w:tab w:val="clear" w:pos="4320"/>
          <w:tab w:val="clear" w:pos="8640"/>
          <w:tab w:val="left" w:pos="270"/>
        </w:tabs>
        <w:spacing w:before="60" w:after="60"/>
        <w:jc w:val="both"/>
        <w:rPr>
          <w:rFonts w:ascii="Arial" w:hAnsi="Arial" w:cs="Arial"/>
          <w:i/>
          <w:iCs/>
          <w:color w:val="000000" w:themeColor="text1"/>
        </w:rPr>
      </w:pPr>
      <w:r w:rsidRPr="0011612D">
        <w:rPr>
          <w:rStyle w:val="SubtitleChar"/>
          <w:rFonts w:ascii="Arial" w:hAnsi="Arial" w:cs="Arial"/>
        </w:rPr>
        <w:t>Administrative Costs including Indirect Costs: Federal</w:t>
      </w:r>
    </w:p>
    <w:p w14:paraId="7D5FDB1C" w14:textId="77777777" w:rsidR="00EA3BCD" w:rsidRPr="0011612D" w:rsidRDefault="00EA3BCD" w:rsidP="00EA3BCD">
      <w:pPr>
        <w:pStyle w:val="1lynda"/>
        <w:contextualSpacing/>
        <w:rPr>
          <w:rFonts w:ascii="Arial" w:hAnsi="Arial" w:cs="Arial"/>
        </w:rPr>
      </w:pPr>
      <w:r w:rsidRPr="007473AB">
        <w:rPr>
          <w:rFonts w:ascii="Arial" w:hAnsi="Arial" w:cs="Arial"/>
        </w:rPr>
        <w:t>In accordance with</w:t>
      </w:r>
      <w:r w:rsidRPr="0011612D">
        <w:rPr>
          <w:rFonts w:ascii="Arial" w:hAnsi="Arial" w:cs="Arial"/>
        </w:rPr>
        <w:t xml:space="preserve"> </w:t>
      </w:r>
      <w:r>
        <w:rPr>
          <w:rFonts w:ascii="Arial" w:hAnsi="Arial" w:cs="Arial"/>
        </w:rPr>
        <w:t xml:space="preserve">the </w:t>
      </w:r>
      <w:r w:rsidRPr="007B4CE5">
        <w:rPr>
          <w:rStyle w:val="normaltextrun"/>
          <w:rFonts w:ascii="Arial" w:hAnsi="Arial" w:cs="Arial"/>
        </w:rPr>
        <w:t>Strengthening Career and Technical Education for the 21st Century Act of 2018 (Perkins V),</w:t>
      </w:r>
      <w:r>
        <w:rPr>
          <w:rStyle w:val="normaltextrun"/>
          <w:rFonts w:ascii="Arial" w:hAnsi="Arial" w:cs="Arial"/>
        </w:rPr>
        <w:t xml:space="preserve"> </w:t>
      </w:r>
      <w:r w:rsidRPr="0011612D">
        <w:rPr>
          <w:rFonts w:ascii="Arial" w:hAnsi="Arial" w:cs="Arial"/>
        </w:rPr>
        <w:t>administrative and indirect are shared costs that cannot exceed 5% of the award amount. The administrative cost must apply to an administrative function.</w:t>
      </w:r>
    </w:p>
    <w:p w14:paraId="6165BD1A" w14:textId="77777777" w:rsidR="00EA3BCD" w:rsidRPr="0011612D" w:rsidRDefault="00EA3BCD" w:rsidP="00EA3BCD">
      <w:pPr>
        <w:rPr>
          <w:rFonts w:ascii="Arial" w:hAnsi="Arial" w:cs="Arial"/>
        </w:rPr>
      </w:pPr>
    </w:p>
    <w:p w14:paraId="17147912" w14:textId="77777777" w:rsidR="00EA3BCD" w:rsidRPr="0011612D" w:rsidRDefault="00EA3BCD" w:rsidP="00EA3BCD">
      <w:pPr>
        <w:autoSpaceDE w:val="0"/>
        <w:autoSpaceDN w:val="0"/>
        <w:adjustRightInd w:val="0"/>
        <w:spacing w:line="203" w:lineRule="atLeast"/>
        <w:rPr>
          <w:rFonts w:ascii="Arial" w:hAnsi="Arial" w:cs="Arial"/>
        </w:rPr>
      </w:pPr>
      <w:r w:rsidRPr="0011612D">
        <w:rPr>
          <w:rFonts w:ascii="Arial" w:hAnsi="Arial" w:cs="Arial"/>
        </w:rPr>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07756D3A" w14:textId="77777777" w:rsidR="00EA3BCD" w:rsidRPr="0011612D" w:rsidRDefault="00EA3BCD" w:rsidP="00EA3BCD">
      <w:pPr>
        <w:autoSpaceDE w:val="0"/>
        <w:autoSpaceDN w:val="0"/>
        <w:adjustRightInd w:val="0"/>
        <w:spacing w:line="203" w:lineRule="atLeast"/>
        <w:rPr>
          <w:rFonts w:ascii="Arial" w:hAnsi="Arial" w:cs="Arial"/>
        </w:rPr>
      </w:pPr>
    </w:p>
    <w:p w14:paraId="3EEBFAB3" w14:textId="77777777" w:rsidR="00EA3BCD" w:rsidRPr="0011612D" w:rsidRDefault="00EA3BCD" w:rsidP="00EA3BCD">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This rate is intended to be all-inclusive of typical administrative and overhead costs, including but not limited to, rental of office space, bookkeeping and accounting services, and utilities. </w:t>
      </w:r>
    </w:p>
    <w:p w14:paraId="7DFD7A71" w14:textId="77777777" w:rsidR="00EA3BCD" w:rsidRPr="0011612D" w:rsidRDefault="00EA3BCD" w:rsidP="00EA3BCD">
      <w:pPr>
        <w:pStyle w:val="ListParagraph"/>
        <w:ind w:left="0"/>
        <w:rPr>
          <w:rFonts w:ascii="Arial" w:eastAsia="Times New Roman" w:hAnsi="Arial" w:cs="Arial"/>
          <w:sz w:val="24"/>
          <w:szCs w:val="20"/>
        </w:rPr>
      </w:pPr>
    </w:p>
    <w:p w14:paraId="004F43F4" w14:textId="77777777" w:rsidR="00EA3BCD" w:rsidRPr="0011612D" w:rsidRDefault="00EA3BCD" w:rsidP="00EA3BCD">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Administrative costs are costs that cannot be identified with any single program, but are indispensable to conducting agency activities and to the organization's survival. The Florida Department of Education recognizes that allowable general and administrative costs are essential and legitimate costs of provider agencies. </w:t>
      </w:r>
    </w:p>
    <w:p w14:paraId="7BEEA7B3" w14:textId="77777777" w:rsidR="00EA3BCD" w:rsidRPr="0011612D" w:rsidRDefault="00EA3BCD" w:rsidP="00EA3BCD">
      <w:pPr>
        <w:pStyle w:val="ListParagraph"/>
        <w:ind w:left="0"/>
        <w:rPr>
          <w:rFonts w:ascii="Arial" w:eastAsia="Times New Roman" w:hAnsi="Arial" w:cs="Arial"/>
          <w:sz w:val="24"/>
          <w:szCs w:val="20"/>
        </w:rPr>
      </w:pPr>
    </w:p>
    <w:p w14:paraId="0DA489D9" w14:textId="77777777" w:rsidR="00EA3BCD" w:rsidRPr="0011612D" w:rsidRDefault="00EA3BCD" w:rsidP="00EA3BCD">
      <w:pPr>
        <w:pStyle w:val="ListParagraph"/>
        <w:ind w:left="0"/>
        <w:rPr>
          <w:rFonts w:ascii="Arial" w:eastAsia="Times New Roman" w:hAnsi="Arial" w:cs="Arial"/>
          <w:sz w:val="24"/>
          <w:szCs w:val="20"/>
        </w:rPr>
      </w:pPr>
      <w:r w:rsidRPr="0011612D">
        <w:rPr>
          <w:rFonts w:ascii="Arial" w:eastAsia="Times New Roman" w:hAnsi="Arial" w:cs="Arial"/>
          <w:sz w:val="24"/>
          <w:szCs w:val="20"/>
        </w:rPr>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 &amp; A costs may include:</w:t>
      </w:r>
    </w:p>
    <w:p w14:paraId="7C490971"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Salaries and wages plus applicable fringe benefits for staff engaging in administrative duties;</w:t>
      </w:r>
    </w:p>
    <w:p w14:paraId="18FC3C6C"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Audit costs;</w:t>
      </w:r>
    </w:p>
    <w:p w14:paraId="1FA6C531"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Legal fees; </w:t>
      </w:r>
    </w:p>
    <w:p w14:paraId="5BE7A6FD"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Equipment associated with administrative tasks or positions;</w:t>
      </w:r>
    </w:p>
    <w:p w14:paraId="60FE2EF8"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Office supplies, postage, communications, travel and other general office costs associated with administrative tasks;</w:t>
      </w:r>
    </w:p>
    <w:p w14:paraId="125CD1FD"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Maintenance and housekeeping costs incurred through salaries and wages plus fringe benefits or through a contract for the administrative offices; </w:t>
      </w:r>
    </w:p>
    <w:p w14:paraId="0DF08DFC"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Facility costs, such as depreciation, rental of space, maintenance and repair, utilities, and property insurance if approved by FDOE;</w:t>
      </w:r>
    </w:p>
    <w:p w14:paraId="6083C36D"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Liability insurance; and</w:t>
      </w:r>
    </w:p>
    <w:p w14:paraId="39ED265B"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Any other cost associated with administrative activities or tasks.</w:t>
      </w:r>
    </w:p>
    <w:p w14:paraId="119653E4" w14:textId="6BA6FC9C" w:rsidR="00183C96" w:rsidRPr="007B4CE5" w:rsidRDefault="00183C96" w:rsidP="00183C96">
      <w:pPr>
        <w:ind w:left="720"/>
        <w:rPr>
          <w:rFonts w:ascii="Arial" w:hAnsi="Arial" w:cs="Arial"/>
          <w:color w:val="000000"/>
          <w:szCs w:val="24"/>
        </w:rPr>
      </w:pPr>
      <w:r w:rsidRPr="007B4CE5">
        <w:rPr>
          <w:rFonts w:ascii="Arial" w:hAnsi="Arial" w:cs="Arial"/>
          <w:color w:val="000000"/>
          <w:szCs w:val="24"/>
        </w:rPr>
        <w:t xml:space="preserve"> </w:t>
      </w:r>
    </w:p>
    <w:p w14:paraId="0A4E578D" w14:textId="4F672420" w:rsidR="00183C96" w:rsidRPr="007B4CE5" w:rsidRDefault="00183C96" w:rsidP="00183C96">
      <w:pPr>
        <w:pStyle w:val="Subtitle"/>
        <w:rPr>
          <w:rFonts w:ascii="Arial" w:hAnsi="Arial" w:cs="Arial"/>
        </w:rPr>
      </w:pPr>
      <w:r w:rsidRPr="007B4CE5">
        <w:rPr>
          <w:rFonts w:ascii="Arial" w:hAnsi="Arial" w:cs="Arial"/>
        </w:rPr>
        <w:t xml:space="preserve">State of Florida, Executive Order 11-116 </w:t>
      </w:r>
    </w:p>
    <w:p w14:paraId="7A81776A" w14:textId="77777777" w:rsidR="00183C96" w:rsidRPr="007B4CE5" w:rsidRDefault="00183C96" w:rsidP="00183C96">
      <w:pPr>
        <w:rPr>
          <w:rFonts w:ascii="Arial" w:hAnsi="Arial" w:cs="Arial"/>
          <w:color w:val="000000"/>
          <w:szCs w:val="24"/>
        </w:rPr>
      </w:pPr>
      <w:r w:rsidRPr="007B4CE5">
        <w:rPr>
          <w:rFonts w:ascii="Arial" w:hAnsi="Arial" w:cs="Arial"/>
          <w:color w:val="000000"/>
          <w:szCs w:val="24"/>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24" w:history="1">
        <w:r w:rsidRPr="007B4CE5">
          <w:rPr>
            <w:rStyle w:val="Hyperlink"/>
            <w:rFonts w:ascii="Arial" w:hAnsi="Arial" w:cs="Arial"/>
            <w:szCs w:val="24"/>
          </w:rPr>
          <w:t>http://www.flgov.com/wp-content/uploads/orders/2011/11-116-suspend.pdf</w:t>
        </w:r>
      </w:hyperlink>
      <w:r w:rsidRPr="007B4CE5">
        <w:rPr>
          <w:rFonts w:ascii="Arial" w:hAnsi="Arial" w:cs="Arial"/>
          <w:color w:val="000000"/>
          <w:szCs w:val="24"/>
        </w:rPr>
        <w:t>.</w:t>
      </w:r>
    </w:p>
    <w:p w14:paraId="53CF0A61" w14:textId="77777777" w:rsidR="00183C96" w:rsidRPr="007B4CE5" w:rsidRDefault="00183C96" w:rsidP="00183C96">
      <w:pPr>
        <w:tabs>
          <w:tab w:val="left" w:pos="-120"/>
        </w:tabs>
        <w:rPr>
          <w:rFonts w:ascii="Arial" w:hAnsi="Arial" w:cs="Arial"/>
          <w:color w:val="000000"/>
          <w:szCs w:val="24"/>
        </w:rPr>
      </w:pPr>
    </w:p>
    <w:p w14:paraId="48CE023B" w14:textId="77777777" w:rsidR="00183C96" w:rsidRPr="007B4CE5" w:rsidRDefault="00183C96" w:rsidP="00183C96">
      <w:pPr>
        <w:pStyle w:val="Subtitle"/>
        <w:rPr>
          <w:rFonts w:ascii="Arial" w:hAnsi="Arial" w:cs="Arial"/>
        </w:rPr>
      </w:pPr>
      <w:r w:rsidRPr="007B4CE5">
        <w:rPr>
          <w:rFonts w:ascii="Arial" w:hAnsi="Arial" w:cs="Arial"/>
        </w:rPr>
        <w:t>State of Florida, Executive Order 20-44</w:t>
      </w:r>
    </w:p>
    <w:p w14:paraId="6CC53664" w14:textId="223866DB" w:rsidR="00EE0FFD" w:rsidRPr="00680ABD" w:rsidRDefault="00183C96" w:rsidP="00183C96">
      <w:pPr>
        <w:rPr>
          <w:rFonts w:ascii="Arial" w:hAnsi="Arial" w:cs="Arial"/>
          <w:color w:val="000000"/>
          <w:szCs w:val="24"/>
        </w:rPr>
      </w:pPr>
      <w:r w:rsidRPr="007B4CE5">
        <w:rPr>
          <w:rFonts w:ascii="Arial" w:hAnsi="Arial" w:cs="Arial"/>
          <w:szCs w:val="24"/>
        </w:rPr>
        <w:t xml:space="preserve">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w:t>
      </w:r>
      <w:proofErr w:type="gramStart"/>
      <w:r w:rsidRPr="007B4CE5">
        <w:rPr>
          <w:rFonts w:ascii="Arial" w:hAnsi="Arial" w:cs="Arial"/>
          <w:szCs w:val="24"/>
        </w:rPr>
        <w:t>From</w:t>
      </w:r>
      <w:proofErr w:type="gramEnd"/>
      <w:r w:rsidRPr="007B4CE5">
        <w:rPr>
          <w:rFonts w:ascii="Arial" w:hAnsi="Arial" w:cs="Arial"/>
          <w:szCs w:val="24"/>
        </w:rPr>
        <w:t xml:space="preserve"> Income Tax, Form 990, if applicable, or shall indicate that the grantee is not required to file such Form 990.  This report shall be submitted by March 1 of each year. Executive Order 20-44 may be obtained via this link, </w:t>
      </w:r>
      <w:hyperlink r:id="rId25" w:history="1">
        <w:r w:rsidRPr="007B4CE5">
          <w:rPr>
            <w:rStyle w:val="Hyperlink"/>
            <w:rFonts w:ascii="Arial" w:hAnsi="Arial" w:cs="Arial"/>
            <w:szCs w:val="24"/>
          </w:rPr>
          <w:t>https://www.flgov.com/wp-content/uploads/orders/2020/EO_20-44.pdf</w:t>
        </w:r>
      </w:hyperlink>
    </w:p>
    <w:p w14:paraId="64C48327" w14:textId="77777777" w:rsidR="00EE0FFD" w:rsidRPr="00680ABD" w:rsidRDefault="00EE0FFD" w:rsidP="00EE0FFD">
      <w:pPr>
        <w:tabs>
          <w:tab w:val="left" w:pos="-120"/>
        </w:tabs>
        <w:rPr>
          <w:rFonts w:ascii="Arial" w:hAnsi="Arial" w:cs="Arial"/>
          <w:color w:val="000000"/>
          <w:szCs w:val="24"/>
          <w:u w:val="single"/>
        </w:rPr>
      </w:pPr>
    </w:p>
    <w:p w14:paraId="434904CE" w14:textId="51C99365" w:rsidR="006A7060" w:rsidRPr="0017017A" w:rsidRDefault="006A7060" w:rsidP="006A7060">
      <w:pPr>
        <w:rPr>
          <w:rFonts w:ascii="Arial" w:hAnsi="Arial" w:cs="Arial"/>
          <w:b/>
          <w:szCs w:val="24"/>
          <w:u w:val="single"/>
        </w:rPr>
      </w:pPr>
      <w:r w:rsidRPr="0017017A">
        <w:rPr>
          <w:rFonts w:ascii="Arial" w:hAnsi="Arial" w:cs="Arial"/>
          <w:b/>
          <w:szCs w:val="24"/>
          <w:u w:val="single"/>
        </w:rPr>
        <w:t>Records Retention</w:t>
      </w:r>
    </w:p>
    <w:p w14:paraId="634A3178" w14:textId="77777777" w:rsidR="00112676" w:rsidRDefault="006A7060" w:rsidP="00090716">
      <w:pPr>
        <w:rPr>
          <w:rFonts w:ascii="Arial" w:hAnsi="Arial" w:cs="Arial"/>
          <w:szCs w:val="24"/>
        </w:rPr>
      </w:pPr>
      <w:r w:rsidRPr="0017017A">
        <w:rPr>
          <w:rFonts w:ascii="Arial" w:hAnsi="Arial" w:cs="Arial"/>
          <w:szCs w:val="24"/>
        </w:rPr>
        <w:t>It is the responsibility of the fiscal agency to retain records for financial transactions and supporting documentation for auditing purposes</w:t>
      </w:r>
      <w:r w:rsidR="009C5C53" w:rsidRPr="0017017A">
        <w:rPr>
          <w:rFonts w:ascii="Arial" w:hAnsi="Arial" w:cs="Arial"/>
          <w:szCs w:val="24"/>
        </w:rPr>
        <w:t xml:space="preserve">. </w:t>
      </w:r>
      <w:r w:rsidRPr="0017017A">
        <w:rPr>
          <w:rFonts w:ascii="Arial" w:hAnsi="Arial" w:cs="Arial"/>
          <w:szCs w:val="24"/>
        </w:rPr>
        <w:t>If records are requested by the Florida Department of Education or the State of Florida Division of Financial Services, all records must be provided</w:t>
      </w:r>
      <w:r w:rsidR="009C5C53" w:rsidRPr="0017017A">
        <w:rPr>
          <w:rFonts w:ascii="Arial" w:hAnsi="Arial" w:cs="Arial"/>
          <w:szCs w:val="24"/>
        </w:rPr>
        <w:t xml:space="preserve">. </w:t>
      </w:r>
      <w:r w:rsidRPr="0017017A">
        <w:rPr>
          <w:rFonts w:ascii="Arial" w:hAnsi="Arial" w:cs="Arial"/>
          <w:szCs w:val="24"/>
        </w:rPr>
        <w:t>Records should be maintained for five years from the last day of the program or longer if there is an ongoing investigation or audit.</w:t>
      </w:r>
    </w:p>
    <w:p w14:paraId="3058B23E" w14:textId="77777777" w:rsidR="00090716" w:rsidRPr="00090716" w:rsidRDefault="00090716" w:rsidP="00090716">
      <w:pPr>
        <w:rPr>
          <w:rFonts w:ascii="Arial" w:hAnsi="Arial" w:cs="Arial"/>
          <w:szCs w:val="24"/>
        </w:rPr>
      </w:pPr>
    </w:p>
    <w:p w14:paraId="2E901008" w14:textId="77777777" w:rsidR="000A26E3" w:rsidRDefault="000A26E3">
      <w:pPr>
        <w:rPr>
          <w:rFonts w:ascii="Arial" w:hAnsi="Arial" w:cs="Arial"/>
          <w:b/>
          <w:u w:val="single"/>
        </w:rPr>
      </w:pPr>
      <w:r>
        <w:rPr>
          <w:rFonts w:ascii="Arial" w:hAnsi="Arial" w:cs="Arial"/>
          <w:b/>
          <w:u w:val="single"/>
        </w:rPr>
        <w:br w:type="page"/>
      </w:r>
    </w:p>
    <w:p w14:paraId="7B324FF4" w14:textId="170ED1B7" w:rsidR="00112676" w:rsidRPr="00675AF5" w:rsidRDefault="00112676" w:rsidP="00317C18">
      <w:pPr>
        <w:rPr>
          <w:rFonts w:ascii="Arial" w:hAnsi="Arial" w:cs="Arial"/>
          <w:b/>
          <w:u w:val="single"/>
        </w:rPr>
      </w:pPr>
      <w:r w:rsidRPr="00675AF5">
        <w:rPr>
          <w:rFonts w:ascii="Arial" w:hAnsi="Arial" w:cs="Arial"/>
          <w:b/>
          <w:u w:val="single"/>
        </w:rPr>
        <w:t>Intellectual Property</w:t>
      </w:r>
      <w:r w:rsidR="00AA18A5" w:rsidRPr="00675AF5">
        <w:rPr>
          <w:rFonts w:ascii="Arial" w:hAnsi="Arial" w:cs="Arial"/>
          <w:b/>
          <w:u w:val="single"/>
        </w:rPr>
        <w:t xml:space="preserve"> </w:t>
      </w:r>
    </w:p>
    <w:p w14:paraId="54323A8D" w14:textId="77777777" w:rsidR="00112676" w:rsidRPr="00675AF5" w:rsidRDefault="00112676" w:rsidP="00112676">
      <w:pPr>
        <w:tabs>
          <w:tab w:val="left" w:pos="360"/>
        </w:tabs>
        <w:jc w:val="both"/>
        <w:rPr>
          <w:rFonts w:ascii="Arial" w:hAnsi="Arial" w:cs="Arial"/>
        </w:rPr>
      </w:pPr>
      <w:r w:rsidRPr="00675AF5">
        <w:rPr>
          <w:rFonts w:ascii="Arial" w:hAnsi="Arial" w:cs="Arial"/>
        </w:rPr>
        <w:t xml:space="preserve">The awarded agency is subject to </w:t>
      </w:r>
      <w:r w:rsidR="00083D19">
        <w:rPr>
          <w:rFonts w:ascii="Arial" w:hAnsi="Arial" w:cs="Arial"/>
        </w:rPr>
        <w:t xml:space="preserve">the </w:t>
      </w:r>
      <w:r w:rsidRPr="00675AF5">
        <w:rPr>
          <w:rFonts w:ascii="Arial" w:hAnsi="Arial" w:cs="Arial"/>
        </w:rPr>
        <w:t>following additional provisions:</w:t>
      </w:r>
    </w:p>
    <w:p w14:paraId="25FD1741" w14:textId="77777777" w:rsidR="00112676" w:rsidRPr="00675AF5" w:rsidRDefault="00112676" w:rsidP="00112676">
      <w:pPr>
        <w:tabs>
          <w:tab w:val="left" w:pos="360"/>
        </w:tabs>
        <w:jc w:val="both"/>
        <w:rPr>
          <w:rFonts w:ascii="Arial" w:hAnsi="Arial" w:cs="Arial"/>
        </w:rPr>
      </w:pPr>
    </w:p>
    <w:p w14:paraId="6A90C83B" w14:textId="3023522B" w:rsidR="00BA1765" w:rsidRPr="00EA3BCD" w:rsidRDefault="00112676" w:rsidP="00112676">
      <w:pPr>
        <w:tabs>
          <w:tab w:val="left" w:pos="360"/>
        </w:tabs>
        <w:rPr>
          <w:rFonts w:ascii="Arial" w:hAnsi="Arial" w:cs="Arial"/>
        </w:rPr>
      </w:pPr>
      <w:r w:rsidRPr="00675AF5">
        <w:rPr>
          <w:rFonts w:ascii="Arial" w:hAnsi="Arial" w:cs="Arial"/>
        </w:rPr>
        <w:t>A</w:t>
      </w:r>
      <w:r w:rsidR="009C5C53" w:rsidRPr="00675AF5">
        <w:rPr>
          <w:rFonts w:ascii="Arial" w:hAnsi="Arial" w:cs="Arial"/>
        </w:rPr>
        <w:t xml:space="preserve">. </w:t>
      </w:r>
      <w:r w:rsidRPr="00675AF5">
        <w:rPr>
          <w:rFonts w:ascii="Arial" w:hAnsi="Arial" w:cs="Arial"/>
        </w:rPr>
        <w:t>Anything by whatsoever designation it may be known, that is produced by, or developed in connection with this Grant/Contract shall become the exclusive property of the State of Florida and may be copyrighted, patented, or otherwise restricted as provided by Florida or federal law</w:t>
      </w:r>
      <w:r w:rsidR="009C5C53" w:rsidRPr="00675AF5">
        <w:rPr>
          <w:rFonts w:ascii="Arial" w:hAnsi="Arial" w:cs="Arial"/>
        </w:rPr>
        <w:t xml:space="preserve">. </w:t>
      </w:r>
      <w:r w:rsidRPr="00675AF5">
        <w:rPr>
          <w:rFonts w:ascii="Arial" w:hAnsi="Arial" w:cs="Arial"/>
        </w:rPr>
        <w:t>Neither the Grantee/Contractor nor any individual employed under this Grant/Contract shall have any proprietary interest in the product.</w:t>
      </w:r>
    </w:p>
    <w:p w14:paraId="18BAC361" w14:textId="77777777" w:rsidR="00BA1765" w:rsidRDefault="00BA1765" w:rsidP="00112676">
      <w:pPr>
        <w:tabs>
          <w:tab w:val="left" w:pos="360"/>
        </w:tabs>
        <w:rPr>
          <w:rFonts w:ascii="Arial" w:hAnsi="Arial" w:cs="Arial"/>
          <w:color w:val="000000"/>
        </w:rPr>
      </w:pPr>
    </w:p>
    <w:p w14:paraId="0B0D9891" w14:textId="099E4B48" w:rsidR="00112676" w:rsidRPr="00675AF5" w:rsidRDefault="00112676" w:rsidP="00112676">
      <w:pPr>
        <w:tabs>
          <w:tab w:val="left" w:pos="360"/>
        </w:tabs>
        <w:rPr>
          <w:rFonts w:ascii="Arial" w:hAnsi="Arial" w:cs="Arial"/>
          <w:color w:val="000000"/>
        </w:rPr>
      </w:pPr>
      <w:r w:rsidRPr="00675AF5">
        <w:rPr>
          <w:rFonts w:ascii="Arial" w:hAnsi="Arial" w:cs="Arial"/>
          <w:color w:val="000000"/>
        </w:rPr>
        <w:t>B</w:t>
      </w:r>
      <w:r w:rsidR="009C5C53" w:rsidRPr="00675AF5">
        <w:rPr>
          <w:rFonts w:ascii="Arial" w:hAnsi="Arial" w:cs="Arial"/>
          <w:color w:val="000000"/>
        </w:rPr>
        <w:t xml:space="preserve">. </w:t>
      </w:r>
      <w:r w:rsidRPr="00675AF5">
        <w:rPr>
          <w:rFonts w:ascii="Arial" w:hAnsi="Arial" w:cs="Arial"/>
          <w:color w:val="000000"/>
        </w:rPr>
        <w:t xml:space="preserve">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75AF5">
        <w:rPr>
          <w:rFonts w:ascii="Arial" w:hAnsi="Arial" w:cs="Arial"/>
        </w:rPr>
        <w:t>Department pursuant to s. 1006.39, F.S., on behalf</w:t>
      </w:r>
      <w:r w:rsidR="00946E2D">
        <w:rPr>
          <w:rFonts w:ascii="Arial" w:hAnsi="Arial" w:cs="Arial"/>
        </w:rPr>
        <w:t xml:space="preserve"> of</w:t>
      </w:r>
      <w:r w:rsidRPr="00675AF5">
        <w:rPr>
          <w:rFonts w:ascii="Arial" w:hAnsi="Arial" w:cs="Arial"/>
        </w:rPr>
        <w:t xml:space="preserve"> the </w:t>
      </w:r>
      <w:r w:rsidRPr="00675AF5">
        <w:rPr>
          <w:rFonts w:ascii="Arial" w:hAnsi="Arial" w:cs="Arial"/>
          <w:color w:val="000000"/>
        </w:rPr>
        <w:t>State of Florida.</w:t>
      </w:r>
    </w:p>
    <w:p w14:paraId="23A2B2D1" w14:textId="77777777" w:rsidR="003B748A" w:rsidRPr="00675AF5" w:rsidRDefault="003B748A" w:rsidP="00112676">
      <w:pPr>
        <w:tabs>
          <w:tab w:val="left" w:pos="360"/>
        </w:tabs>
        <w:rPr>
          <w:rFonts w:ascii="Arial" w:hAnsi="Arial" w:cs="Arial"/>
          <w:color w:val="000000"/>
        </w:rPr>
      </w:pPr>
    </w:p>
    <w:p w14:paraId="33B2C1FC" w14:textId="77777777" w:rsidR="00112676" w:rsidRPr="00675AF5" w:rsidRDefault="00112676" w:rsidP="00112676">
      <w:pPr>
        <w:tabs>
          <w:tab w:val="left" w:pos="360"/>
        </w:tabs>
        <w:rPr>
          <w:rFonts w:ascii="Arial" w:hAnsi="Arial" w:cs="Arial"/>
          <w:color w:val="000000"/>
        </w:rPr>
      </w:pPr>
      <w:r w:rsidRPr="00675AF5">
        <w:rPr>
          <w:rFonts w:ascii="Arial" w:hAnsi="Arial" w:cs="Arial"/>
          <w:color w:val="000000"/>
        </w:rPr>
        <w:t>C</w:t>
      </w:r>
      <w:r w:rsidR="009C5C53" w:rsidRPr="00675AF5">
        <w:rPr>
          <w:rFonts w:ascii="Arial" w:hAnsi="Arial" w:cs="Arial"/>
          <w:color w:val="000000"/>
        </w:rPr>
        <w:t xml:space="preserve">. </w:t>
      </w:r>
      <w:r w:rsidRPr="00675AF5">
        <w:rPr>
          <w:rFonts w:ascii="Arial" w:hAnsi="Arial" w:cs="Arial"/>
          <w:color w:val="000000"/>
        </w:rPr>
        <w:t>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6BC8B404" w14:textId="77777777" w:rsidR="00112676" w:rsidRPr="00675AF5" w:rsidRDefault="00112676" w:rsidP="00112676">
      <w:pPr>
        <w:tabs>
          <w:tab w:val="left" w:pos="360"/>
        </w:tabs>
        <w:rPr>
          <w:rFonts w:ascii="Arial" w:hAnsi="Arial" w:cs="Arial"/>
        </w:rPr>
      </w:pPr>
    </w:p>
    <w:p w14:paraId="0DAEE4A2" w14:textId="77777777" w:rsidR="0025047A" w:rsidRDefault="00680ABD" w:rsidP="00112676">
      <w:pPr>
        <w:tabs>
          <w:tab w:val="left" w:pos="360"/>
        </w:tabs>
        <w:rPr>
          <w:rFonts w:ascii="Arial" w:hAnsi="Arial" w:cs="Arial"/>
        </w:rPr>
      </w:pPr>
      <w:r>
        <w:rPr>
          <w:rFonts w:ascii="Arial" w:hAnsi="Arial" w:cs="Arial"/>
        </w:rPr>
        <w:t>D</w:t>
      </w:r>
      <w:r w:rsidR="009C5C53" w:rsidRPr="00675AF5">
        <w:rPr>
          <w:rFonts w:ascii="Arial" w:hAnsi="Arial" w:cs="Arial"/>
        </w:rPr>
        <w:t xml:space="preserve">. </w:t>
      </w:r>
      <w:r w:rsidR="00112676" w:rsidRPr="00675AF5">
        <w:rPr>
          <w:rFonts w:ascii="Arial" w:hAnsi="Arial" w:cs="Arial"/>
        </w:rPr>
        <w:t>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0985D2FA" w14:textId="77777777" w:rsidR="0025047A" w:rsidRDefault="0025047A" w:rsidP="00112676">
      <w:pPr>
        <w:tabs>
          <w:tab w:val="left" w:pos="360"/>
        </w:tabs>
        <w:rPr>
          <w:rFonts w:ascii="Arial" w:hAnsi="Arial" w:cs="Arial"/>
        </w:rPr>
      </w:pPr>
    </w:p>
    <w:p w14:paraId="6DFB762B" w14:textId="77777777" w:rsidR="00112676" w:rsidRPr="00675AF5" w:rsidRDefault="00112676" w:rsidP="00112676">
      <w:pPr>
        <w:tabs>
          <w:tab w:val="left" w:pos="360"/>
        </w:tabs>
        <w:rPr>
          <w:rFonts w:ascii="Arial" w:hAnsi="Arial" w:cs="Arial"/>
        </w:rPr>
      </w:pPr>
      <w:r w:rsidRPr="00675AF5">
        <w:rPr>
          <w:rFonts w:ascii="Arial" w:hAnsi="Arial" w:cs="Arial"/>
        </w:rPr>
        <w:t>E</w:t>
      </w:r>
      <w:r w:rsidR="009C5C53" w:rsidRPr="00675AF5">
        <w:rPr>
          <w:rFonts w:ascii="Arial" w:hAnsi="Arial" w:cs="Arial"/>
        </w:rPr>
        <w:t xml:space="preserve">. </w:t>
      </w:r>
      <w:r w:rsidRPr="00675AF5">
        <w:rPr>
          <w:rFonts w:ascii="Arial" w:hAnsi="Arial" w:cs="Arial"/>
          <w:color w:val="000000"/>
        </w:rPr>
        <w:t>The Department shall have full and complete ownership of all software developed pursuant to the Grant/Contract including</w:t>
      </w:r>
      <w:r w:rsidRPr="00675AF5">
        <w:rPr>
          <w:rFonts w:ascii="Arial" w:hAnsi="Arial" w:cs="Arial"/>
        </w:rPr>
        <w:t xml:space="preserve"> without limitation:</w:t>
      </w:r>
    </w:p>
    <w:p w14:paraId="62F1360C" w14:textId="77777777" w:rsidR="00112676" w:rsidRPr="00675AF5" w:rsidRDefault="00112676" w:rsidP="00112676">
      <w:pPr>
        <w:tabs>
          <w:tab w:val="left" w:pos="360"/>
        </w:tabs>
        <w:ind w:firstLine="450"/>
        <w:rPr>
          <w:rFonts w:ascii="Arial" w:hAnsi="Arial" w:cs="Arial"/>
        </w:rPr>
      </w:pPr>
      <w:r w:rsidRPr="00675AF5">
        <w:rPr>
          <w:rFonts w:ascii="Arial" w:hAnsi="Arial" w:cs="Arial"/>
        </w:rPr>
        <w:t>1</w:t>
      </w:r>
      <w:r w:rsidR="009C5C53" w:rsidRPr="00675AF5">
        <w:rPr>
          <w:rFonts w:ascii="Arial" w:hAnsi="Arial" w:cs="Arial"/>
        </w:rPr>
        <w:t xml:space="preserve">. </w:t>
      </w:r>
      <w:r w:rsidRPr="00675AF5">
        <w:rPr>
          <w:rFonts w:ascii="Arial" w:hAnsi="Arial" w:cs="Arial"/>
        </w:rPr>
        <w:t>The written source code;</w:t>
      </w:r>
    </w:p>
    <w:p w14:paraId="5AB34FE3" w14:textId="77777777" w:rsidR="00112676" w:rsidRPr="00675AF5" w:rsidRDefault="00112676" w:rsidP="00112676">
      <w:pPr>
        <w:tabs>
          <w:tab w:val="left" w:pos="360"/>
        </w:tabs>
        <w:ind w:firstLine="450"/>
        <w:rPr>
          <w:rFonts w:ascii="Arial" w:hAnsi="Arial" w:cs="Arial"/>
        </w:rPr>
      </w:pPr>
      <w:r w:rsidRPr="00675AF5">
        <w:rPr>
          <w:rFonts w:ascii="Arial" w:hAnsi="Arial" w:cs="Arial"/>
        </w:rPr>
        <w:t>2</w:t>
      </w:r>
      <w:r w:rsidR="009C5C53" w:rsidRPr="00675AF5">
        <w:rPr>
          <w:rFonts w:ascii="Arial" w:hAnsi="Arial" w:cs="Arial"/>
        </w:rPr>
        <w:t xml:space="preserve">. </w:t>
      </w:r>
      <w:r w:rsidRPr="00675AF5">
        <w:rPr>
          <w:rFonts w:ascii="Arial" w:hAnsi="Arial" w:cs="Arial"/>
        </w:rPr>
        <w:t>The source code files;</w:t>
      </w:r>
    </w:p>
    <w:p w14:paraId="2C0C9607" w14:textId="77777777" w:rsidR="00112676" w:rsidRPr="00675AF5" w:rsidRDefault="00112676" w:rsidP="00112676">
      <w:pPr>
        <w:tabs>
          <w:tab w:val="left" w:pos="360"/>
        </w:tabs>
        <w:ind w:firstLine="450"/>
        <w:rPr>
          <w:rFonts w:ascii="Arial" w:hAnsi="Arial" w:cs="Arial"/>
        </w:rPr>
      </w:pPr>
      <w:r w:rsidRPr="00675AF5">
        <w:rPr>
          <w:rFonts w:ascii="Arial" w:hAnsi="Arial" w:cs="Arial"/>
        </w:rPr>
        <w:t>3</w:t>
      </w:r>
      <w:r w:rsidR="009C5C53" w:rsidRPr="00675AF5">
        <w:rPr>
          <w:rFonts w:ascii="Arial" w:hAnsi="Arial" w:cs="Arial"/>
        </w:rPr>
        <w:t xml:space="preserve">. </w:t>
      </w:r>
      <w:r w:rsidRPr="00675AF5">
        <w:rPr>
          <w:rFonts w:ascii="Arial" w:hAnsi="Arial" w:cs="Arial"/>
        </w:rPr>
        <w:t>The executable code;</w:t>
      </w:r>
    </w:p>
    <w:p w14:paraId="79E446DB" w14:textId="77777777" w:rsidR="00112676" w:rsidRPr="00675AF5" w:rsidRDefault="00112676" w:rsidP="00112676">
      <w:pPr>
        <w:tabs>
          <w:tab w:val="left" w:pos="360"/>
        </w:tabs>
        <w:ind w:firstLine="450"/>
        <w:rPr>
          <w:rFonts w:ascii="Arial" w:hAnsi="Arial" w:cs="Arial"/>
        </w:rPr>
      </w:pPr>
      <w:r w:rsidRPr="00675AF5">
        <w:rPr>
          <w:rFonts w:ascii="Arial" w:hAnsi="Arial" w:cs="Arial"/>
        </w:rPr>
        <w:t>4</w:t>
      </w:r>
      <w:r w:rsidR="009C5C53" w:rsidRPr="00675AF5">
        <w:rPr>
          <w:rFonts w:ascii="Arial" w:hAnsi="Arial" w:cs="Arial"/>
        </w:rPr>
        <w:t xml:space="preserve">. </w:t>
      </w:r>
      <w:r w:rsidRPr="00675AF5">
        <w:rPr>
          <w:rFonts w:ascii="Arial" w:hAnsi="Arial" w:cs="Arial"/>
        </w:rPr>
        <w:t>The executable code files;</w:t>
      </w:r>
    </w:p>
    <w:p w14:paraId="457F483A" w14:textId="77777777" w:rsidR="00112676" w:rsidRPr="00675AF5" w:rsidRDefault="00112676" w:rsidP="00112676">
      <w:pPr>
        <w:tabs>
          <w:tab w:val="left" w:pos="360"/>
        </w:tabs>
        <w:ind w:firstLine="450"/>
        <w:rPr>
          <w:rFonts w:ascii="Arial" w:hAnsi="Arial" w:cs="Arial"/>
        </w:rPr>
      </w:pPr>
      <w:r w:rsidRPr="00675AF5">
        <w:rPr>
          <w:rFonts w:ascii="Arial" w:hAnsi="Arial" w:cs="Arial"/>
        </w:rPr>
        <w:t>5</w:t>
      </w:r>
      <w:r w:rsidR="009C5C53" w:rsidRPr="00675AF5">
        <w:rPr>
          <w:rFonts w:ascii="Arial" w:hAnsi="Arial" w:cs="Arial"/>
        </w:rPr>
        <w:t xml:space="preserve">. </w:t>
      </w:r>
      <w:r w:rsidRPr="00675AF5">
        <w:rPr>
          <w:rFonts w:ascii="Arial" w:hAnsi="Arial" w:cs="Arial"/>
        </w:rPr>
        <w:t>The data dictionary;</w:t>
      </w:r>
    </w:p>
    <w:p w14:paraId="3F02BEE6" w14:textId="77777777" w:rsidR="00112676" w:rsidRPr="00675AF5" w:rsidRDefault="00112676" w:rsidP="00112676">
      <w:pPr>
        <w:tabs>
          <w:tab w:val="left" w:pos="360"/>
        </w:tabs>
        <w:ind w:firstLine="450"/>
        <w:rPr>
          <w:rFonts w:ascii="Arial" w:hAnsi="Arial" w:cs="Arial"/>
        </w:rPr>
      </w:pPr>
      <w:r w:rsidRPr="00675AF5">
        <w:rPr>
          <w:rFonts w:ascii="Arial" w:hAnsi="Arial" w:cs="Arial"/>
        </w:rPr>
        <w:t>6</w:t>
      </w:r>
      <w:r w:rsidR="009C5C53" w:rsidRPr="00675AF5">
        <w:rPr>
          <w:rFonts w:ascii="Arial" w:hAnsi="Arial" w:cs="Arial"/>
        </w:rPr>
        <w:t xml:space="preserve">. </w:t>
      </w:r>
      <w:r w:rsidRPr="00675AF5">
        <w:rPr>
          <w:rFonts w:ascii="Arial" w:hAnsi="Arial" w:cs="Arial"/>
        </w:rPr>
        <w:t>The data flow diagram;</w:t>
      </w:r>
    </w:p>
    <w:p w14:paraId="6762519F" w14:textId="77777777" w:rsidR="00112676" w:rsidRPr="00675AF5" w:rsidRDefault="00112676" w:rsidP="00112676">
      <w:pPr>
        <w:tabs>
          <w:tab w:val="left" w:pos="360"/>
        </w:tabs>
        <w:ind w:firstLine="450"/>
        <w:rPr>
          <w:rFonts w:ascii="Arial" w:hAnsi="Arial" w:cs="Arial"/>
        </w:rPr>
      </w:pPr>
      <w:r w:rsidRPr="00675AF5">
        <w:rPr>
          <w:rFonts w:ascii="Arial" w:hAnsi="Arial" w:cs="Arial"/>
        </w:rPr>
        <w:t>7</w:t>
      </w:r>
      <w:r w:rsidR="009C5C53" w:rsidRPr="00675AF5">
        <w:rPr>
          <w:rFonts w:ascii="Arial" w:hAnsi="Arial" w:cs="Arial"/>
        </w:rPr>
        <w:t xml:space="preserve">. </w:t>
      </w:r>
      <w:r w:rsidRPr="00675AF5">
        <w:rPr>
          <w:rFonts w:ascii="Arial" w:hAnsi="Arial" w:cs="Arial"/>
        </w:rPr>
        <w:t>The work flow diagram;</w:t>
      </w:r>
    </w:p>
    <w:p w14:paraId="41E23952" w14:textId="77777777" w:rsidR="00112676" w:rsidRPr="00675AF5" w:rsidRDefault="00112676" w:rsidP="00112676">
      <w:pPr>
        <w:tabs>
          <w:tab w:val="left" w:pos="360"/>
        </w:tabs>
        <w:ind w:firstLine="450"/>
        <w:rPr>
          <w:rFonts w:ascii="Arial" w:hAnsi="Arial" w:cs="Arial"/>
        </w:rPr>
      </w:pPr>
      <w:r w:rsidRPr="00675AF5">
        <w:rPr>
          <w:rFonts w:ascii="Arial" w:hAnsi="Arial" w:cs="Arial"/>
        </w:rPr>
        <w:t>8</w:t>
      </w:r>
      <w:r w:rsidR="009C5C53" w:rsidRPr="00675AF5">
        <w:rPr>
          <w:rFonts w:ascii="Arial" w:hAnsi="Arial" w:cs="Arial"/>
        </w:rPr>
        <w:t xml:space="preserve">. </w:t>
      </w:r>
      <w:r w:rsidRPr="00675AF5">
        <w:rPr>
          <w:rFonts w:ascii="Arial" w:hAnsi="Arial" w:cs="Arial"/>
        </w:rPr>
        <w:t>The entity relationship diagram; and</w:t>
      </w:r>
    </w:p>
    <w:p w14:paraId="1EBDE299" w14:textId="77777777" w:rsidR="00595788" w:rsidRPr="00172A9D" w:rsidRDefault="00112676" w:rsidP="00112676">
      <w:pPr>
        <w:tabs>
          <w:tab w:val="left" w:pos="360"/>
          <w:tab w:val="left" w:pos="2431"/>
          <w:tab w:val="left" w:pos="2618"/>
        </w:tabs>
        <w:ind w:left="810" w:hanging="360"/>
        <w:rPr>
          <w:rFonts w:ascii="Arial" w:hAnsi="Arial" w:cs="Arial"/>
        </w:rPr>
      </w:pPr>
      <w:r w:rsidRPr="00675AF5">
        <w:rPr>
          <w:rFonts w:ascii="Arial" w:hAnsi="Arial" w:cs="Arial"/>
        </w:rPr>
        <w:t>9</w:t>
      </w:r>
      <w:r w:rsidR="009C5C53" w:rsidRPr="00675AF5">
        <w:rPr>
          <w:rFonts w:ascii="Arial" w:hAnsi="Arial" w:cs="Arial"/>
        </w:rPr>
        <w:t xml:space="preserve">. </w:t>
      </w:r>
      <w:r w:rsidRPr="00675AF5">
        <w:rPr>
          <w:rFonts w:ascii="Arial" w:hAnsi="Arial" w:cs="Arial"/>
        </w:rPr>
        <w:t xml:space="preserve">All other documentation needed to enable the Department to support, recreate, revise, repair, or otherwise make use of </w:t>
      </w:r>
      <w:r w:rsidRPr="00172A9D">
        <w:rPr>
          <w:rFonts w:ascii="Arial" w:hAnsi="Arial" w:cs="Arial"/>
        </w:rPr>
        <w:t>the software.</w:t>
      </w:r>
    </w:p>
    <w:p w14:paraId="620AE70A" w14:textId="77777777" w:rsidR="00DD03EA" w:rsidRDefault="00DD03EA" w:rsidP="00DD03EA">
      <w:pPr>
        <w:tabs>
          <w:tab w:val="left" w:pos="360"/>
          <w:tab w:val="left" w:pos="2431"/>
          <w:tab w:val="left" w:pos="2618"/>
        </w:tabs>
        <w:rPr>
          <w:rFonts w:ascii="Arial" w:hAnsi="Arial" w:cs="Arial"/>
        </w:rPr>
      </w:pPr>
    </w:p>
    <w:p w14:paraId="318683BE" w14:textId="7A53204B" w:rsidR="00172A9D" w:rsidRPr="00DD03EA" w:rsidRDefault="00172A9D" w:rsidP="00DD03EA">
      <w:pPr>
        <w:tabs>
          <w:tab w:val="left" w:pos="360"/>
          <w:tab w:val="left" w:pos="2431"/>
          <w:tab w:val="left" w:pos="2618"/>
        </w:tabs>
        <w:rPr>
          <w:rFonts w:ascii="Arial" w:hAnsi="Arial" w:cs="Arial"/>
        </w:rPr>
      </w:pPr>
      <w:r w:rsidRPr="00DA2B1A">
        <w:rPr>
          <w:rFonts w:ascii="Arial" w:hAnsi="Arial" w:cs="Arial"/>
          <w:b/>
          <w:bCs/>
          <w:szCs w:val="24"/>
          <w:u w:val="single"/>
        </w:rPr>
        <w:t>Program Accountability: Local Program Improvement Plans (PIPs) and Outcome Reporting</w:t>
      </w:r>
    </w:p>
    <w:p w14:paraId="1078E9DE" w14:textId="37195726" w:rsidR="001059C3" w:rsidRPr="00DA2B1A" w:rsidRDefault="001059C3" w:rsidP="001059C3">
      <w:pPr>
        <w:rPr>
          <w:rFonts w:ascii="Arial" w:hAnsi="Arial" w:cs="Arial"/>
          <w:szCs w:val="24"/>
        </w:rPr>
      </w:pPr>
      <w:r w:rsidRPr="00DA2B1A">
        <w:rPr>
          <w:rFonts w:ascii="Arial" w:hAnsi="Arial" w:cs="Arial"/>
          <w:szCs w:val="24"/>
        </w:rPr>
        <w:t>If applicable, Local Program Improvement Plans must be submitted in order to receive a grant award notification. As required in Section 123 of the Act, local eligible recipients will receive under separate cover, instructions for the development and implementation of local program improvement plans for those eligible recipients that failed to achieve a</w:t>
      </w:r>
      <w:r w:rsidR="00675844">
        <w:rPr>
          <w:rFonts w:ascii="Arial" w:hAnsi="Arial" w:cs="Arial"/>
          <w:szCs w:val="24"/>
        </w:rPr>
        <w:t>t least 90% on any of their 2021-2022</w:t>
      </w:r>
      <w:r w:rsidRPr="00DA2B1A">
        <w:rPr>
          <w:rFonts w:ascii="Arial" w:hAnsi="Arial" w:cs="Arial"/>
          <w:szCs w:val="24"/>
        </w:rPr>
        <w:t xml:space="preserve"> local agreed upon performance levels. </w:t>
      </w:r>
    </w:p>
    <w:p w14:paraId="09B094F6" w14:textId="77777777" w:rsidR="001059C3" w:rsidRPr="00DA2B1A" w:rsidRDefault="001059C3" w:rsidP="001059C3">
      <w:pPr>
        <w:rPr>
          <w:rFonts w:ascii="Arial" w:hAnsi="Arial" w:cs="Arial"/>
          <w:szCs w:val="24"/>
        </w:rPr>
      </w:pPr>
    </w:p>
    <w:p w14:paraId="564F5464" w14:textId="77777777" w:rsidR="001059C3" w:rsidRPr="00DA2B1A" w:rsidRDefault="001059C3" w:rsidP="001059C3">
      <w:pPr>
        <w:rPr>
          <w:rFonts w:ascii="Arial" w:hAnsi="Arial" w:cs="Arial"/>
          <w:szCs w:val="24"/>
        </w:rPr>
      </w:pPr>
      <w:r w:rsidRPr="00DA2B1A">
        <w:rPr>
          <w:rFonts w:ascii="Arial" w:hAnsi="Arial" w:cs="Arial"/>
          <w:szCs w:val="24"/>
        </w:rPr>
        <w:t>The local program improvement plan must include:</w:t>
      </w:r>
    </w:p>
    <w:p w14:paraId="3C6574EB" w14:textId="77777777" w:rsidR="001059C3" w:rsidRPr="00DA2B1A" w:rsidRDefault="001059C3" w:rsidP="00EC76F7">
      <w:pPr>
        <w:pStyle w:val="ListParagraph"/>
        <w:numPr>
          <w:ilvl w:val="0"/>
          <w:numId w:val="9"/>
        </w:numPr>
        <w:rPr>
          <w:rFonts w:ascii="Arial" w:hAnsi="Arial" w:cs="Arial"/>
          <w:sz w:val="24"/>
          <w:szCs w:val="24"/>
        </w:rPr>
      </w:pPr>
      <w:r w:rsidRPr="00DA2B1A">
        <w:rPr>
          <w:rFonts w:ascii="Arial" w:hAnsi="Arial" w:cs="Arial"/>
          <w:sz w:val="24"/>
          <w:szCs w:val="24"/>
        </w:rPr>
        <w:t>The targeted performance level</w:t>
      </w:r>
    </w:p>
    <w:p w14:paraId="1B432720" w14:textId="77777777" w:rsidR="001059C3" w:rsidRPr="00DA2B1A" w:rsidRDefault="001059C3" w:rsidP="00EC76F7">
      <w:pPr>
        <w:pStyle w:val="ListParagraph"/>
        <w:numPr>
          <w:ilvl w:val="0"/>
          <w:numId w:val="9"/>
        </w:numPr>
        <w:rPr>
          <w:rFonts w:ascii="Arial" w:hAnsi="Arial" w:cs="Arial"/>
          <w:sz w:val="24"/>
          <w:szCs w:val="24"/>
        </w:rPr>
      </w:pPr>
      <w:r w:rsidRPr="00DA2B1A">
        <w:rPr>
          <w:rFonts w:ascii="Arial" w:hAnsi="Arial" w:cs="Arial"/>
          <w:sz w:val="24"/>
          <w:szCs w:val="24"/>
        </w:rPr>
        <w:t>An analysis of the performance disparities or gaps identified in section 113</w:t>
      </w:r>
    </w:p>
    <w:p w14:paraId="7A40C299" w14:textId="77777777" w:rsidR="001059C3" w:rsidRPr="00DA2B1A" w:rsidRDefault="001059C3" w:rsidP="00EC76F7">
      <w:pPr>
        <w:pStyle w:val="ListParagraph"/>
        <w:numPr>
          <w:ilvl w:val="0"/>
          <w:numId w:val="9"/>
        </w:numPr>
        <w:rPr>
          <w:rFonts w:ascii="Arial" w:hAnsi="Arial" w:cs="Arial"/>
          <w:sz w:val="24"/>
          <w:szCs w:val="24"/>
        </w:rPr>
      </w:pPr>
      <w:r w:rsidRPr="00DA2B1A">
        <w:rPr>
          <w:rFonts w:ascii="Arial" w:hAnsi="Arial" w:cs="Arial"/>
          <w:sz w:val="24"/>
          <w:szCs w:val="24"/>
        </w:rPr>
        <w:t>Specific actions that will be taken to improve performance and address such gaps</w:t>
      </w:r>
    </w:p>
    <w:p w14:paraId="21766ED4" w14:textId="77777777" w:rsidR="001059C3" w:rsidRPr="00DA2B1A" w:rsidRDefault="001059C3" w:rsidP="00EC76F7">
      <w:pPr>
        <w:pStyle w:val="ListParagraph"/>
        <w:numPr>
          <w:ilvl w:val="0"/>
          <w:numId w:val="9"/>
        </w:numPr>
        <w:rPr>
          <w:rFonts w:ascii="Arial" w:hAnsi="Arial" w:cs="Arial"/>
          <w:sz w:val="24"/>
          <w:szCs w:val="24"/>
        </w:rPr>
      </w:pPr>
      <w:r w:rsidRPr="00DA2B1A">
        <w:rPr>
          <w:rFonts w:ascii="Arial" w:hAnsi="Arial" w:cs="Arial"/>
          <w:sz w:val="24"/>
          <w:szCs w:val="24"/>
        </w:rPr>
        <w:t>Person(s) responsible</w:t>
      </w:r>
    </w:p>
    <w:p w14:paraId="57868F9C" w14:textId="77777777" w:rsidR="001059C3" w:rsidRPr="00DA2B1A" w:rsidRDefault="001059C3" w:rsidP="00EC76F7">
      <w:pPr>
        <w:pStyle w:val="ListParagraph"/>
        <w:numPr>
          <w:ilvl w:val="0"/>
          <w:numId w:val="9"/>
        </w:numPr>
        <w:rPr>
          <w:rFonts w:ascii="Arial" w:hAnsi="Arial" w:cs="Arial"/>
          <w:sz w:val="24"/>
          <w:szCs w:val="24"/>
        </w:rPr>
      </w:pPr>
      <w:r w:rsidRPr="00DA2B1A">
        <w:rPr>
          <w:rFonts w:ascii="Arial" w:hAnsi="Arial" w:cs="Arial"/>
          <w:sz w:val="24"/>
          <w:szCs w:val="24"/>
        </w:rPr>
        <w:t>Projected date of completion</w:t>
      </w:r>
    </w:p>
    <w:p w14:paraId="60403048" w14:textId="77777777" w:rsidR="001059C3" w:rsidRPr="00DA2B1A" w:rsidRDefault="001059C3" w:rsidP="00EC76F7">
      <w:pPr>
        <w:pStyle w:val="ListParagraph"/>
        <w:numPr>
          <w:ilvl w:val="0"/>
          <w:numId w:val="9"/>
        </w:numPr>
        <w:rPr>
          <w:rFonts w:ascii="Arial" w:hAnsi="Arial" w:cs="Arial"/>
          <w:sz w:val="24"/>
          <w:szCs w:val="24"/>
        </w:rPr>
      </w:pPr>
      <w:r w:rsidRPr="00DA2B1A">
        <w:rPr>
          <w:rFonts w:ascii="Arial" w:hAnsi="Arial" w:cs="Arial"/>
          <w:sz w:val="24"/>
          <w:szCs w:val="24"/>
        </w:rPr>
        <w:t xml:space="preserve">Description of how the local program improvement plan was developed in consultation with appropriate agencies, individuals, and local stakeholders. </w:t>
      </w:r>
    </w:p>
    <w:p w14:paraId="1989277B" w14:textId="77777777" w:rsidR="001059C3" w:rsidRPr="00DA2B1A" w:rsidRDefault="001059C3" w:rsidP="001059C3">
      <w:pPr>
        <w:rPr>
          <w:rFonts w:ascii="Arial" w:hAnsi="Arial" w:cs="Arial"/>
          <w:szCs w:val="24"/>
        </w:rPr>
      </w:pPr>
      <w:r w:rsidRPr="00DA2B1A">
        <w:rPr>
          <w:rFonts w:ascii="Arial" w:hAnsi="Arial" w:cs="Arial"/>
          <w:szCs w:val="24"/>
        </w:rPr>
        <w:t>Agencies that have failed to meet 90% of their local agreed upon performance level on any measure for two consecutive years after the eligible recipient has been identified for improvement will be required to provide additional evidence of implementation of specific actions that will be taken to improve performance and address such gaps. Additionally, agencies may be required to participate in technical assistance and professional development with the Department and will be contacted separately by staff should they be selected.</w:t>
      </w:r>
    </w:p>
    <w:p w14:paraId="59045A94" w14:textId="77777777" w:rsidR="00865F91" w:rsidRDefault="00865F91" w:rsidP="006A7060">
      <w:pPr>
        <w:pStyle w:val="BodyText"/>
        <w:jc w:val="left"/>
        <w:rPr>
          <w:rFonts w:ascii="Arial" w:hAnsi="Arial" w:cs="Arial"/>
        </w:rPr>
      </w:pPr>
    </w:p>
    <w:p w14:paraId="7BFD0EA8" w14:textId="09749853" w:rsidR="006A7060" w:rsidRPr="00172A9D" w:rsidRDefault="006A7060" w:rsidP="006A7060">
      <w:pPr>
        <w:pStyle w:val="BodyText"/>
        <w:jc w:val="left"/>
        <w:rPr>
          <w:rFonts w:ascii="Arial" w:hAnsi="Arial" w:cs="Arial"/>
          <w:b/>
          <w:noProof/>
          <w:szCs w:val="24"/>
          <w:u w:val="single"/>
        </w:rPr>
      </w:pPr>
      <w:r w:rsidRPr="00172A9D">
        <w:rPr>
          <w:rFonts w:ascii="Arial" w:hAnsi="Arial" w:cs="Arial"/>
          <w:b/>
          <w:noProof/>
          <w:szCs w:val="24"/>
          <w:u w:val="single"/>
        </w:rPr>
        <w:t>Amendment Procedures</w:t>
      </w:r>
    </w:p>
    <w:p w14:paraId="36284C4D" w14:textId="77777777" w:rsidR="00E77F40" w:rsidRPr="0011765A" w:rsidRDefault="00E77F40" w:rsidP="00E77F40">
      <w:pPr>
        <w:rPr>
          <w:rFonts w:ascii="Arial" w:hAnsi="Arial" w:cs="Arial"/>
          <w:szCs w:val="24"/>
        </w:rPr>
      </w:pPr>
      <w:r w:rsidRPr="00172A9D">
        <w:rPr>
          <w:rFonts w:ascii="Arial" w:hAnsi="Arial" w:cs="Arial"/>
          <w:szCs w:val="24"/>
        </w:rPr>
        <w:t>Project amendments may be proposed by the project</w:t>
      </w:r>
      <w:r w:rsidRPr="00112676">
        <w:rPr>
          <w:rFonts w:ascii="Arial" w:hAnsi="Arial" w:cs="Arial"/>
          <w:szCs w:val="24"/>
        </w:rPr>
        <w:t xml:space="preserve"> recipient or by the DOE Program </w:t>
      </w:r>
      <w:r w:rsidRPr="002A4E1C">
        <w:rPr>
          <w:rFonts w:ascii="Arial" w:hAnsi="Arial" w:cs="Arial"/>
          <w:szCs w:val="24"/>
        </w:rPr>
        <w:t>Manager</w:t>
      </w:r>
      <w:r>
        <w:rPr>
          <w:rFonts w:ascii="Arial" w:hAnsi="Arial" w:cs="Arial"/>
          <w:szCs w:val="24"/>
        </w:rPr>
        <w:t xml:space="preserve">. </w:t>
      </w:r>
      <w:r w:rsidRPr="002A4E1C">
        <w:rPr>
          <w:rFonts w:ascii="Arial" w:hAnsi="Arial" w:cs="Arial"/>
          <w:szCs w:val="24"/>
        </w:rPr>
        <w:t>Program and budget amendments to approved project applications for all programs shall be prepare</w:t>
      </w:r>
      <w:r>
        <w:rPr>
          <w:rFonts w:ascii="Arial" w:hAnsi="Arial" w:cs="Arial"/>
          <w:szCs w:val="24"/>
        </w:rPr>
        <w:t xml:space="preserve">d by project recipients on the Project Amendment Request Form (DOE 150) and the </w:t>
      </w:r>
      <w:r w:rsidR="00087984">
        <w:rPr>
          <w:rFonts w:ascii="Arial" w:hAnsi="Arial" w:cs="Arial"/>
          <w:szCs w:val="24"/>
        </w:rPr>
        <w:t xml:space="preserve">Budget </w:t>
      </w:r>
      <w:r>
        <w:rPr>
          <w:rFonts w:ascii="Arial" w:hAnsi="Arial" w:cs="Arial"/>
          <w:szCs w:val="24"/>
        </w:rPr>
        <w:t>Amendment Narrative F</w:t>
      </w:r>
      <w:r w:rsidR="00772082">
        <w:rPr>
          <w:rFonts w:ascii="Arial" w:hAnsi="Arial" w:cs="Arial"/>
          <w:szCs w:val="24"/>
        </w:rPr>
        <w:t>orm (DOE 151) available in the</w:t>
      </w:r>
      <w:hyperlink r:id="rId26" w:history="1">
        <w:r w:rsidRPr="008840E1">
          <w:t xml:space="preserve"> </w:t>
        </w:r>
        <w:r w:rsidRPr="008840E1">
          <w:rPr>
            <w:rStyle w:val="Hyperlink"/>
            <w:rFonts w:ascii="Arial" w:hAnsi="Arial" w:cs="Arial"/>
            <w:szCs w:val="24"/>
          </w:rPr>
          <w:t xml:space="preserve">Green </w:t>
        </w:r>
        <w:r w:rsidRPr="006642FA">
          <w:rPr>
            <w:rStyle w:val="Hyperlink"/>
            <w:rFonts w:ascii="Arial" w:hAnsi="Arial" w:cs="Arial"/>
            <w:szCs w:val="24"/>
          </w:rPr>
          <w:t>Book</w:t>
        </w:r>
      </w:hyperlink>
      <w:r w:rsidRPr="008D218F">
        <w:t xml:space="preserve"> </w:t>
      </w:r>
      <w:r w:rsidRPr="008D218F">
        <w:rPr>
          <w:rFonts w:ascii="Arial" w:hAnsi="Arial" w:cs="Arial"/>
          <w:szCs w:val="24"/>
        </w:rPr>
        <w:t>and on the Division of Career and Adult Education Grants website at</w:t>
      </w:r>
      <w:r w:rsidRPr="0011765A">
        <w:rPr>
          <w:rFonts w:ascii="Arial" w:hAnsi="Arial" w:cs="Arial"/>
          <w:szCs w:val="24"/>
        </w:rPr>
        <w:t>:</w:t>
      </w:r>
      <w:r w:rsidR="0011765A" w:rsidRPr="0011765A">
        <w:rPr>
          <w:rFonts w:ascii="Arial" w:hAnsi="Arial" w:cs="Arial"/>
        </w:rPr>
        <w:t xml:space="preserve"> </w:t>
      </w:r>
      <w:hyperlink r:id="rId27" w:history="1">
        <w:r w:rsidR="0011765A" w:rsidRPr="0011765A">
          <w:rPr>
            <w:rStyle w:val="Hyperlink"/>
            <w:rFonts w:ascii="Arial" w:hAnsi="Arial" w:cs="Arial"/>
          </w:rPr>
          <w:t>http://www.fldoe.org/academics/career-adult-edu/funding-opportunities/</w:t>
        </w:r>
      </w:hyperlink>
    </w:p>
    <w:p w14:paraId="4303F6D2" w14:textId="77777777" w:rsidR="00157ABB" w:rsidRPr="008D218F" w:rsidRDefault="00157ABB" w:rsidP="006A7060">
      <w:pPr>
        <w:rPr>
          <w:rFonts w:ascii="Arial" w:hAnsi="Arial" w:cs="Arial"/>
          <w:szCs w:val="24"/>
        </w:rPr>
      </w:pPr>
    </w:p>
    <w:p w14:paraId="0A20AFC2" w14:textId="77777777" w:rsidR="00E33687" w:rsidRDefault="00157ABB" w:rsidP="00157ABB">
      <w:pPr>
        <w:rPr>
          <w:rFonts w:ascii="Arial" w:hAnsi="Arial" w:cs="Arial"/>
          <w:noProof/>
          <w:szCs w:val="24"/>
        </w:rPr>
      </w:pPr>
      <w:r w:rsidRPr="008D218F">
        <w:rPr>
          <w:rFonts w:ascii="Arial" w:hAnsi="Arial" w:cs="Arial"/>
          <w:szCs w:val="24"/>
        </w:rPr>
        <w:t xml:space="preserve">A project </w:t>
      </w:r>
      <w:r w:rsidR="006A7060" w:rsidRPr="008D218F">
        <w:rPr>
          <w:rFonts w:ascii="Arial" w:hAnsi="Arial" w:cs="Arial"/>
          <w:noProof/>
          <w:szCs w:val="24"/>
        </w:rPr>
        <w:t xml:space="preserve">recipient </w:t>
      </w:r>
      <w:r w:rsidRPr="008D218F">
        <w:rPr>
          <w:rFonts w:ascii="Arial" w:hAnsi="Arial" w:cs="Arial"/>
          <w:noProof/>
          <w:szCs w:val="24"/>
        </w:rPr>
        <w:t>may not begin to expend or obligate federal funds under a project amendment until the latter of the following two dates: (1) the date the Department receives the amendment in substantially approvable form or (2) the date approved by the Department Program Manager.</w:t>
      </w:r>
    </w:p>
    <w:p w14:paraId="2303544F" w14:textId="77777777" w:rsidR="00B92ED2" w:rsidRDefault="00B92ED2" w:rsidP="00157ABB">
      <w:pPr>
        <w:rPr>
          <w:rFonts w:ascii="Arial" w:hAnsi="Arial" w:cs="Arial"/>
          <w:noProof/>
          <w:szCs w:val="24"/>
        </w:rPr>
      </w:pPr>
    </w:p>
    <w:p w14:paraId="51C62254" w14:textId="77777777" w:rsidR="00E33687" w:rsidRPr="00112676" w:rsidRDefault="00E33687" w:rsidP="00E33687">
      <w:pPr>
        <w:pStyle w:val="1lynda"/>
        <w:rPr>
          <w:rFonts w:ascii="Arial" w:hAnsi="Arial" w:cs="Arial"/>
          <w:b/>
          <w:u w:val="single"/>
        </w:rPr>
      </w:pPr>
      <w:r w:rsidRPr="00112676">
        <w:rPr>
          <w:rFonts w:ascii="Arial" w:hAnsi="Arial" w:cs="Arial"/>
          <w:b/>
          <w:u w:val="single"/>
        </w:rPr>
        <w:t>Compliance Monitoring</w:t>
      </w:r>
      <w:r w:rsidR="00BA13A4" w:rsidRPr="00112676">
        <w:rPr>
          <w:rFonts w:ascii="Arial" w:hAnsi="Arial" w:cs="Arial"/>
          <w:b/>
          <w:u w:val="single"/>
        </w:rPr>
        <w:t xml:space="preserve"> </w:t>
      </w:r>
    </w:p>
    <w:p w14:paraId="391FE33B" w14:textId="0775943F" w:rsidR="003B748A" w:rsidRPr="003B748A" w:rsidRDefault="003B748A" w:rsidP="003B748A">
      <w:pPr>
        <w:rPr>
          <w:rFonts w:ascii="Arial" w:hAnsi="Arial" w:cs="Arial"/>
        </w:rPr>
      </w:pPr>
      <w:r w:rsidRPr="003B748A">
        <w:rPr>
          <w:rFonts w:ascii="Arial" w:hAnsi="Arial" w:cs="Arial"/>
        </w:rPr>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w:t>
      </w:r>
      <w:hyperlink r:id="rId28" w:history="1">
        <w:r w:rsidRPr="001F64EF">
          <w:rPr>
            <w:rStyle w:val="Hyperlink"/>
            <w:rFonts w:ascii="Arial" w:hAnsi="Arial" w:cs="Arial"/>
          </w:rPr>
          <w:t xml:space="preserve">Financial Services </w:t>
        </w:r>
        <w:r w:rsidRPr="001F64EF">
          <w:rPr>
            <w:rStyle w:val="Hyperlink"/>
            <w:rFonts w:ascii="Arial" w:hAnsi="Arial" w:cs="Arial"/>
            <w:i/>
          </w:rPr>
          <w:t>Reference Guide for State Expenditures</w:t>
        </w:r>
      </w:hyperlink>
      <w:r w:rsidRPr="003B748A">
        <w:rPr>
          <w:rFonts w:ascii="Arial" w:hAnsi="Arial" w:cs="Arial"/>
        </w:rPr>
        <w:t xml:space="preserve"> and guidelines published in the Florida Department of Education’s </w:t>
      </w:r>
      <w:hyperlink r:id="rId29" w:history="1">
        <w:r w:rsidRPr="00EA3BCD">
          <w:rPr>
            <w:rStyle w:val="Hyperlink"/>
            <w:rFonts w:ascii="Arial" w:hAnsi="Arial" w:cs="Arial"/>
            <w:i/>
          </w:rPr>
          <w:t>Green Book</w:t>
        </w:r>
        <w:r w:rsidRPr="00EA3BCD">
          <w:rPr>
            <w:rStyle w:val="Hyperlink"/>
            <w:rFonts w:ascii="Arial" w:hAnsi="Arial" w:cs="Arial"/>
          </w:rPr>
          <w:t>.</w:t>
        </w:r>
      </w:hyperlink>
      <w:r w:rsidRPr="003B748A">
        <w:rPr>
          <w:rFonts w:ascii="Arial" w:hAnsi="Arial" w:cs="Arial"/>
        </w:rPr>
        <w:t xml:space="preserve"> </w:t>
      </w:r>
    </w:p>
    <w:p w14:paraId="175D2BCC" w14:textId="77777777" w:rsidR="00F61129" w:rsidRPr="00112676" w:rsidRDefault="00F61129" w:rsidP="00314FE1">
      <w:pPr>
        <w:rPr>
          <w:rFonts w:ascii="Arial" w:hAnsi="Arial" w:cs="Arial"/>
        </w:rPr>
      </w:pPr>
    </w:p>
    <w:p w14:paraId="6C65F105" w14:textId="77777777" w:rsidR="008840E1" w:rsidRDefault="00F61129" w:rsidP="008840E1">
      <w:r w:rsidRPr="00112676">
        <w:rPr>
          <w:rFonts w:ascii="Arial" w:hAnsi="Arial" w:cs="Arial"/>
        </w:rPr>
        <w:t xml:space="preserve">The Division of Career and Adult Education, </w:t>
      </w:r>
      <w:r w:rsidRPr="00112676">
        <w:rPr>
          <w:rFonts w:ascii="Arial" w:hAnsi="Arial" w:cs="Arial"/>
          <w:i/>
        </w:rPr>
        <w:t xml:space="preserve">Quality Assurance Policies, Procedures and Protocols </w:t>
      </w:r>
      <w:r w:rsidR="004070EC" w:rsidRPr="00112676">
        <w:rPr>
          <w:rFonts w:ascii="Arial" w:hAnsi="Arial" w:cs="Arial"/>
          <w:i/>
        </w:rPr>
        <w:t>M</w:t>
      </w:r>
      <w:r w:rsidRPr="00112676">
        <w:rPr>
          <w:rFonts w:ascii="Arial" w:hAnsi="Arial" w:cs="Arial"/>
          <w:i/>
        </w:rPr>
        <w:t>anual</w:t>
      </w:r>
      <w:r w:rsidRPr="00112676">
        <w:rPr>
          <w:rFonts w:ascii="Arial" w:hAnsi="Arial" w:cs="Arial"/>
        </w:rPr>
        <w:t xml:space="preserve"> is available at: </w:t>
      </w:r>
      <w:hyperlink r:id="rId30" w:history="1">
        <w:r w:rsidR="001F64EF" w:rsidRPr="00012442">
          <w:rPr>
            <w:rStyle w:val="Hyperlink"/>
            <w:rFonts w:ascii="Arial" w:hAnsi="Arial" w:cs="Arial"/>
          </w:rPr>
          <w:t>http://www.fldoe.org/academics/career-adult-edu/compliance</w:t>
        </w:r>
      </w:hyperlink>
    </w:p>
    <w:p w14:paraId="1DDC4AB3" w14:textId="77777777" w:rsidR="0025047A" w:rsidRDefault="0025047A" w:rsidP="00FE70CA">
      <w:pPr>
        <w:tabs>
          <w:tab w:val="left" w:pos="-120"/>
        </w:tabs>
        <w:rPr>
          <w:rFonts w:ascii="Arial" w:hAnsi="Arial" w:cs="Arial"/>
          <w:b/>
          <w:szCs w:val="24"/>
        </w:rPr>
      </w:pPr>
    </w:p>
    <w:p w14:paraId="21DDE431" w14:textId="5EC076E8" w:rsidR="00CF360D" w:rsidRPr="005E0624" w:rsidRDefault="00CF360D" w:rsidP="00DD03EA">
      <w:pPr>
        <w:rPr>
          <w:rFonts w:ascii="Arial" w:eastAsia="Calibri" w:hAnsi="Arial" w:cs="Arial"/>
          <w:b/>
          <w:szCs w:val="22"/>
          <w:u w:val="single"/>
        </w:rPr>
      </w:pPr>
      <w:r w:rsidRPr="005E0624">
        <w:rPr>
          <w:rFonts w:ascii="Arial" w:eastAsia="Calibri" w:hAnsi="Arial" w:cs="Arial"/>
          <w:b/>
          <w:szCs w:val="22"/>
          <w:u w:val="single"/>
        </w:rPr>
        <w:t>Access and Equity</w:t>
      </w:r>
    </w:p>
    <w:p w14:paraId="5887EE69" w14:textId="77777777" w:rsidR="00115673" w:rsidRDefault="00CF360D" w:rsidP="00115673">
      <w:pPr>
        <w:rPr>
          <w:rFonts w:ascii="Arial" w:eastAsia="Calibri" w:hAnsi="Arial" w:cs="Arial"/>
          <w:szCs w:val="22"/>
          <w:lang w:val="en"/>
        </w:rPr>
      </w:pPr>
      <w:r w:rsidRPr="005E0624">
        <w:rPr>
          <w:rFonts w:ascii="Arial" w:eastAsia="Calibri" w:hAnsi="Arial" w:cs="Arial"/>
          <w:szCs w:val="22"/>
        </w:rPr>
        <w:t>The recipient will comply with all federal statutes relating to nondiscrimination</w:t>
      </w:r>
      <w:r w:rsidR="009C5C53" w:rsidRPr="005E0624">
        <w:rPr>
          <w:rFonts w:ascii="Arial" w:eastAsia="Calibri" w:hAnsi="Arial" w:cs="Arial"/>
          <w:szCs w:val="22"/>
        </w:rPr>
        <w:t xml:space="preserve">. </w:t>
      </w:r>
      <w:r w:rsidRPr="005E0624">
        <w:rPr>
          <w:rFonts w:ascii="Arial" w:eastAsia="Calibri" w:hAnsi="Arial" w:cs="Arial"/>
          <w:szCs w:val="22"/>
        </w:rPr>
        <w:t xml:space="preserve">(These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5E0624">
        <w:rPr>
          <w:rFonts w:ascii="Arial" w:eastAsia="Calibri" w:hAnsi="Arial" w:cs="Arial"/>
          <w:szCs w:val="22"/>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14:paraId="71D21E57" w14:textId="77777777" w:rsidR="002463AC" w:rsidRDefault="00115673" w:rsidP="00115673">
      <w:pPr>
        <w:jc w:val="center"/>
        <w:rPr>
          <w:rFonts w:ascii="Arial" w:eastAsia="Calibri" w:hAnsi="Arial" w:cs="Arial"/>
          <w:szCs w:val="22"/>
          <w:lang w:val="en"/>
        </w:rPr>
        <w:sectPr w:rsidR="002463AC" w:rsidSect="00996233">
          <w:footerReference w:type="default" r:id="rId31"/>
          <w:pgSz w:w="12240" w:h="15840" w:code="1"/>
          <w:pgMar w:top="720" w:right="720" w:bottom="720" w:left="720" w:header="720" w:footer="720" w:gutter="0"/>
          <w:cols w:space="720"/>
          <w:docGrid w:linePitch="360"/>
        </w:sectPr>
      </w:pPr>
      <w:r>
        <w:rPr>
          <w:rFonts w:ascii="Arial" w:eastAsia="Calibri" w:hAnsi="Arial" w:cs="Arial"/>
          <w:szCs w:val="22"/>
          <w:lang w:val="en"/>
        </w:rPr>
        <w:br w:type="page"/>
      </w:r>
    </w:p>
    <w:p w14:paraId="1AFBC0D4" w14:textId="77777777" w:rsidR="006F11DB" w:rsidRDefault="006F11DB" w:rsidP="006F11DB">
      <w:pPr>
        <w:jc w:val="center"/>
        <w:rPr>
          <w:rFonts w:ascii="Arial" w:hAnsi="Arial" w:cs="Arial"/>
          <w:b/>
          <w:snapToGrid w:val="0"/>
          <w:sz w:val="28"/>
          <w:szCs w:val="28"/>
        </w:rPr>
      </w:pPr>
      <w:r w:rsidRPr="00EC76F7">
        <w:rPr>
          <w:rFonts w:ascii="Arial" w:hAnsi="Arial" w:cs="Arial"/>
          <w:b/>
          <w:snapToGrid w:val="0"/>
          <w:sz w:val="28"/>
          <w:szCs w:val="28"/>
        </w:rPr>
        <w:t>2020-2024 PERKINS V REQUIREMENTS Florida Virtual School</w:t>
      </w:r>
    </w:p>
    <w:p w14:paraId="47213AE4" w14:textId="77777777" w:rsidR="006F11DB" w:rsidRPr="002A2DA3" w:rsidRDefault="006F11DB" w:rsidP="006F11DB">
      <w:pPr>
        <w:jc w:val="center"/>
        <w:rPr>
          <w:rFonts w:ascii="Arial" w:hAnsi="Arial" w:cs="Arial"/>
          <w:snapToGrid w:val="0"/>
          <w:highlight w:val="yellow"/>
        </w:rPr>
      </w:pPr>
    </w:p>
    <w:p w14:paraId="37325EDE" w14:textId="77777777" w:rsidR="00EC76F7" w:rsidRPr="0011765A" w:rsidRDefault="00EC76F7" w:rsidP="00EC76F7">
      <w:pPr>
        <w:spacing w:line="259" w:lineRule="auto"/>
        <w:rPr>
          <w:rStyle w:val="Hyperlink"/>
        </w:rPr>
      </w:pPr>
      <w:r w:rsidRPr="6E9E6A0B">
        <w:rPr>
          <w:rFonts w:ascii="Arial" w:hAnsi="Arial" w:cs="Arial"/>
        </w:rPr>
        <w:t xml:space="preserve">The Florida Department of Education’s Perkins State Plan for 2020-2024 was approved by the United States Department of Education (USDOE) in 2020. The State Plan is required by the Strengthening Career and Technical Education for the 21st Century Act of 2018, herein known as "Perkins V.”  </w:t>
      </w:r>
      <w:r w:rsidRPr="3B8B8473">
        <w:rPr>
          <w:rFonts w:ascii="Arial" w:hAnsi="Arial" w:cs="Arial"/>
          <w:snapToGrid w:val="0"/>
        </w:rPr>
        <w:t xml:space="preserve">To view </w:t>
      </w:r>
      <w:r w:rsidRPr="3B8B8473">
        <w:rPr>
          <w:rFonts w:ascii="Arial" w:hAnsi="Arial" w:cs="Arial"/>
          <w:b/>
          <w:bCs/>
          <w:snapToGrid w:val="0"/>
        </w:rPr>
        <w:t>Florida’s Perkins V Four-Year State Plan</w:t>
      </w:r>
      <w:r w:rsidRPr="3B8B8473">
        <w:rPr>
          <w:rFonts w:ascii="Arial" w:hAnsi="Arial" w:cs="Arial"/>
          <w:snapToGrid w:val="0"/>
        </w:rPr>
        <w:t xml:space="preserve">, visit: </w:t>
      </w:r>
      <w:hyperlink r:id="rId32">
        <w:r w:rsidRPr="6E9E6A0B">
          <w:rPr>
            <w:rStyle w:val="Hyperlink"/>
            <w:rFonts w:ascii="Arial" w:hAnsi="Arial" w:cs="Arial"/>
          </w:rPr>
          <w:t>http://fldoe.org/academics/career-adult-edu/perkins/</w:t>
        </w:r>
      </w:hyperlink>
      <w:r w:rsidRPr="0098565F">
        <w:t>.</w:t>
      </w:r>
    </w:p>
    <w:p w14:paraId="226E43BE" w14:textId="77777777" w:rsidR="00EC76F7" w:rsidRDefault="00EC76F7" w:rsidP="00EC76F7">
      <w:pPr>
        <w:spacing w:line="259" w:lineRule="auto"/>
        <w:rPr>
          <w:rStyle w:val="Hyperlink"/>
          <w:rFonts w:ascii="Arial" w:hAnsi="Arial" w:cs="Arial"/>
          <w:szCs w:val="24"/>
          <w:u w:val="none"/>
        </w:rPr>
      </w:pPr>
    </w:p>
    <w:p w14:paraId="7B29825F" w14:textId="77777777" w:rsidR="00EC76F7" w:rsidRDefault="00EC76F7" w:rsidP="00EC76F7">
      <w:pPr>
        <w:rPr>
          <w:rFonts w:ascii="Arial" w:hAnsi="Arial" w:cs="Arial"/>
        </w:rPr>
      </w:pPr>
      <w:r w:rsidRPr="5B1E1AB5">
        <w:rPr>
          <w:rFonts w:ascii="Arial" w:hAnsi="Arial" w:cs="Arial"/>
        </w:rPr>
        <w:t xml:space="preserve">All eligible recipients using funds under this Act must adhere to all of the provisions included in the Act, Florida’s Perkins V Four-Year State Plan (2020-2024), the Florida Department of Education (FDOE) 2022-2023 Perkins V Implementation Guide and those listed below. Implementation of this new state plan requires each eligible recipient to submit a local application in compliance with the requirements in Section 134 of the Act. </w:t>
      </w:r>
    </w:p>
    <w:p w14:paraId="027B791E" w14:textId="77777777" w:rsidR="00EC76F7" w:rsidRDefault="00EC76F7" w:rsidP="00EC76F7">
      <w:pPr>
        <w:rPr>
          <w:rFonts w:ascii="Arial" w:hAnsi="Arial" w:cs="Arial"/>
        </w:rPr>
      </w:pPr>
    </w:p>
    <w:p w14:paraId="55E21816" w14:textId="77777777" w:rsidR="00EC76F7" w:rsidRDefault="00EC76F7" w:rsidP="00EC76F7">
      <w:pPr>
        <w:rPr>
          <w:rFonts w:ascii="Arial" w:hAnsi="Arial" w:cs="Arial"/>
          <w:highlight w:val="yellow"/>
        </w:rPr>
      </w:pPr>
      <w:r w:rsidRPr="02C10C6C">
        <w:rPr>
          <w:rFonts w:ascii="Arial" w:hAnsi="Arial" w:cs="Arial"/>
        </w:rPr>
        <w:t xml:space="preserve">The application shall cover the same period of time as the state plan. Funding for Perkins projects in fiscal year 2022-2023 is contingent upon </w:t>
      </w:r>
      <w:r w:rsidRPr="02C10C6C">
        <w:rPr>
          <w:rFonts w:ascii="Arial" w:hAnsi="Arial" w:cs="Arial"/>
          <w:color w:val="000000" w:themeColor="text1"/>
        </w:rPr>
        <w:t xml:space="preserve">the final federal Perkins V allocation from the </w:t>
      </w:r>
      <w:r w:rsidRPr="02C10C6C">
        <w:rPr>
          <w:rFonts w:ascii="Arial" w:hAnsi="Arial" w:cs="Arial"/>
        </w:rPr>
        <w:t xml:space="preserve">U.S. Department of Education.  </w:t>
      </w:r>
    </w:p>
    <w:p w14:paraId="5DC2F9EE" w14:textId="77777777" w:rsidR="00EC76F7" w:rsidRDefault="00EC76F7" w:rsidP="00EC76F7">
      <w:pPr>
        <w:rPr>
          <w:rFonts w:ascii="Arial" w:hAnsi="Arial" w:cs="Arial"/>
          <w:highlight w:val="yellow"/>
        </w:rPr>
      </w:pPr>
    </w:p>
    <w:p w14:paraId="1BFB0C8F" w14:textId="77777777" w:rsidR="00EC76F7" w:rsidRPr="001622BB" w:rsidRDefault="00EC76F7" w:rsidP="00EC76F7">
      <w:pPr>
        <w:rPr>
          <w:rFonts w:ascii="Arial" w:hAnsi="Arial" w:cs="Arial"/>
        </w:rPr>
      </w:pPr>
      <w:r w:rsidRPr="4F83245C">
        <w:rPr>
          <w:rFonts w:ascii="Arial" w:hAnsi="Arial" w:cs="Arial"/>
        </w:rPr>
        <w:t>For information regarding the distribution of funds to secondary career and technical education programs, see the Fiscal Responsibilities section of the state plan.</w:t>
      </w:r>
    </w:p>
    <w:p w14:paraId="4AA9167C" w14:textId="77777777" w:rsidR="006F11DB" w:rsidRDefault="006F11DB" w:rsidP="006F11DB">
      <w:pPr>
        <w:rPr>
          <w:rFonts w:ascii="Arial" w:hAnsi="Arial" w:cs="Arial"/>
        </w:rPr>
      </w:pPr>
    </w:p>
    <w:p w14:paraId="5A6E4F92" w14:textId="77777777" w:rsidR="00EC76F7" w:rsidRDefault="00EC76F7" w:rsidP="00EC76F7">
      <w:pPr>
        <w:rPr>
          <w:rFonts w:ascii="Arial" w:hAnsi="Arial" w:cs="Arial"/>
        </w:rPr>
      </w:pPr>
      <w:r w:rsidRPr="4F83245C">
        <w:rPr>
          <w:rFonts w:ascii="Arial" w:hAnsi="Arial" w:cs="Arial"/>
          <w:b/>
          <w:bCs/>
          <w:u w:val="single"/>
        </w:rPr>
        <w:t>Program Accountability: Local Program Improvement Plans (PIPs) and Outcome Reporting</w:t>
      </w:r>
    </w:p>
    <w:p w14:paraId="54EF73CC" w14:textId="77777777" w:rsidR="00EC76F7" w:rsidRDefault="00EC76F7" w:rsidP="00EC76F7">
      <w:pPr>
        <w:rPr>
          <w:rFonts w:ascii="Arial" w:hAnsi="Arial" w:cs="Arial"/>
          <w:szCs w:val="24"/>
        </w:rPr>
      </w:pPr>
    </w:p>
    <w:p w14:paraId="013A3833" w14:textId="77777777" w:rsidR="00EC76F7" w:rsidRDefault="00EC76F7" w:rsidP="00EC76F7">
      <w:pPr>
        <w:spacing w:before="60" w:after="60"/>
        <w:rPr>
          <w:rFonts w:ascii="Arial" w:eastAsia="Arial" w:hAnsi="Arial" w:cs="Arial"/>
          <w:color w:val="000000" w:themeColor="text1"/>
          <w:szCs w:val="24"/>
        </w:rPr>
      </w:pPr>
      <w:r w:rsidRPr="0F1A6B15">
        <w:rPr>
          <w:rFonts w:ascii="Arial" w:hAnsi="Arial" w:cs="Arial"/>
        </w:rPr>
        <w:t xml:space="preserve">As part of the 2020-2021 local application process, local agencies agreed to four years of Perkins V Performance measure targets. Agencies will be held accountable for performance targets beginning with data from the 2020-2021 program year. Those eligible recipients that fail to achieve at least 90% on any of their local agreed upon performance levels in the 2020-2021 program year will need to provide a program improvement plan (PIP) as part of their 2022-2023 local continuation application. </w:t>
      </w:r>
      <w:r w:rsidRPr="0F1A6B15">
        <w:rPr>
          <w:rFonts w:ascii="Arial" w:eastAsia="Arial" w:hAnsi="Arial" w:cs="Arial"/>
          <w:color w:val="000000" w:themeColor="text1"/>
          <w:szCs w:val="24"/>
        </w:rPr>
        <w:t>Procedures for identifying measure performance and submitting PIPs will be provided under separate cover.</w:t>
      </w:r>
    </w:p>
    <w:p w14:paraId="67CBB400" w14:textId="77777777" w:rsidR="00AF163C" w:rsidRDefault="00AF163C" w:rsidP="00AF163C">
      <w:pPr>
        <w:spacing w:before="60" w:after="60"/>
        <w:rPr>
          <w:rFonts w:ascii="Arial" w:hAnsi="Arial" w:cs="Arial"/>
        </w:rPr>
      </w:pPr>
    </w:p>
    <w:p w14:paraId="209EA3CC" w14:textId="7BAAF025" w:rsidR="006F11DB" w:rsidRDefault="006F11DB" w:rsidP="00AF163C">
      <w:pPr>
        <w:spacing w:before="60" w:after="60"/>
        <w:jc w:val="center"/>
        <w:rPr>
          <w:rFonts w:ascii="Arial" w:hAnsi="Arial" w:cs="Arial"/>
          <w:b/>
          <w:snapToGrid w:val="0"/>
          <w:sz w:val="28"/>
          <w:szCs w:val="28"/>
        </w:rPr>
      </w:pPr>
      <w:r>
        <w:rPr>
          <w:rFonts w:ascii="Arial" w:hAnsi="Arial" w:cs="Arial"/>
          <w:b/>
          <w:snapToGrid w:val="0"/>
          <w:sz w:val="28"/>
          <w:szCs w:val="28"/>
        </w:rPr>
        <w:t>Florida Virtual School</w:t>
      </w:r>
    </w:p>
    <w:p w14:paraId="11A63E93" w14:textId="375B5C1D" w:rsidR="00EC76F7" w:rsidRPr="00AB63E0" w:rsidRDefault="006F11DB" w:rsidP="00EC76F7">
      <w:pPr>
        <w:spacing w:before="60" w:after="60"/>
        <w:jc w:val="center"/>
        <w:rPr>
          <w:rFonts w:ascii="Arial" w:hAnsi="Arial" w:cs="Arial"/>
          <w:b/>
          <w:bCs/>
          <w:sz w:val="28"/>
          <w:szCs w:val="28"/>
        </w:rPr>
      </w:pPr>
      <w:r>
        <w:rPr>
          <w:rFonts w:ascii="Arial" w:hAnsi="Arial" w:cs="Arial"/>
          <w:b/>
          <w:bCs/>
          <w:sz w:val="28"/>
          <w:szCs w:val="28"/>
        </w:rPr>
        <w:t xml:space="preserve"> </w:t>
      </w:r>
      <w:r w:rsidR="00EC76F7" w:rsidRPr="5B1E1AB5">
        <w:rPr>
          <w:rFonts w:ascii="Arial" w:hAnsi="Arial" w:cs="Arial"/>
          <w:b/>
          <w:bCs/>
          <w:sz w:val="28"/>
          <w:szCs w:val="28"/>
        </w:rPr>
        <w:t>Local 2022-2023 Continuation Grant Application for Perkins V</w:t>
      </w:r>
    </w:p>
    <w:p w14:paraId="300E066C" w14:textId="77777777" w:rsidR="006F11DB" w:rsidRDefault="006F11DB" w:rsidP="006F11DB">
      <w:pPr>
        <w:spacing w:before="60" w:after="60"/>
        <w:rPr>
          <w:rFonts w:ascii="Arial" w:hAnsi="Arial" w:cs="Arial"/>
        </w:rPr>
      </w:pPr>
    </w:p>
    <w:p w14:paraId="615AAF24" w14:textId="77777777" w:rsidR="00EC76F7" w:rsidRDefault="00EC76F7" w:rsidP="00EC76F7">
      <w:pPr>
        <w:spacing w:before="60" w:after="60"/>
        <w:rPr>
          <w:rFonts w:ascii="Arial" w:hAnsi="Arial" w:cs="Arial"/>
        </w:rPr>
      </w:pPr>
      <w:r w:rsidRPr="1251DADB">
        <w:rPr>
          <w:rFonts w:ascii="Arial" w:hAnsi="Arial" w:cs="Arial"/>
        </w:rPr>
        <w:t xml:space="preserve">To receive funds under the Act, eligible recipients completed their local four-year plan application in the 2020-2021 program year. The 2022-2023 application represents a continuation year and the </w:t>
      </w:r>
      <w:r w:rsidRPr="1251DADB">
        <w:rPr>
          <w:rFonts w:ascii="Arial" w:hAnsi="Arial" w:cs="Arial"/>
          <w:u w:val="single"/>
        </w:rPr>
        <w:t>third year</w:t>
      </w:r>
      <w:r w:rsidRPr="1251DADB">
        <w:rPr>
          <w:rFonts w:ascii="Arial" w:hAnsi="Arial" w:cs="Arial"/>
        </w:rPr>
        <w:t xml:space="preserve"> of the school district’s four-year local plan. Therefore, the 2022-2023 continuation grant application serves as the method to communicate any substantive changes to the district’s local four-year plan. To assist with preparing the 2022-2023 continuation grant application narrative and required attachments, eligible recipients MUST read the accompanying 2022-2023 Perkins V Implementation Guide, which can be accessed at: </w:t>
      </w:r>
      <w:hyperlink r:id="rId33">
        <w:r w:rsidRPr="1251DADB">
          <w:rPr>
            <w:rStyle w:val="Hyperlink"/>
            <w:rFonts w:ascii="Arial" w:hAnsi="Arial" w:cs="Arial"/>
          </w:rPr>
          <w:t>http://fldoe.org/academics/career-adult-edu/perkins/</w:t>
        </w:r>
      </w:hyperlink>
      <w:r w:rsidRPr="1251DADB">
        <w:rPr>
          <w:rFonts w:ascii="Arial" w:hAnsi="Arial" w:cs="Arial"/>
        </w:rPr>
        <w:t>.  This guide details federal, state requirements, and must be used as a resource to prepare the 2022-2023 local continuation grant application.</w:t>
      </w:r>
    </w:p>
    <w:p w14:paraId="6EFDDC1B" w14:textId="77777777" w:rsidR="00EC76F7" w:rsidRDefault="00EC76F7" w:rsidP="00EC76F7">
      <w:pPr>
        <w:rPr>
          <w:rFonts w:ascii="Arial" w:hAnsi="Arial" w:cs="Arial"/>
          <w:snapToGrid w:val="0"/>
        </w:rPr>
      </w:pPr>
    </w:p>
    <w:p w14:paraId="1BF1E475" w14:textId="77777777" w:rsidR="00EC76F7" w:rsidRDefault="00EC76F7" w:rsidP="00EC76F7">
      <w:pPr>
        <w:tabs>
          <w:tab w:val="left" w:pos="450"/>
        </w:tabs>
        <w:jc w:val="center"/>
        <w:rPr>
          <w:rFonts w:ascii="Arial" w:hAnsi="Arial" w:cs="Arial"/>
          <w:b/>
          <w:bCs/>
          <w:u w:val="single"/>
        </w:rPr>
      </w:pPr>
      <w:r>
        <w:rPr>
          <w:rFonts w:ascii="Arial" w:hAnsi="Arial" w:cs="Arial"/>
          <w:b/>
          <w:bCs/>
          <w:u w:val="single"/>
        </w:rPr>
        <w:br w:type="page"/>
      </w:r>
    </w:p>
    <w:p w14:paraId="29D61EAB" w14:textId="77777777" w:rsidR="00EC76F7" w:rsidRPr="000F28BD" w:rsidRDefault="00EC76F7" w:rsidP="00EC76F7">
      <w:pPr>
        <w:tabs>
          <w:tab w:val="left" w:pos="450"/>
        </w:tabs>
        <w:jc w:val="center"/>
        <w:rPr>
          <w:rFonts w:ascii="Arial" w:hAnsi="Arial" w:cs="Arial"/>
          <w:b/>
          <w:bCs/>
          <w:u w:val="single"/>
        </w:rPr>
      </w:pPr>
      <w:r w:rsidRPr="47E4816A">
        <w:rPr>
          <w:rFonts w:ascii="Arial" w:hAnsi="Arial" w:cs="Arial"/>
          <w:b/>
          <w:bCs/>
          <w:u w:val="single"/>
        </w:rPr>
        <w:t xml:space="preserve">Instructions for Submitting the Application and Completing the Application Narrative </w:t>
      </w:r>
    </w:p>
    <w:p w14:paraId="16634883" w14:textId="77777777" w:rsidR="00EC76F7" w:rsidRPr="00115673" w:rsidRDefault="00EC76F7" w:rsidP="00EC76F7">
      <w:pPr>
        <w:tabs>
          <w:tab w:val="left" w:pos="450"/>
        </w:tabs>
        <w:rPr>
          <w:rFonts w:ascii="Arial" w:hAnsi="Arial" w:cs="Arial"/>
          <w:szCs w:val="24"/>
        </w:rPr>
      </w:pPr>
    </w:p>
    <w:p w14:paraId="79E17A84" w14:textId="77777777" w:rsidR="00EC76F7" w:rsidRDefault="00EC76F7" w:rsidP="00EC76F7">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b/>
          <w:color w:val="FF0000"/>
        </w:rPr>
        <w:t>IMPORTANT INFORMATION:​</w:t>
      </w:r>
    </w:p>
    <w:p w14:paraId="5A260B3E" w14:textId="77777777" w:rsidR="00EC76F7" w:rsidRPr="006F6107" w:rsidRDefault="00EC76F7" w:rsidP="00EC76F7">
      <w:pPr>
        <w:pStyle w:val="paragraph"/>
        <w:spacing w:before="0" w:beforeAutospacing="0" w:after="0" w:afterAutospacing="0"/>
        <w:textAlignment w:val="baseline"/>
        <w:rPr>
          <w:rFonts w:ascii="Arial" w:eastAsia="Arial" w:hAnsi="Arial" w:cs="Arial"/>
        </w:rPr>
      </w:pPr>
      <w:r w:rsidRPr="375B13E3">
        <w:rPr>
          <w:rFonts w:ascii="Arial" w:eastAsia="Arial" w:hAnsi="Arial" w:cs="Arial"/>
        </w:rPr>
        <w:t xml:space="preserve">To secure a July 1, 2022, Grant Award Notification start date agencies </w:t>
      </w:r>
      <w:r w:rsidRPr="375B13E3">
        <w:rPr>
          <w:rFonts w:ascii="Arial" w:eastAsia="Arial" w:hAnsi="Arial" w:cs="Arial"/>
          <w:b/>
          <w:bCs/>
        </w:rPr>
        <w:t xml:space="preserve">MUST </w:t>
      </w:r>
      <w:r w:rsidRPr="375B13E3">
        <w:rPr>
          <w:rFonts w:ascii="Arial" w:eastAsia="Arial" w:hAnsi="Arial" w:cs="Arial"/>
        </w:rPr>
        <w:t xml:space="preserve">submit all application required files on or before June 30, 2022. </w:t>
      </w:r>
    </w:p>
    <w:p w14:paraId="008A3BF1" w14:textId="77777777" w:rsidR="00EC76F7" w:rsidRDefault="00EC76F7" w:rsidP="00EC76F7">
      <w:pPr>
        <w:pStyle w:val="paragraph"/>
        <w:spacing w:before="0" w:beforeAutospacing="0" w:after="0" w:afterAutospacing="0"/>
        <w:rPr>
          <w:rFonts w:ascii="Arial" w:eastAsia="Arial" w:hAnsi="Arial" w:cs="Arial"/>
        </w:rPr>
      </w:pPr>
    </w:p>
    <w:p w14:paraId="522A4E0A" w14:textId="77777777" w:rsidR="00EC76F7" w:rsidRDefault="00EC76F7" w:rsidP="00EC76F7">
      <w:pPr>
        <w:numPr>
          <w:ilvl w:val="0"/>
          <w:numId w:val="6"/>
        </w:numPr>
        <w:tabs>
          <w:tab w:val="clear" w:pos="2880"/>
          <w:tab w:val="left" w:pos="360"/>
        </w:tabs>
        <w:ind w:left="360"/>
        <w:rPr>
          <w:rFonts w:ascii="Arial" w:hAnsi="Arial" w:cs="Arial"/>
        </w:rPr>
      </w:pPr>
      <w:r w:rsidRPr="02C10C6C">
        <w:rPr>
          <w:rFonts w:ascii="Arial" w:hAnsi="Arial" w:cs="Arial"/>
          <w:u w:val="single"/>
        </w:rPr>
        <w:t>Before</w:t>
      </w:r>
      <w:r w:rsidRPr="02C10C6C">
        <w:rPr>
          <w:rFonts w:ascii="Arial" w:hAnsi="Arial" w:cs="Arial"/>
        </w:rPr>
        <w:t xml:space="preserve"> inserting any text or information into the application narrative, forms, and tables, </w:t>
      </w:r>
      <w:r w:rsidRPr="02C10C6C">
        <w:rPr>
          <w:rFonts w:ascii="Arial" w:hAnsi="Arial" w:cs="Arial"/>
          <w:u w:val="single"/>
        </w:rPr>
        <w:t>save</w:t>
      </w:r>
      <w:r w:rsidRPr="02C10C6C">
        <w:rPr>
          <w:rFonts w:ascii="Arial" w:hAnsi="Arial" w:cs="Arial"/>
        </w:rPr>
        <w:t xml:space="preserve"> a blank application form in a separate Word document on your computer.</w:t>
      </w:r>
    </w:p>
    <w:p w14:paraId="3C00A608" w14:textId="77777777" w:rsidR="00EC76F7" w:rsidRDefault="00EC76F7" w:rsidP="00EC76F7">
      <w:pPr>
        <w:numPr>
          <w:ilvl w:val="0"/>
          <w:numId w:val="6"/>
        </w:numPr>
        <w:tabs>
          <w:tab w:val="clear" w:pos="2880"/>
          <w:tab w:val="left" w:pos="360"/>
        </w:tabs>
        <w:ind w:left="360"/>
      </w:pPr>
      <w:r w:rsidRPr="2084331E">
        <w:rPr>
          <w:rFonts w:ascii="Arial" w:hAnsi="Arial" w:cs="Arial"/>
        </w:rPr>
        <w:t>Use size 12-point font.</w:t>
      </w:r>
    </w:p>
    <w:p w14:paraId="7FEE6262" w14:textId="77777777" w:rsidR="00EC76F7" w:rsidRDefault="00EC76F7" w:rsidP="00EC76F7">
      <w:pPr>
        <w:numPr>
          <w:ilvl w:val="0"/>
          <w:numId w:val="6"/>
        </w:numPr>
        <w:tabs>
          <w:tab w:val="clear" w:pos="2880"/>
          <w:tab w:val="left" w:pos="360"/>
        </w:tabs>
        <w:ind w:left="360"/>
      </w:pPr>
      <w:r w:rsidRPr="2084331E">
        <w:rPr>
          <w:rFonts w:ascii="Arial" w:hAnsi="Arial" w:cs="Arial"/>
        </w:rPr>
        <w:t>Responses should be brief, clear and concise.</w:t>
      </w:r>
    </w:p>
    <w:p w14:paraId="774155DD" w14:textId="719D755A" w:rsidR="00EC76F7" w:rsidRPr="006F6107" w:rsidRDefault="00EC76F7" w:rsidP="00EC76F7">
      <w:pPr>
        <w:numPr>
          <w:ilvl w:val="0"/>
          <w:numId w:val="6"/>
        </w:numPr>
        <w:tabs>
          <w:tab w:val="clear" w:pos="2880"/>
          <w:tab w:val="left" w:pos="360"/>
        </w:tabs>
        <w:ind w:left="360"/>
        <w:rPr>
          <w:rFonts w:ascii="Arial" w:eastAsia="Arial" w:hAnsi="Arial" w:cs="Arial"/>
        </w:rPr>
      </w:pPr>
      <w:r w:rsidRPr="2084331E">
        <w:rPr>
          <w:rFonts w:ascii="Arial" w:hAnsi="Arial" w:cs="Arial"/>
        </w:rPr>
        <w:t xml:space="preserve">The application and all required forms must be submitted electronically to the Office of Grants Management </w:t>
      </w:r>
      <w:r w:rsidRPr="001B2E2B">
        <w:rPr>
          <w:rFonts w:ascii="Arial" w:hAnsi="Arial" w:cs="Arial"/>
        </w:rPr>
        <w:t xml:space="preserve">via </w:t>
      </w:r>
      <w:r w:rsidR="009D35BF">
        <w:rPr>
          <w:rFonts w:ascii="Arial" w:hAnsi="Arial" w:cs="Arial"/>
          <w:color w:val="000000" w:themeColor="text1"/>
        </w:rPr>
        <w:t>ShareFile Folder #1 TAPS# 23B011</w:t>
      </w:r>
      <w:r w:rsidRPr="001B2E2B">
        <w:rPr>
          <w:rFonts w:ascii="Arial" w:hAnsi="Arial" w:cs="Arial"/>
        </w:rPr>
        <w:t>.</w:t>
      </w:r>
    </w:p>
    <w:p w14:paraId="208800B0" w14:textId="77777777" w:rsidR="00EC76F7" w:rsidRDefault="00EC76F7" w:rsidP="00EC76F7">
      <w:pPr>
        <w:rPr>
          <w:rFonts w:ascii="Arial" w:eastAsia="Arial" w:hAnsi="Arial" w:cs="Arial"/>
          <w:color w:val="000000" w:themeColor="text1"/>
        </w:rPr>
      </w:pPr>
    </w:p>
    <w:p w14:paraId="1C8F2E17" w14:textId="77777777" w:rsidR="00EC76F7" w:rsidRPr="003C143E" w:rsidRDefault="00EC76F7" w:rsidP="00EC76F7">
      <w:pPr>
        <w:tabs>
          <w:tab w:val="left" w:pos="360"/>
        </w:tabs>
        <w:rPr>
          <w:color w:val="000000" w:themeColor="text1"/>
        </w:rPr>
      </w:pPr>
      <w:r w:rsidRPr="2084331E">
        <w:rPr>
          <w:rFonts w:ascii="Arial" w:eastAsia="Arial" w:hAnsi="Arial" w:cs="Arial"/>
          <w:color w:val="000000" w:themeColor="text1"/>
        </w:rPr>
        <w:t>How to submit the grant application documents: Three separate Files</w:t>
      </w:r>
    </w:p>
    <w:p w14:paraId="3BE7ED24" w14:textId="29C3340F" w:rsidR="00EC76F7" w:rsidRPr="000B2AF6" w:rsidRDefault="00EC76F7" w:rsidP="00EC76F7">
      <w:pPr>
        <w:numPr>
          <w:ilvl w:val="1"/>
          <w:numId w:val="6"/>
        </w:numPr>
        <w:tabs>
          <w:tab w:val="left" w:pos="360"/>
        </w:tabs>
        <w:rPr>
          <w:rStyle w:val="Hyperlink"/>
          <w:rFonts w:ascii="Arial" w:eastAsia="Arial" w:hAnsi="Arial" w:cs="Arial"/>
          <w:color w:val="auto"/>
          <w:u w:val="none"/>
        </w:rPr>
      </w:pPr>
      <w:r w:rsidRPr="375B13E3">
        <w:rPr>
          <w:rFonts w:ascii="Arial" w:eastAsia="Arial" w:hAnsi="Arial" w:cs="Arial"/>
          <w:color w:val="000000" w:themeColor="text1"/>
        </w:rPr>
        <w:t>(1).</w:t>
      </w:r>
      <w:r w:rsidRPr="000B2AF6">
        <w:rPr>
          <w:rFonts w:ascii="Arial" w:eastAsia="Arial" w:hAnsi="Arial" w:cs="Arial"/>
          <w:color w:val="FF0000"/>
        </w:rPr>
        <w:t xml:space="preserve"> </w:t>
      </w:r>
      <w:r w:rsidRPr="000B2AF6">
        <w:rPr>
          <w:rFonts w:ascii="Arial" w:eastAsia="Arial" w:hAnsi="Arial" w:cs="Arial"/>
        </w:rPr>
        <w:t xml:space="preserve">PDF File: Submission Naming Convention: </w:t>
      </w:r>
      <w:r w:rsidRPr="000B2AF6">
        <w:rPr>
          <w:rStyle w:val="Hyperlink"/>
          <w:rFonts w:ascii="Arial" w:hAnsi="Arial" w:cs="Arial"/>
          <w:color w:val="auto"/>
          <w:u w:val="none"/>
        </w:rPr>
        <w:t>XXX-Agency Name-SEC</w:t>
      </w:r>
      <w:r w:rsidR="00AF163C">
        <w:rPr>
          <w:rStyle w:val="Hyperlink"/>
          <w:rFonts w:ascii="Arial" w:hAnsi="Arial" w:cs="Arial"/>
          <w:color w:val="auto"/>
          <w:u w:val="none"/>
        </w:rPr>
        <w:t>FLVS</w:t>
      </w:r>
      <w:r w:rsidRPr="000B2AF6">
        <w:rPr>
          <w:rStyle w:val="Hyperlink"/>
          <w:rFonts w:ascii="Arial" w:hAnsi="Arial" w:cs="Arial"/>
          <w:color w:val="auto"/>
          <w:u w:val="none"/>
        </w:rPr>
        <w:t xml:space="preserve"> </w:t>
      </w:r>
    </w:p>
    <w:p w14:paraId="4B814E2D" w14:textId="77777777" w:rsidR="00EC76F7" w:rsidRPr="000B2AF6" w:rsidRDefault="00EC76F7" w:rsidP="00EC76F7">
      <w:pPr>
        <w:tabs>
          <w:tab w:val="left" w:pos="360"/>
        </w:tabs>
        <w:ind w:left="1800"/>
        <w:rPr>
          <w:rStyle w:val="Hyperlink"/>
          <w:rFonts w:ascii="Arial" w:hAnsi="Arial" w:cs="Arial"/>
          <w:color w:val="auto"/>
        </w:rPr>
      </w:pPr>
      <w:r w:rsidRPr="000B2AF6">
        <w:rPr>
          <w:rStyle w:val="Hyperlink"/>
          <w:rFonts w:ascii="Arial" w:hAnsi="Arial" w:cs="Arial"/>
          <w:color w:val="auto"/>
        </w:rPr>
        <w:t>Place the PDF documents in the order listed below.</w:t>
      </w:r>
    </w:p>
    <w:p w14:paraId="3AA0F4DB" w14:textId="77777777" w:rsidR="00EC76F7" w:rsidRPr="000B2AF6" w:rsidRDefault="00EC76F7" w:rsidP="00EC76F7">
      <w:pPr>
        <w:pStyle w:val="ListParagraph"/>
        <w:numPr>
          <w:ilvl w:val="2"/>
          <w:numId w:val="32"/>
        </w:numPr>
        <w:tabs>
          <w:tab w:val="left" w:pos="360"/>
        </w:tabs>
        <w:spacing w:after="0" w:line="259" w:lineRule="auto"/>
        <w:rPr>
          <w:rFonts w:ascii="Arial" w:eastAsia="Arial" w:hAnsi="Arial" w:cs="Arial"/>
          <w:sz w:val="24"/>
          <w:szCs w:val="24"/>
        </w:rPr>
      </w:pPr>
      <w:r w:rsidRPr="000B2AF6">
        <w:rPr>
          <w:rFonts w:ascii="Arial" w:eastAsia="Arial" w:hAnsi="Arial" w:cs="Arial"/>
          <w:sz w:val="24"/>
          <w:szCs w:val="24"/>
        </w:rPr>
        <w:t>DOE 100A, Project Application Form (signed by the agency head or other authorized person)</w:t>
      </w:r>
    </w:p>
    <w:p w14:paraId="4BDE4D99" w14:textId="77777777" w:rsidR="00EC76F7" w:rsidRPr="000B2AF6" w:rsidRDefault="00EC76F7" w:rsidP="00EC76F7">
      <w:pPr>
        <w:pStyle w:val="ListParagraph"/>
        <w:numPr>
          <w:ilvl w:val="2"/>
          <w:numId w:val="32"/>
        </w:numPr>
        <w:tabs>
          <w:tab w:val="left" w:pos="360"/>
        </w:tabs>
        <w:spacing w:after="0" w:line="259" w:lineRule="auto"/>
        <w:rPr>
          <w:rFonts w:ascii="Arial" w:eastAsia="Arial" w:hAnsi="Arial" w:cs="Arial"/>
          <w:sz w:val="24"/>
          <w:szCs w:val="24"/>
        </w:rPr>
      </w:pPr>
      <w:r w:rsidRPr="000B2AF6">
        <w:rPr>
          <w:rFonts w:ascii="Arial" w:eastAsia="Arial" w:hAnsi="Arial" w:cs="Arial"/>
          <w:sz w:val="24"/>
          <w:szCs w:val="24"/>
        </w:rPr>
        <w:t>Attachment Sections</w:t>
      </w:r>
    </w:p>
    <w:p w14:paraId="2A53D0D5" w14:textId="77777777" w:rsidR="00EC76F7" w:rsidRPr="000B2AF6" w:rsidRDefault="00EC76F7" w:rsidP="00EC76F7">
      <w:pPr>
        <w:pStyle w:val="ListParagraph"/>
        <w:numPr>
          <w:ilvl w:val="3"/>
          <w:numId w:val="32"/>
        </w:numPr>
        <w:tabs>
          <w:tab w:val="left" w:pos="360"/>
        </w:tabs>
        <w:spacing w:after="0" w:line="259" w:lineRule="auto"/>
        <w:rPr>
          <w:rFonts w:ascii="Arial" w:eastAsia="Arial" w:hAnsi="Arial" w:cs="Arial"/>
          <w:sz w:val="24"/>
          <w:szCs w:val="24"/>
          <w:u w:val="single"/>
        </w:rPr>
      </w:pPr>
      <w:r w:rsidRPr="000B2AF6">
        <w:rPr>
          <w:rFonts w:ascii="Arial" w:eastAsia="Arial" w:hAnsi="Arial" w:cs="Arial"/>
          <w:sz w:val="24"/>
          <w:szCs w:val="24"/>
        </w:rPr>
        <w:t>Program of Study Template</w:t>
      </w:r>
    </w:p>
    <w:p w14:paraId="6C7F4495" w14:textId="77777777" w:rsidR="00EC76F7" w:rsidRPr="000B2AF6" w:rsidRDefault="00EC76F7" w:rsidP="00EC76F7">
      <w:pPr>
        <w:pStyle w:val="ListParagraph"/>
        <w:numPr>
          <w:ilvl w:val="3"/>
          <w:numId w:val="32"/>
        </w:numPr>
        <w:spacing w:after="0" w:line="259" w:lineRule="auto"/>
        <w:rPr>
          <w:rFonts w:ascii="Arial" w:eastAsia="Arial" w:hAnsi="Arial" w:cs="Arial"/>
          <w:sz w:val="24"/>
          <w:szCs w:val="24"/>
          <w:u w:val="single"/>
        </w:rPr>
      </w:pPr>
      <w:r w:rsidRPr="000B2AF6">
        <w:rPr>
          <w:rFonts w:ascii="Arial" w:eastAsia="Arial" w:hAnsi="Arial" w:cs="Arial"/>
          <w:sz w:val="24"/>
          <w:szCs w:val="24"/>
        </w:rPr>
        <w:t>Secondary CTE Assurances Form</w:t>
      </w:r>
    </w:p>
    <w:p w14:paraId="6976F3B9" w14:textId="77777777" w:rsidR="00EC76F7" w:rsidRPr="000B2AF6" w:rsidRDefault="00EC76F7" w:rsidP="00EC76F7">
      <w:pPr>
        <w:pStyle w:val="ListParagraph"/>
        <w:numPr>
          <w:ilvl w:val="2"/>
          <w:numId w:val="32"/>
        </w:numPr>
        <w:tabs>
          <w:tab w:val="left" w:pos="360"/>
        </w:tabs>
        <w:spacing w:after="0" w:line="259" w:lineRule="auto"/>
        <w:rPr>
          <w:rFonts w:ascii="Arial" w:eastAsia="Arial" w:hAnsi="Arial" w:cs="Arial"/>
          <w:sz w:val="24"/>
          <w:szCs w:val="24"/>
        </w:rPr>
      </w:pPr>
      <w:r w:rsidRPr="000B2AF6">
        <w:rPr>
          <w:rFonts w:ascii="Arial" w:eastAsia="Arial" w:hAnsi="Arial" w:cs="Arial"/>
          <w:sz w:val="24"/>
          <w:szCs w:val="24"/>
        </w:rPr>
        <w:t xml:space="preserve">General Assurance (if applicable) </w:t>
      </w:r>
    </w:p>
    <w:p w14:paraId="1370FA1E" w14:textId="77777777" w:rsidR="00EC76F7" w:rsidRPr="000B2AF6" w:rsidRDefault="00EC76F7" w:rsidP="00EC76F7">
      <w:pPr>
        <w:pStyle w:val="ListParagraph"/>
        <w:numPr>
          <w:ilvl w:val="2"/>
          <w:numId w:val="32"/>
        </w:numPr>
        <w:tabs>
          <w:tab w:val="left" w:pos="360"/>
        </w:tabs>
        <w:spacing w:after="0" w:line="259" w:lineRule="auto"/>
        <w:rPr>
          <w:rFonts w:ascii="Arial" w:eastAsia="Arial" w:hAnsi="Arial" w:cs="Arial"/>
          <w:sz w:val="24"/>
          <w:szCs w:val="24"/>
        </w:rPr>
      </w:pPr>
      <w:r w:rsidRPr="000B2AF6">
        <w:rPr>
          <w:rFonts w:ascii="Arial" w:eastAsia="Arial" w:hAnsi="Arial" w:cs="Arial"/>
          <w:sz w:val="24"/>
          <w:szCs w:val="24"/>
        </w:rPr>
        <w:t>DOE 610 Form (if applicable)</w:t>
      </w:r>
    </w:p>
    <w:p w14:paraId="703818AD" w14:textId="77777777" w:rsidR="00EC76F7" w:rsidRPr="000B2AF6" w:rsidRDefault="00EC76F7" w:rsidP="00EC76F7">
      <w:pPr>
        <w:tabs>
          <w:tab w:val="left" w:pos="360"/>
        </w:tabs>
        <w:ind w:left="1440"/>
        <w:rPr>
          <w:rFonts w:ascii="Arial" w:eastAsia="Arial" w:hAnsi="Arial" w:cs="Arial"/>
        </w:rPr>
      </w:pPr>
    </w:p>
    <w:p w14:paraId="3317A580" w14:textId="7886582E" w:rsidR="00EC76F7" w:rsidRPr="000B2AF6" w:rsidRDefault="00EC76F7" w:rsidP="00EC76F7">
      <w:pPr>
        <w:numPr>
          <w:ilvl w:val="1"/>
          <w:numId w:val="6"/>
        </w:numPr>
        <w:tabs>
          <w:tab w:val="left" w:pos="360"/>
        </w:tabs>
        <w:rPr>
          <w:rFonts w:ascii="Arial" w:eastAsia="Arial" w:hAnsi="Arial" w:cs="Arial"/>
        </w:rPr>
      </w:pPr>
      <w:r w:rsidRPr="000B2AF6">
        <w:rPr>
          <w:rFonts w:ascii="Arial" w:eastAsia="Arial" w:hAnsi="Arial" w:cs="Arial"/>
        </w:rPr>
        <w:t>(2). Word File: Submission Naming Convention: XXX-Agency Name-SEC</w:t>
      </w:r>
      <w:r w:rsidR="00AF163C">
        <w:rPr>
          <w:rFonts w:ascii="Arial" w:eastAsia="Arial" w:hAnsi="Arial" w:cs="Arial"/>
        </w:rPr>
        <w:t>FLVS</w:t>
      </w:r>
    </w:p>
    <w:p w14:paraId="2D34F4B2" w14:textId="77777777" w:rsidR="00EC76F7" w:rsidRPr="000B2AF6" w:rsidRDefault="00EC76F7" w:rsidP="00EC76F7">
      <w:pPr>
        <w:pStyle w:val="ListParagraph"/>
        <w:numPr>
          <w:ilvl w:val="2"/>
          <w:numId w:val="6"/>
        </w:numPr>
        <w:tabs>
          <w:tab w:val="left" w:pos="360"/>
        </w:tabs>
        <w:spacing w:after="0" w:line="259" w:lineRule="auto"/>
        <w:rPr>
          <w:rFonts w:ascii="Arial" w:eastAsia="Arial" w:hAnsi="Arial" w:cs="Arial"/>
          <w:sz w:val="24"/>
          <w:szCs w:val="24"/>
        </w:rPr>
      </w:pPr>
      <w:r w:rsidRPr="000B2AF6">
        <w:rPr>
          <w:rFonts w:ascii="Arial" w:eastAsia="Arial" w:hAnsi="Arial" w:cs="Arial"/>
          <w:sz w:val="24"/>
          <w:szCs w:val="24"/>
        </w:rPr>
        <w:t>Application Narrative Sections</w:t>
      </w:r>
    </w:p>
    <w:p w14:paraId="639C184B" w14:textId="77777777" w:rsidR="00EC76F7" w:rsidRPr="000B2AF6" w:rsidRDefault="00EC76F7" w:rsidP="00EC76F7">
      <w:pPr>
        <w:pStyle w:val="ListParagraph"/>
        <w:numPr>
          <w:ilvl w:val="2"/>
          <w:numId w:val="6"/>
        </w:numPr>
        <w:spacing w:after="0" w:line="259" w:lineRule="auto"/>
        <w:rPr>
          <w:rFonts w:ascii="Arial" w:eastAsia="Arial" w:hAnsi="Arial" w:cs="Arial"/>
          <w:sz w:val="24"/>
          <w:szCs w:val="24"/>
          <w:u w:val="single"/>
        </w:rPr>
      </w:pPr>
      <w:r w:rsidRPr="000B2AF6">
        <w:rPr>
          <w:rFonts w:ascii="Arial" w:eastAsia="Arial" w:hAnsi="Arial" w:cs="Arial"/>
          <w:sz w:val="24"/>
          <w:szCs w:val="24"/>
        </w:rPr>
        <w:t>Application Review Criteria and Checklist</w:t>
      </w:r>
    </w:p>
    <w:p w14:paraId="765CE7F5" w14:textId="289B2582" w:rsidR="00EC76F7" w:rsidRPr="000B2AF6" w:rsidRDefault="00EC76F7" w:rsidP="00EC76F7">
      <w:pPr>
        <w:numPr>
          <w:ilvl w:val="1"/>
          <w:numId w:val="6"/>
        </w:numPr>
        <w:tabs>
          <w:tab w:val="left" w:pos="360"/>
        </w:tabs>
        <w:rPr>
          <w:rFonts w:eastAsia="Arial"/>
        </w:rPr>
      </w:pPr>
      <w:r w:rsidRPr="000B2AF6">
        <w:rPr>
          <w:rFonts w:ascii="Arial" w:eastAsia="Arial" w:hAnsi="Arial" w:cs="Arial"/>
        </w:rPr>
        <w:t>(3). Excel File: Submission Naming Convention: XXX-Agency Name-SEC</w:t>
      </w:r>
      <w:r w:rsidR="00AF163C">
        <w:rPr>
          <w:rFonts w:ascii="Arial" w:eastAsia="Arial" w:hAnsi="Arial" w:cs="Arial"/>
        </w:rPr>
        <w:t>FLVS</w:t>
      </w:r>
    </w:p>
    <w:p w14:paraId="653BA5BA" w14:textId="77777777" w:rsidR="00EC76F7" w:rsidRDefault="00EC76F7" w:rsidP="00EC76F7">
      <w:pPr>
        <w:tabs>
          <w:tab w:val="left" w:pos="360"/>
        </w:tabs>
        <w:ind w:left="1440"/>
        <w:rPr>
          <w:rFonts w:ascii="Arial" w:eastAsia="Arial" w:hAnsi="Arial" w:cs="Arial"/>
        </w:rPr>
      </w:pPr>
      <w:r w:rsidRPr="000B2AF6">
        <w:rPr>
          <w:rFonts w:ascii="Arial" w:eastAsia="Arial" w:hAnsi="Arial" w:cs="Arial"/>
        </w:rPr>
        <w:t xml:space="preserve">Secondary CLNA and Budget Excel Workbook </w:t>
      </w:r>
    </w:p>
    <w:p w14:paraId="3C51B6FF" w14:textId="77777777" w:rsidR="00EC76F7" w:rsidRPr="000B2AF6" w:rsidRDefault="00EC76F7" w:rsidP="00EC76F7">
      <w:pPr>
        <w:tabs>
          <w:tab w:val="left" w:pos="360"/>
        </w:tabs>
        <w:ind w:left="1440"/>
        <w:rPr>
          <w:rFonts w:ascii="Arial" w:eastAsia="Arial" w:hAnsi="Arial" w:cs="Arial"/>
        </w:rPr>
      </w:pPr>
    </w:p>
    <w:p w14:paraId="25E63A17" w14:textId="77777777" w:rsidR="00EC76F7" w:rsidRPr="00616B08" w:rsidRDefault="00EC76F7" w:rsidP="00EC76F7">
      <w:pPr>
        <w:numPr>
          <w:ilvl w:val="0"/>
          <w:numId w:val="6"/>
        </w:numPr>
        <w:tabs>
          <w:tab w:val="clear" w:pos="2880"/>
          <w:tab w:val="left" w:pos="360"/>
        </w:tabs>
        <w:spacing w:before="60" w:after="60"/>
        <w:ind w:left="360"/>
        <w:rPr>
          <w:rFonts w:ascii="Arial" w:hAnsi="Arial" w:cs="Arial"/>
        </w:rPr>
      </w:pPr>
      <w:r w:rsidRPr="2084331E">
        <w:rPr>
          <w:rFonts w:ascii="Arial" w:hAnsi="Arial" w:cs="Arial"/>
        </w:rPr>
        <w:t>All required forms must have signatures by an authorized entity. The department will accept electronic signatures from the agency head in accordance with section 668.50(2)(h), Florida Statutes.</w:t>
      </w:r>
    </w:p>
    <w:p w14:paraId="0C4F5BF3" w14:textId="77777777" w:rsidR="00EC76F7" w:rsidRPr="00616B08" w:rsidRDefault="00EC76F7" w:rsidP="00EC76F7">
      <w:pPr>
        <w:numPr>
          <w:ilvl w:val="1"/>
          <w:numId w:val="6"/>
        </w:numPr>
        <w:tabs>
          <w:tab w:val="clear" w:pos="1440"/>
          <w:tab w:val="left" w:pos="360"/>
          <w:tab w:val="num" w:pos="720"/>
        </w:tabs>
        <w:spacing w:before="60" w:after="60"/>
        <w:ind w:left="720"/>
        <w:rPr>
          <w:rFonts w:ascii="Arial" w:hAnsi="Arial" w:cs="Arial"/>
        </w:rPr>
      </w:pPr>
      <w:r w:rsidRPr="2084331E">
        <w:rPr>
          <w:rFonts w:ascii="Arial" w:hAnsi="Arial" w:cs="Arial"/>
        </w:rPr>
        <w:t>An “electronic signature” means an electronic sound, symbol, or process attached to or logically associated with a record and executed or adopted by the person with the intent to sign the record</w:t>
      </w:r>
      <w:r>
        <w:rPr>
          <w:rFonts w:ascii="Arial" w:hAnsi="Arial" w:cs="Arial"/>
        </w:rPr>
        <w:t xml:space="preserve"> (do not use signature password protection)</w:t>
      </w:r>
      <w:r w:rsidRPr="2084331E">
        <w:rPr>
          <w:rFonts w:ascii="Arial" w:hAnsi="Arial" w:cs="Arial"/>
        </w:rPr>
        <w:t>.</w:t>
      </w:r>
    </w:p>
    <w:p w14:paraId="5B8739B7" w14:textId="77777777" w:rsidR="00EC76F7" w:rsidRPr="00A512FB" w:rsidRDefault="00EC76F7" w:rsidP="00EC76F7">
      <w:pPr>
        <w:numPr>
          <w:ilvl w:val="1"/>
          <w:numId w:val="31"/>
        </w:numPr>
        <w:ind w:left="720"/>
        <w:jc w:val="both"/>
        <w:rPr>
          <w:rFonts w:ascii="Arial" w:hAnsi="Arial" w:cs="Arial"/>
        </w:rPr>
      </w:pPr>
      <w:r w:rsidRPr="2084331E">
        <w:rPr>
          <w:rFonts w:ascii="Arial" w:hAnsi="Arial" w:cs="Arial"/>
        </w:rPr>
        <w:t>The department will accept as an electronic signature a scanned or PDF copy of a hardcopy signature.</w:t>
      </w:r>
    </w:p>
    <w:p w14:paraId="6DBE0369" w14:textId="77777777" w:rsidR="00EC76F7" w:rsidRDefault="00EC76F7" w:rsidP="00EC76F7">
      <w:pPr>
        <w:numPr>
          <w:ilvl w:val="1"/>
          <w:numId w:val="31"/>
        </w:numPr>
        <w:spacing w:before="60" w:after="60"/>
        <w:ind w:left="720"/>
        <w:jc w:val="both"/>
        <w:rPr>
          <w:rFonts w:ascii="Arial" w:hAnsi="Arial" w:cs="Arial"/>
        </w:rPr>
      </w:pPr>
      <w:r w:rsidRPr="2084331E">
        <w:rPr>
          <w:rFonts w:ascii="Arial" w:hAnsi="Arial" w:cs="Arial"/>
        </w:rPr>
        <w:t xml:space="preserve">The department will also accept a typed signature, if the document is uploaded by the individual signing the document. </w:t>
      </w:r>
    </w:p>
    <w:p w14:paraId="2D95BC7F" w14:textId="77777777" w:rsidR="00EC76F7" w:rsidRPr="00AA7E59" w:rsidRDefault="00EC76F7" w:rsidP="00EC76F7">
      <w:pPr>
        <w:spacing w:before="60" w:after="60"/>
        <w:ind w:left="720"/>
        <w:jc w:val="both"/>
        <w:rPr>
          <w:rFonts w:ascii="Arial" w:hAnsi="Arial" w:cs="Arial"/>
        </w:rPr>
      </w:pPr>
    </w:p>
    <w:p w14:paraId="646D1699" w14:textId="77777777" w:rsidR="00EC76F7" w:rsidRDefault="00EC76F7" w:rsidP="00EC76F7">
      <w:pPr>
        <w:rPr>
          <w:rFonts w:ascii="Arial" w:hAnsi="Arial" w:cs="Arial"/>
        </w:rPr>
      </w:pPr>
      <w:r w:rsidRPr="034D6252">
        <w:rPr>
          <w:rFonts w:ascii="Arial" w:hAnsi="Arial" w:cs="Arial"/>
        </w:rPr>
        <w:t xml:space="preserve">Be sure to read the Perkins V information in the </w:t>
      </w:r>
      <w:r w:rsidRPr="034D6252">
        <w:rPr>
          <w:rFonts w:ascii="Arial" w:hAnsi="Arial" w:cs="Arial"/>
          <w:b/>
          <w:bCs/>
        </w:rPr>
        <w:t>Attachments</w:t>
      </w:r>
      <w:r w:rsidRPr="034D6252">
        <w:rPr>
          <w:rFonts w:ascii="Arial" w:hAnsi="Arial" w:cs="Arial"/>
        </w:rPr>
        <w:t xml:space="preserve"> section prior to preparing the application package. In accordance with Section 134(b), each year eligible recipients must address the nine specific requirements.</w:t>
      </w:r>
    </w:p>
    <w:p w14:paraId="4808C9D7" w14:textId="77777777" w:rsidR="00EC76F7" w:rsidRDefault="00EC76F7" w:rsidP="00EC76F7">
      <w:pPr>
        <w:spacing w:before="60" w:after="60"/>
        <w:jc w:val="both"/>
        <w:rPr>
          <w:rFonts w:ascii="Arial" w:hAnsi="Arial" w:cs="Arial"/>
        </w:rPr>
      </w:pPr>
    </w:p>
    <w:p w14:paraId="14342A47" w14:textId="77777777" w:rsidR="00EC76F7" w:rsidRPr="00AA7E59" w:rsidRDefault="00EC76F7" w:rsidP="00EC76F7">
      <w:pPr>
        <w:spacing w:before="60" w:after="60"/>
        <w:jc w:val="both"/>
        <w:rPr>
          <w:rFonts w:ascii="Arial" w:hAnsi="Arial" w:cs="Arial"/>
        </w:rPr>
      </w:pPr>
      <w:r w:rsidRPr="00AA7E59">
        <w:rPr>
          <w:rFonts w:ascii="Arial" w:hAnsi="Arial" w:cs="Arial"/>
        </w:rPr>
        <w:t xml:space="preserve">For a list of all items that must be included in the application package, see the </w:t>
      </w:r>
      <w:r w:rsidRPr="00AA7E59">
        <w:rPr>
          <w:rFonts w:ascii="Arial" w:hAnsi="Arial" w:cs="Arial"/>
          <w:b/>
        </w:rPr>
        <w:t>Application Review Criteria and Checklist</w:t>
      </w:r>
      <w:r w:rsidRPr="00AA7E59">
        <w:rPr>
          <w:rFonts w:ascii="Arial" w:hAnsi="Arial" w:cs="Arial"/>
        </w:rPr>
        <w:t xml:space="preserve"> in the </w:t>
      </w:r>
      <w:r w:rsidRPr="00AA7E59">
        <w:rPr>
          <w:rFonts w:ascii="Arial" w:hAnsi="Arial" w:cs="Arial"/>
          <w:b/>
        </w:rPr>
        <w:t xml:space="preserve">Attachments </w:t>
      </w:r>
      <w:r w:rsidRPr="00AA7E59">
        <w:rPr>
          <w:rFonts w:ascii="Arial" w:hAnsi="Arial" w:cs="Arial"/>
        </w:rPr>
        <w:t>section.</w:t>
      </w:r>
    </w:p>
    <w:p w14:paraId="58F0B503" w14:textId="55A670F7" w:rsidR="008B5AC2" w:rsidRDefault="008B5AC2">
      <w:pPr>
        <w:rPr>
          <w:rFonts w:ascii="Arial" w:hAnsi="Arial" w:cs="Arial"/>
          <w:b/>
          <w:bCs/>
          <w:snapToGrid w:val="0"/>
          <w:szCs w:val="24"/>
          <w:u w:val="single"/>
        </w:rPr>
      </w:pPr>
    </w:p>
    <w:p w14:paraId="66CC6815" w14:textId="77777777" w:rsidR="00EC76F7" w:rsidRPr="00FB38DF" w:rsidRDefault="00EC76F7" w:rsidP="00EC76F7">
      <w:pPr>
        <w:rPr>
          <w:rFonts w:ascii="Arial" w:hAnsi="Arial" w:cs="Arial"/>
          <w:b/>
          <w:bCs/>
          <w:snapToGrid w:val="0"/>
          <w:sz w:val="28"/>
          <w:szCs w:val="28"/>
          <w:u w:val="single"/>
        </w:rPr>
      </w:pPr>
      <w:r w:rsidRPr="2BCA9B7C">
        <w:rPr>
          <w:rFonts w:ascii="Arial" w:hAnsi="Arial" w:cs="Arial"/>
          <w:b/>
          <w:bCs/>
          <w:snapToGrid w:val="0"/>
          <w:sz w:val="28"/>
          <w:szCs w:val="28"/>
          <w:u w:val="single"/>
        </w:rPr>
        <w:t>Section 1.  Comprehensive Local Needs Assessment and Stakeholder Engagement</w:t>
      </w:r>
    </w:p>
    <w:p w14:paraId="4AC1CD3D" w14:textId="77777777" w:rsidR="00EC76F7" w:rsidRPr="00FB38DF" w:rsidRDefault="00EC76F7" w:rsidP="00EC76F7">
      <w:pPr>
        <w:rPr>
          <w:rFonts w:ascii="Arial" w:eastAsia="Arial" w:hAnsi="Arial" w:cs="Arial"/>
          <w:snapToGrid w:val="0"/>
        </w:rPr>
      </w:pPr>
      <w:r w:rsidRPr="507619B2">
        <w:rPr>
          <w:rFonts w:ascii="Arial" w:hAnsi="Arial" w:cs="Arial"/>
        </w:rPr>
        <w:t xml:space="preserve">A Comprehensive Local Needs Assessment (CLNA) is required of all eligible recipients every two years. Local eligible recipients conducted their first CLNA during the 2019-2020 program year, which served to </w:t>
      </w:r>
      <w:r w:rsidRPr="507619B2">
        <w:rPr>
          <w:rFonts w:ascii="Arial" w:eastAsia="Arial" w:hAnsi="Arial" w:cs="Arial"/>
        </w:rPr>
        <w:t>guide the development of activities and programs to meet Perkins V requirements to be implemented during the 2020-2021 and 2021-2022 program years. The second CLNA was conducted by eligible recipients during the 2021-2022 program year to guide the development of activities and programs to meet Perkins V requirements to be implemented during the 2022-2023 and 2023-2024 program years.</w:t>
      </w:r>
    </w:p>
    <w:p w14:paraId="07EB6E50" w14:textId="77777777" w:rsidR="00EC76F7" w:rsidRDefault="00EC76F7" w:rsidP="00EC76F7">
      <w:pPr>
        <w:spacing w:line="259" w:lineRule="auto"/>
        <w:rPr>
          <w:rFonts w:ascii="Arial" w:eastAsia="Arial" w:hAnsi="Arial" w:cs="Arial"/>
          <w:szCs w:val="24"/>
        </w:rPr>
      </w:pPr>
    </w:p>
    <w:p w14:paraId="6DF39BAC" w14:textId="77777777" w:rsidR="00EC76F7" w:rsidRDefault="00EC76F7" w:rsidP="00EC76F7">
      <w:pPr>
        <w:spacing w:line="259" w:lineRule="auto"/>
        <w:rPr>
          <w:rFonts w:ascii="Arial" w:eastAsia="Arial" w:hAnsi="Arial" w:cs="Arial"/>
        </w:rPr>
      </w:pPr>
      <w:r w:rsidRPr="1251DADB">
        <w:rPr>
          <w:rFonts w:ascii="Arial" w:eastAsia="Arial" w:hAnsi="Arial" w:cs="Arial"/>
        </w:rPr>
        <w:t>CLNA requirements for the 2022-2023 local continuation grant application:</w:t>
      </w:r>
    </w:p>
    <w:p w14:paraId="35A8008F" w14:textId="77777777" w:rsidR="00EC76F7" w:rsidRDefault="00EC76F7" w:rsidP="00EC76F7">
      <w:pPr>
        <w:pStyle w:val="ListParagraph"/>
        <w:numPr>
          <w:ilvl w:val="0"/>
          <w:numId w:val="35"/>
        </w:numPr>
        <w:spacing w:after="0" w:line="259" w:lineRule="auto"/>
        <w:rPr>
          <w:rFonts w:ascii="Arial" w:eastAsia="Arial" w:hAnsi="Arial" w:cs="Arial"/>
          <w:sz w:val="24"/>
          <w:szCs w:val="24"/>
        </w:rPr>
      </w:pPr>
      <w:r w:rsidRPr="2084331E">
        <w:rPr>
          <w:rFonts w:ascii="Arial" w:eastAsia="Arial" w:hAnsi="Arial" w:cs="Arial"/>
          <w:sz w:val="24"/>
          <w:szCs w:val="24"/>
        </w:rPr>
        <w:t>Provide information from the 2021-2022 CLNA in the CLNA Program Summary form and related narrative questions, as well as priority needs identified during the CLNA process.</w:t>
      </w:r>
    </w:p>
    <w:p w14:paraId="092A3728" w14:textId="77777777" w:rsidR="00EC76F7" w:rsidRDefault="00EC76F7" w:rsidP="00EC76F7">
      <w:pPr>
        <w:pStyle w:val="ListParagraph"/>
        <w:numPr>
          <w:ilvl w:val="0"/>
          <w:numId w:val="35"/>
        </w:numPr>
        <w:spacing w:line="259" w:lineRule="auto"/>
        <w:rPr>
          <w:sz w:val="24"/>
          <w:szCs w:val="24"/>
        </w:rPr>
      </w:pPr>
      <w:r w:rsidRPr="2084331E">
        <w:rPr>
          <w:rFonts w:ascii="Arial" w:eastAsia="Arial" w:hAnsi="Arial" w:cs="Arial"/>
          <w:sz w:val="24"/>
          <w:szCs w:val="24"/>
        </w:rPr>
        <w:t>Describe the process the eligible recipient used to conduct the second CLNA during the 2021-2022 program year by responding to the following:</w:t>
      </w:r>
    </w:p>
    <w:p w14:paraId="3392BEC4" w14:textId="77777777" w:rsidR="00EC76F7" w:rsidRDefault="00EC76F7" w:rsidP="00EC76F7">
      <w:pPr>
        <w:rPr>
          <w:rFonts w:ascii="Arial" w:eastAsia="Arial" w:hAnsi="Arial" w:cs="Arial"/>
        </w:rPr>
      </w:pPr>
      <w:r w:rsidRPr="375B13E3">
        <w:rPr>
          <w:rFonts w:ascii="Arial" w:eastAsia="Arial" w:hAnsi="Arial" w:cs="Arial"/>
        </w:rPr>
        <w:t xml:space="preserve">A </w:t>
      </w:r>
      <w:r w:rsidRPr="375B13E3">
        <w:rPr>
          <w:rFonts w:ascii="Arial" w:eastAsia="Arial" w:hAnsi="Arial" w:cs="Arial"/>
          <w:b/>
          <w:bCs/>
        </w:rPr>
        <w:t xml:space="preserve">Secondary </w:t>
      </w:r>
      <w:r w:rsidRPr="375B13E3">
        <w:rPr>
          <w:rFonts w:ascii="Arial" w:eastAsia="Arial" w:hAnsi="Arial" w:cs="Arial"/>
          <w:b/>
          <w:bCs/>
          <w:color w:val="000000" w:themeColor="text1"/>
          <w:szCs w:val="24"/>
          <w:u w:val="single"/>
        </w:rPr>
        <w:t>CLNA and Budget Excel Workbook</w:t>
      </w:r>
      <w:r w:rsidRPr="375B13E3">
        <w:rPr>
          <w:rFonts w:ascii="Arial" w:eastAsia="Arial" w:hAnsi="Arial" w:cs="Arial"/>
        </w:rPr>
        <w:t xml:space="preserve"> contains required worksheets, including: CLNA Program Summary, DOE 101 Budget Narrative Form; and Projected Equipment Purchases Form. (NOTE that the size, scope and quality, labor market alignment, programs of study, and fundable programs worksheets have been combined into the CLNA Program Summary form for the 2022-2023 program year.)</w:t>
      </w:r>
    </w:p>
    <w:p w14:paraId="1FAD38C0" w14:textId="223E7F93" w:rsidR="00EC76F7" w:rsidRDefault="00EC76F7" w:rsidP="00EC76F7">
      <w:pPr>
        <w:pStyle w:val="ListParagraph"/>
        <w:numPr>
          <w:ilvl w:val="1"/>
          <w:numId w:val="34"/>
        </w:numPr>
        <w:rPr>
          <w:rStyle w:val="Hyperlink"/>
          <w:rFonts w:ascii="Arial" w:eastAsia="Arial" w:hAnsi="Arial" w:cs="Arial"/>
          <w:color w:val="000000" w:themeColor="text1"/>
          <w:u w:val="none"/>
        </w:rPr>
      </w:pPr>
      <w:r w:rsidRPr="375B13E3">
        <w:rPr>
          <w:rFonts w:ascii="Arial" w:eastAsia="Arial" w:hAnsi="Arial" w:cs="Arial"/>
          <w:sz w:val="24"/>
          <w:szCs w:val="24"/>
        </w:rPr>
        <w:t>Use the 2022-2023 Excel Workbook</w:t>
      </w:r>
      <w:r w:rsidRPr="375B13E3">
        <w:rPr>
          <w:rFonts w:ascii="Arial" w:eastAsia="Arial" w:hAnsi="Arial" w:cs="Arial"/>
          <w:color w:val="000000" w:themeColor="text1"/>
          <w:sz w:val="24"/>
          <w:szCs w:val="24"/>
        </w:rPr>
        <w:t xml:space="preserve"> Secondary CLNA and Budget Excel Workbook and submit as</w:t>
      </w:r>
      <w:r w:rsidRPr="375B13E3">
        <w:rPr>
          <w:rFonts w:ascii="Arial" w:eastAsia="Arial" w:hAnsi="Arial" w:cs="Arial"/>
          <w:sz w:val="24"/>
          <w:szCs w:val="24"/>
        </w:rPr>
        <w:t xml:space="preserve"> </w:t>
      </w:r>
      <w:r w:rsidRPr="375B13E3">
        <w:rPr>
          <w:rStyle w:val="Hyperlink"/>
          <w:rFonts w:ascii="Arial" w:hAnsi="Arial" w:cs="Arial"/>
          <w:color w:val="000000" w:themeColor="text1"/>
          <w:u w:val="none"/>
        </w:rPr>
        <w:t>XXX-Agency Name-SEC</w:t>
      </w:r>
      <w:r w:rsidR="00430286">
        <w:rPr>
          <w:rStyle w:val="Hyperlink"/>
          <w:rFonts w:ascii="Arial" w:hAnsi="Arial" w:cs="Arial"/>
          <w:color w:val="000000" w:themeColor="text1"/>
          <w:u w:val="none"/>
        </w:rPr>
        <w:t>FLVS</w:t>
      </w:r>
    </w:p>
    <w:p w14:paraId="5366E588" w14:textId="77777777" w:rsidR="00EC76F7" w:rsidRDefault="00EC76F7" w:rsidP="00EC76F7">
      <w:pPr>
        <w:pStyle w:val="ListParagraph"/>
        <w:numPr>
          <w:ilvl w:val="1"/>
          <w:numId w:val="34"/>
        </w:numPr>
        <w:rPr>
          <w:sz w:val="28"/>
          <w:szCs w:val="28"/>
        </w:rPr>
      </w:pPr>
      <w:r w:rsidRPr="2084331E">
        <w:rPr>
          <w:rFonts w:ascii="Arial" w:eastAsia="Arial" w:hAnsi="Arial" w:cs="Arial"/>
          <w:sz w:val="24"/>
          <w:szCs w:val="24"/>
        </w:rPr>
        <w:t>Each eligible agency is required to populate the CLNA Program Summary worksheet to ensure that the program data reflect current criteria (see Parts 1-A and 1-B below).</w:t>
      </w:r>
    </w:p>
    <w:p w14:paraId="2D806CB2" w14:textId="77777777" w:rsidR="00EC76F7" w:rsidRDefault="00EC76F7" w:rsidP="00EC76F7">
      <w:pPr>
        <w:pStyle w:val="ListParagraph"/>
        <w:numPr>
          <w:ilvl w:val="1"/>
          <w:numId w:val="34"/>
        </w:numPr>
        <w:rPr>
          <w:rFonts w:ascii="Arial" w:eastAsia="Arial" w:hAnsi="Arial" w:cs="Arial"/>
          <w:sz w:val="24"/>
          <w:szCs w:val="24"/>
          <w:u w:val="single"/>
        </w:rPr>
      </w:pPr>
      <w:r w:rsidRPr="2084331E">
        <w:rPr>
          <w:rFonts w:ascii="Arial" w:eastAsia="Arial" w:hAnsi="Arial" w:cs="Arial"/>
          <w:sz w:val="24"/>
          <w:szCs w:val="24"/>
        </w:rPr>
        <w:t>DOE 101 Budget Narrative Form must be completed.</w:t>
      </w:r>
    </w:p>
    <w:p w14:paraId="32D6BDC9" w14:textId="77777777" w:rsidR="00EC76F7" w:rsidRDefault="00EC76F7" w:rsidP="00EC76F7">
      <w:pPr>
        <w:pStyle w:val="ListParagraph"/>
        <w:numPr>
          <w:ilvl w:val="1"/>
          <w:numId w:val="34"/>
        </w:numPr>
        <w:rPr>
          <w:rFonts w:ascii="Arial" w:eastAsia="Arial" w:hAnsi="Arial" w:cs="Arial"/>
          <w:b/>
          <w:bCs/>
          <w:sz w:val="24"/>
          <w:szCs w:val="24"/>
          <w:u w:val="single"/>
        </w:rPr>
      </w:pPr>
      <w:r w:rsidRPr="7E87D001">
        <w:rPr>
          <w:rFonts w:ascii="Arial" w:eastAsia="Arial" w:hAnsi="Arial" w:cs="Arial"/>
          <w:sz w:val="24"/>
          <w:szCs w:val="24"/>
        </w:rPr>
        <w:t>Projected Equipment Purchases Form must be completed (if applicable).</w:t>
      </w:r>
    </w:p>
    <w:p w14:paraId="733B88AE" w14:textId="77777777" w:rsidR="00EC76F7" w:rsidRDefault="00EC76F7" w:rsidP="00EC76F7">
      <w:pPr>
        <w:rPr>
          <w:rFonts w:ascii="Arial" w:eastAsia="Arial" w:hAnsi="Arial" w:cs="Arial"/>
        </w:rPr>
      </w:pPr>
      <w:r w:rsidRPr="0F1A6B15">
        <w:rPr>
          <w:rFonts w:ascii="Arial" w:eastAsia="Arial" w:hAnsi="Arial" w:cs="Arial"/>
        </w:rPr>
        <w:t xml:space="preserve">How to submit the Secondary </w:t>
      </w:r>
      <w:r w:rsidRPr="0F1A6B15">
        <w:rPr>
          <w:rFonts w:ascii="Arial" w:eastAsia="Arial" w:hAnsi="Arial" w:cs="Arial"/>
          <w:b/>
          <w:bCs/>
          <w:color w:val="000000" w:themeColor="text1"/>
          <w:szCs w:val="24"/>
          <w:u w:val="single"/>
        </w:rPr>
        <w:t>CLNA and Budget Excel Workbook</w:t>
      </w:r>
      <w:r w:rsidRPr="0F1A6B15">
        <w:rPr>
          <w:rFonts w:ascii="Arial" w:eastAsia="Arial" w:hAnsi="Arial" w:cs="Arial"/>
        </w:rPr>
        <w:t>:</w:t>
      </w:r>
    </w:p>
    <w:p w14:paraId="4DF7720C" w14:textId="77777777" w:rsidR="00EC76F7" w:rsidRDefault="00EC76F7" w:rsidP="00EC76F7">
      <w:pPr>
        <w:ind w:left="720"/>
        <w:rPr>
          <w:rStyle w:val="Hyperlink"/>
          <w:rFonts w:ascii="Arial" w:eastAsia="Calibri" w:hAnsi="Arial" w:cs="Arial"/>
          <w:color w:val="000000" w:themeColor="text1"/>
          <w:u w:val="none"/>
        </w:rPr>
      </w:pPr>
      <w:r w:rsidRPr="0F1A6B15">
        <w:rPr>
          <w:rStyle w:val="Hyperlink"/>
          <w:rFonts w:ascii="Arial" w:eastAsia="Calibri" w:hAnsi="Arial" w:cs="Arial"/>
          <w:color w:val="000000" w:themeColor="text1"/>
          <w:u w:val="none"/>
        </w:rPr>
        <w:t xml:space="preserve">Step 1: Directions on how to submit the Secondary </w:t>
      </w:r>
      <w:r w:rsidRPr="0F1A6B15">
        <w:rPr>
          <w:rFonts w:ascii="Arial" w:eastAsia="Arial" w:hAnsi="Arial" w:cs="Arial"/>
          <w:b/>
          <w:bCs/>
          <w:color w:val="000000" w:themeColor="text1"/>
          <w:szCs w:val="24"/>
          <w:u w:val="single"/>
        </w:rPr>
        <w:t>CLNA and Budget Excel Workbook</w:t>
      </w:r>
      <w:r w:rsidRPr="0F1A6B15">
        <w:rPr>
          <w:rStyle w:val="Hyperlink"/>
          <w:rFonts w:ascii="Arial" w:eastAsia="Calibri" w:hAnsi="Arial" w:cs="Arial"/>
          <w:color w:val="000000" w:themeColor="text1"/>
          <w:u w:val="none"/>
        </w:rPr>
        <w:t xml:space="preserve"> are in the </w:t>
      </w:r>
      <w:hyperlink r:id="rId34">
        <w:r w:rsidRPr="0F1A6B15">
          <w:rPr>
            <w:rFonts w:ascii="Arial" w:eastAsia="Calibri" w:hAnsi="Arial" w:cs="Arial"/>
            <w:i/>
            <w:iCs/>
          </w:rPr>
          <w:t>202</w:t>
        </w:r>
      </w:hyperlink>
      <w:r w:rsidRPr="0F1A6B15">
        <w:rPr>
          <w:rStyle w:val="Hyperlink"/>
          <w:rFonts w:ascii="Arial" w:eastAsia="Calibri" w:hAnsi="Arial" w:cs="Arial"/>
          <w:i/>
          <w:iCs/>
          <w:color w:val="000000" w:themeColor="text1"/>
          <w:u w:val="none"/>
        </w:rPr>
        <w:t>2-2023 Perkins V Implementation Guide.</w:t>
      </w:r>
    </w:p>
    <w:p w14:paraId="28DF137F" w14:textId="77777777" w:rsidR="00EC76F7" w:rsidRDefault="00EC76F7" w:rsidP="00EC76F7">
      <w:pPr>
        <w:ind w:left="720"/>
        <w:rPr>
          <w:rStyle w:val="Hyperlink"/>
          <w:rFonts w:ascii="Arial" w:eastAsia="Calibri" w:hAnsi="Arial" w:cs="Arial"/>
          <w:color w:val="000000" w:themeColor="text1"/>
          <w:u w:val="none"/>
        </w:rPr>
      </w:pPr>
      <w:r w:rsidRPr="46E03ACF">
        <w:rPr>
          <w:rStyle w:val="Hyperlink"/>
          <w:rFonts w:ascii="Arial" w:eastAsia="Calibri" w:hAnsi="Arial" w:cs="Arial"/>
          <w:color w:val="000000" w:themeColor="text1"/>
          <w:u w:val="none"/>
        </w:rPr>
        <w:t xml:space="preserve">Step 2: The Secondary </w:t>
      </w:r>
      <w:r w:rsidRPr="46E03ACF">
        <w:rPr>
          <w:rFonts w:ascii="Arial" w:eastAsia="Arial" w:hAnsi="Arial" w:cs="Arial"/>
          <w:b/>
          <w:bCs/>
          <w:color w:val="000000" w:themeColor="text1"/>
          <w:szCs w:val="24"/>
          <w:u w:val="single"/>
        </w:rPr>
        <w:t>CLNA and Budget Excel Workbook</w:t>
      </w:r>
      <w:r w:rsidRPr="46E03ACF">
        <w:rPr>
          <w:rStyle w:val="Hyperlink"/>
          <w:rFonts w:ascii="Arial" w:eastAsia="Calibri" w:hAnsi="Arial" w:cs="Arial"/>
          <w:color w:val="000000" w:themeColor="text1"/>
          <w:u w:val="none"/>
        </w:rPr>
        <w:t xml:space="preserve"> must be submitted in Excel format to the Office of Grant Management (OGM) ShareFile system. </w:t>
      </w:r>
    </w:p>
    <w:p w14:paraId="10FBC083" w14:textId="77777777" w:rsidR="00EC76F7" w:rsidRDefault="00EC76F7" w:rsidP="00EC76F7">
      <w:pPr>
        <w:ind w:left="720"/>
        <w:rPr>
          <w:rStyle w:val="Hyperlink"/>
          <w:rFonts w:ascii="Arial" w:eastAsia="Arial" w:hAnsi="Arial" w:cs="Arial"/>
          <w:b/>
          <w:bCs/>
          <w:i/>
          <w:iCs/>
          <w:color w:val="000000" w:themeColor="text1"/>
          <w:u w:val="none"/>
        </w:rPr>
      </w:pPr>
      <w:r w:rsidRPr="02C10C6C">
        <w:rPr>
          <w:rStyle w:val="Hyperlink"/>
          <w:rFonts w:ascii="Arial" w:eastAsia="Calibri" w:hAnsi="Arial" w:cs="Arial"/>
          <w:color w:val="000000" w:themeColor="text1"/>
          <w:u w:val="none"/>
        </w:rPr>
        <w:t xml:space="preserve">Step 3: Districts must use the following naming convention for uploading the </w:t>
      </w:r>
      <w:r w:rsidRPr="02C10C6C">
        <w:rPr>
          <w:rStyle w:val="Hyperlink"/>
          <w:rFonts w:ascii="Arial" w:hAnsi="Arial" w:cs="Arial"/>
          <w:color w:val="000000" w:themeColor="text1"/>
          <w:u w:val="none"/>
        </w:rPr>
        <w:t>Secondary</w:t>
      </w:r>
      <w:r w:rsidRPr="02C10C6C">
        <w:rPr>
          <w:rFonts w:ascii="Arial" w:eastAsia="Arial" w:hAnsi="Arial" w:cs="Arial"/>
          <w:b/>
          <w:bCs/>
          <w:color w:val="000000" w:themeColor="text1"/>
          <w:szCs w:val="24"/>
          <w:u w:val="single"/>
        </w:rPr>
        <w:t xml:space="preserve"> CLNA and Budget Excel Workbook</w:t>
      </w:r>
      <w:r w:rsidRPr="02C10C6C">
        <w:rPr>
          <w:rStyle w:val="Hyperlink"/>
          <w:rFonts w:ascii="Arial" w:eastAsia="Calibri" w:hAnsi="Arial" w:cs="Arial"/>
          <w:color w:val="000000" w:themeColor="text1"/>
          <w:u w:val="none"/>
        </w:rPr>
        <w:t xml:space="preserve">: </w:t>
      </w:r>
    </w:p>
    <w:p w14:paraId="25151F1C" w14:textId="5A4B9287" w:rsidR="00EC76F7" w:rsidRDefault="00EC76F7" w:rsidP="00EC76F7">
      <w:pPr>
        <w:ind w:left="720"/>
        <w:rPr>
          <w:rStyle w:val="Hyperlink"/>
          <w:rFonts w:ascii="Arial" w:eastAsia="Arial" w:hAnsi="Arial" w:cs="Arial"/>
          <w:b/>
          <w:bCs/>
          <w:i/>
          <w:iCs/>
          <w:color w:val="000000" w:themeColor="text1"/>
          <w:u w:val="none"/>
        </w:rPr>
      </w:pPr>
      <w:r w:rsidRPr="375B13E3">
        <w:rPr>
          <w:rStyle w:val="Hyperlink"/>
          <w:rFonts w:ascii="Arial" w:hAnsi="Arial" w:cs="Arial"/>
          <w:color w:val="000000" w:themeColor="text1"/>
          <w:u w:val="none"/>
        </w:rPr>
        <w:t xml:space="preserve">Naming Convention: </w:t>
      </w:r>
      <w:r w:rsidRPr="375B13E3">
        <w:rPr>
          <w:rStyle w:val="Hyperlink"/>
          <w:rFonts w:ascii="Arial" w:hAnsi="Arial" w:cs="Arial"/>
          <w:b/>
          <w:bCs/>
          <w:color w:val="000000" w:themeColor="text1"/>
          <w:u w:val="none"/>
        </w:rPr>
        <w:t>XXX-Agency Name-SEC</w:t>
      </w:r>
      <w:r w:rsidR="00430286">
        <w:rPr>
          <w:rStyle w:val="Hyperlink"/>
          <w:rFonts w:ascii="Arial" w:hAnsi="Arial" w:cs="Arial"/>
          <w:b/>
          <w:bCs/>
          <w:color w:val="000000" w:themeColor="text1"/>
          <w:u w:val="none"/>
        </w:rPr>
        <w:t>FLVS</w:t>
      </w:r>
      <w:r w:rsidRPr="375B13E3">
        <w:rPr>
          <w:rStyle w:val="Hyperlink"/>
          <w:rFonts w:ascii="Arial" w:hAnsi="Arial" w:cs="Arial"/>
          <w:b/>
          <w:bCs/>
          <w:color w:val="000000" w:themeColor="text1"/>
          <w:u w:val="none"/>
        </w:rPr>
        <w:t xml:space="preserve"> </w:t>
      </w:r>
      <w:r w:rsidRPr="375B13E3">
        <w:rPr>
          <w:rStyle w:val="Hyperlink"/>
          <w:rFonts w:ascii="Arial" w:hAnsi="Arial" w:cs="Arial"/>
          <w:color w:val="000000" w:themeColor="text1"/>
          <w:u w:val="none"/>
        </w:rPr>
        <w:t>(the number “XXX” represents your district agency code number).</w:t>
      </w:r>
    </w:p>
    <w:p w14:paraId="36572D85" w14:textId="77777777" w:rsidR="00EC76F7" w:rsidRDefault="00EC76F7" w:rsidP="00EC76F7">
      <w:pPr>
        <w:spacing w:line="259" w:lineRule="auto"/>
        <w:rPr>
          <w:rFonts w:ascii="Calibri" w:eastAsia="Calibri" w:hAnsi="Calibri"/>
          <w:szCs w:val="24"/>
        </w:rPr>
      </w:pPr>
    </w:p>
    <w:p w14:paraId="497A1192" w14:textId="77777777" w:rsidR="00EC76F7" w:rsidRDefault="00EC76F7" w:rsidP="00EC76F7">
      <w:pPr>
        <w:rPr>
          <w:rFonts w:ascii="Arial" w:eastAsia="Arial" w:hAnsi="Arial" w:cs="Arial"/>
          <w:b/>
          <w:bCs/>
        </w:rPr>
      </w:pPr>
      <w:r w:rsidRPr="11EBF4C6">
        <w:rPr>
          <w:rFonts w:ascii="Arial" w:eastAsia="Arial" w:hAnsi="Arial" w:cs="Arial"/>
          <w:b/>
          <w:bCs/>
        </w:rPr>
        <w:t xml:space="preserve"> </w:t>
      </w:r>
    </w:p>
    <w:p w14:paraId="6B00E81A" w14:textId="77777777" w:rsidR="00EC76F7" w:rsidRDefault="00EC76F7" w:rsidP="00EC76F7">
      <w:pPr>
        <w:tabs>
          <w:tab w:val="left" w:pos="-120"/>
        </w:tabs>
        <w:rPr>
          <w:rFonts w:ascii="Arial" w:hAnsi="Arial" w:cs="Arial"/>
          <w:b/>
          <w:szCs w:val="24"/>
        </w:rPr>
        <w:sectPr w:rsidR="00EC76F7" w:rsidSect="0028125C">
          <w:pgSz w:w="12240" w:h="15840" w:code="1"/>
          <w:pgMar w:top="540" w:right="720" w:bottom="720" w:left="720" w:header="720" w:footer="720" w:gutter="0"/>
          <w:cols w:space="720"/>
          <w:docGrid w:linePitch="360"/>
        </w:sectPr>
      </w:pPr>
    </w:p>
    <w:p w14:paraId="1CD51406" w14:textId="77777777" w:rsidR="00EC76F7" w:rsidRDefault="00EC76F7" w:rsidP="00EC76F7">
      <w:pPr>
        <w:rPr>
          <w:rFonts w:ascii="Arial" w:eastAsia="Arial" w:hAnsi="Arial" w:cs="Arial"/>
          <w:b/>
          <w:bCs/>
        </w:rPr>
      </w:pPr>
      <w:r w:rsidRPr="02C10C6C">
        <w:rPr>
          <w:rFonts w:ascii="Arial" w:eastAsia="Arial" w:hAnsi="Arial" w:cs="Arial"/>
          <w:b/>
          <w:bCs/>
        </w:rPr>
        <w:t>A. Please respond to the following question:</w:t>
      </w:r>
    </w:p>
    <w:p w14:paraId="356DF748" w14:textId="77777777" w:rsidR="00EC76F7" w:rsidRPr="00226753" w:rsidRDefault="00EC76F7" w:rsidP="00EC76F7">
      <w:pPr>
        <w:ind w:firstLine="720"/>
        <w:rPr>
          <w:rFonts w:ascii="Arial" w:eastAsia="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EC76F7" w14:paraId="2FE8F53B" w14:textId="77777777" w:rsidTr="0028125C">
        <w:tc>
          <w:tcPr>
            <w:tcW w:w="5820" w:type="dxa"/>
            <w:tcBorders>
              <w:top w:val="single" w:sz="12" w:space="0" w:color="auto"/>
              <w:left w:val="single" w:sz="12" w:space="0" w:color="auto"/>
              <w:bottom w:val="single" w:sz="12" w:space="0" w:color="auto"/>
              <w:right w:val="single" w:sz="12" w:space="0" w:color="auto"/>
            </w:tcBorders>
          </w:tcPr>
          <w:p w14:paraId="56B45B79" w14:textId="77777777" w:rsidR="00EC76F7" w:rsidRPr="001332D3" w:rsidRDefault="00EC76F7" w:rsidP="0028125C">
            <w:pPr>
              <w:rPr>
                <w:rFonts w:ascii="Arial" w:eastAsia="Arial" w:hAnsi="Arial" w:cs="Arial"/>
                <w:b/>
                <w:bCs/>
              </w:rPr>
            </w:pPr>
            <w:r w:rsidRPr="1E9EA23B">
              <w:rPr>
                <w:rFonts w:ascii="Arial" w:eastAsia="Arial" w:hAnsi="Arial" w:cs="Arial"/>
                <w:b/>
                <w:bCs/>
              </w:rPr>
              <w:t>Question</w:t>
            </w:r>
          </w:p>
        </w:tc>
        <w:tc>
          <w:tcPr>
            <w:tcW w:w="7725" w:type="dxa"/>
            <w:tcBorders>
              <w:top w:val="single" w:sz="12" w:space="0" w:color="auto"/>
              <w:left w:val="single" w:sz="12" w:space="0" w:color="auto"/>
              <w:bottom w:val="single" w:sz="12" w:space="0" w:color="auto"/>
              <w:right w:val="single" w:sz="12" w:space="0" w:color="auto"/>
            </w:tcBorders>
          </w:tcPr>
          <w:p w14:paraId="60261463" w14:textId="77777777" w:rsidR="00EC76F7" w:rsidRDefault="00EC76F7" w:rsidP="0028125C">
            <w:pPr>
              <w:jc w:val="center"/>
              <w:rPr>
                <w:rFonts w:ascii="Arial" w:eastAsia="Arial" w:hAnsi="Arial" w:cs="Arial"/>
                <w:b/>
                <w:bCs/>
                <w:szCs w:val="24"/>
              </w:rPr>
            </w:pPr>
            <w:r>
              <w:rPr>
                <w:rFonts w:ascii="Arial" w:eastAsia="Arial" w:hAnsi="Arial" w:cs="Arial"/>
                <w:b/>
                <w:bCs/>
                <w:szCs w:val="24"/>
              </w:rPr>
              <w:t>Response</w:t>
            </w:r>
          </w:p>
        </w:tc>
      </w:tr>
      <w:tr w:rsidR="00EC76F7" w14:paraId="1DA6E27B" w14:textId="77777777" w:rsidTr="0028125C">
        <w:tc>
          <w:tcPr>
            <w:tcW w:w="5820" w:type="dxa"/>
            <w:tcBorders>
              <w:top w:val="single" w:sz="12" w:space="0" w:color="auto"/>
              <w:left w:val="single" w:sz="12" w:space="0" w:color="auto"/>
              <w:bottom w:val="single" w:sz="12" w:space="0" w:color="auto"/>
              <w:right w:val="single" w:sz="12" w:space="0" w:color="auto"/>
            </w:tcBorders>
          </w:tcPr>
          <w:p w14:paraId="1714950E" w14:textId="77777777" w:rsidR="00EC76F7" w:rsidRDefault="00EC76F7" w:rsidP="00EC76F7">
            <w:pPr>
              <w:pStyle w:val="ListParagraph"/>
              <w:numPr>
                <w:ilvl w:val="0"/>
                <w:numId w:val="38"/>
              </w:numPr>
              <w:ind w:left="720"/>
            </w:pPr>
            <w:r w:rsidRPr="0F1A6B15">
              <w:rPr>
                <w:rFonts w:ascii="Arial" w:eastAsia="Arial" w:hAnsi="Arial" w:cs="Arial"/>
                <w:color w:val="000000" w:themeColor="text1"/>
                <w:shd w:val="clear" w:color="auto" w:fill="FFFFFF" w:themeFill="background1"/>
              </w:rPr>
              <w:t xml:space="preserve">Describe the process your agency </w:t>
            </w:r>
            <w:r w:rsidRPr="0F1A6B15">
              <w:rPr>
                <w:rFonts w:ascii="Arial" w:eastAsia="Arial" w:hAnsi="Arial" w:cs="Arial"/>
                <w:color w:val="000000" w:themeColor="text1"/>
              </w:rPr>
              <w:t xml:space="preserve">used </w:t>
            </w:r>
            <w:r w:rsidRPr="0F1A6B15">
              <w:rPr>
                <w:rFonts w:ascii="Arial" w:eastAsia="Arial" w:hAnsi="Arial" w:cs="Arial"/>
                <w:color w:val="000000" w:themeColor="text1"/>
                <w:shd w:val="clear" w:color="auto" w:fill="FFFFFF" w:themeFill="background1"/>
              </w:rPr>
              <w:t>to conduct the required biennial CLNA</w:t>
            </w:r>
            <w:r w:rsidRPr="0F1A6B15">
              <w:rPr>
                <w:rFonts w:ascii="Arial" w:eastAsia="Arial" w:hAnsi="Arial" w:cs="Arial"/>
                <w:color w:val="000000" w:themeColor="text1"/>
              </w:rPr>
              <w:t xml:space="preserve"> during the </w:t>
            </w:r>
            <w:r w:rsidRPr="0F1A6B15">
              <w:rPr>
                <w:rFonts w:ascii="Arial" w:eastAsia="Arial" w:hAnsi="Arial" w:cs="Arial"/>
              </w:rPr>
              <w:t xml:space="preserve">2021-2022 program year. The results from this CLNA will guide your agency’s Perkins V high priorities that will be implemented in the 2022-2023 and 2023-2024 program years. </w:t>
            </w:r>
          </w:p>
        </w:tc>
        <w:tc>
          <w:tcPr>
            <w:tcW w:w="7725" w:type="dxa"/>
            <w:tcBorders>
              <w:top w:val="single" w:sz="12" w:space="0" w:color="auto"/>
              <w:left w:val="single" w:sz="12" w:space="0" w:color="auto"/>
              <w:bottom w:val="single" w:sz="12" w:space="0" w:color="auto"/>
              <w:right w:val="single" w:sz="12" w:space="0" w:color="auto"/>
            </w:tcBorders>
          </w:tcPr>
          <w:p w14:paraId="0BA6EB8B" w14:textId="77777777" w:rsidR="00EC76F7" w:rsidRDefault="00EC76F7" w:rsidP="0028125C">
            <w:r w:rsidRPr="507619B2">
              <w:rPr>
                <w:rFonts w:ascii="Arial" w:eastAsia="Arial" w:hAnsi="Arial" w:cs="Arial"/>
                <w:b/>
                <w:bCs/>
                <w:szCs w:val="24"/>
              </w:rPr>
              <w:t xml:space="preserve"> </w:t>
            </w:r>
          </w:p>
        </w:tc>
      </w:tr>
    </w:tbl>
    <w:p w14:paraId="264B37E4" w14:textId="77777777" w:rsidR="00EC76F7" w:rsidRDefault="00EC76F7" w:rsidP="00EC76F7">
      <w:pPr>
        <w:rPr>
          <w:rStyle w:val="eop"/>
          <w:rFonts w:ascii="Arial" w:eastAsia="Arial" w:hAnsi="Arial" w:cs="Arial"/>
          <w:highlight w:val="yellow"/>
        </w:rPr>
      </w:pPr>
    </w:p>
    <w:p w14:paraId="2EABE9F0" w14:textId="77777777" w:rsidR="00EC76F7" w:rsidRPr="003C143E" w:rsidRDefault="00EC76F7" w:rsidP="00EC76F7">
      <w:pPr>
        <w:pStyle w:val="paragraph"/>
        <w:numPr>
          <w:ilvl w:val="0"/>
          <w:numId w:val="39"/>
        </w:numPr>
        <w:spacing w:before="0" w:beforeAutospacing="0" w:after="0" w:afterAutospacing="0"/>
        <w:ind w:left="360"/>
        <w:rPr>
          <w:rStyle w:val="normaltextrun"/>
          <w:rFonts w:ascii="Arial" w:eastAsia="Arial" w:hAnsi="Arial" w:cs="Arial"/>
        </w:rPr>
      </w:pPr>
      <w:r w:rsidRPr="7E87D001">
        <w:rPr>
          <w:rStyle w:val="normaltextrun"/>
          <w:rFonts w:ascii="Arial" w:hAnsi="Arial" w:cs="Arial"/>
          <w:b/>
          <w:bCs/>
        </w:rPr>
        <w:t>Complete the Stakeholder Consultation Summary Table below</w:t>
      </w:r>
      <w:r w:rsidRPr="7E87D001">
        <w:rPr>
          <w:rStyle w:val="normaltextrun"/>
          <w:rFonts w:ascii="Arial" w:hAnsi="Arial" w:cs="Arial"/>
        </w:rPr>
        <w:t>:</w:t>
      </w:r>
    </w:p>
    <w:p w14:paraId="143A7A4D" w14:textId="77777777" w:rsidR="00EC76F7" w:rsidRDefault="00EC76F7" w:rsidP="00EC76F7">
      <w:pPr>
        <w:pStyle w:val="paragraph"/>
        <w:spacing w:before="0" w:beforeAutospacing="0" w:after="0" w:afterAutospacing="0"/>
        <w:ind w:left="360"/>
        <w:rPr>
          <w:rStyle w:val="normaltextrun"/>
          <w:rFonts w:ascii="Arial" w:eastAsia="Arial" w:hAnsi="Arial" w:cs="Arial"/>
        </w:rPr>
      </w:pPr>
    </w:p>
    <w:p w14:paraId="227294D8" w14:textId="77777777" w:rsidR="00EC76F7" w:rsidRDefault="00EC76F7" w:rsidP="00EC76F7">
      <w:pPr>
        <w:pStyle w:val="paragraph"/>
        <w:spacing w:before="0" w:beforeAutospacing="0" w:after="0" w:afterAutospacing="0"/>
        <w:rPr>
          <w:rFonts w:ascii="Arial" w:eastAsia="Arial" w:hAnsi="Arial" w:cs="Arial"/>
          <w:u w:val="single"/>
        </w:rPr>
      </w:pPr>
      <w:r w:rsidRPr="507619B2">
        <w:rPr>
          <w:rFonts w:ascii="Arial" w:eastAsia="Arial" w:hAnsi="Arial" w:cs="Arial"/>
          <w:u w:val="single"/>
        </w:rPr>
        <w:t>Instructions:</w:t>
      </w:r>
    </w:p>
    <w:p w14:paraId="20C4F724" w14:textId="77777777" w:rsidR="00EC76F7" w:rsidRDefault="00EC76F7" w:rsidP="00EC76F7">
      <w:pPr>
        <w:rPr>
          <w:szCs w:val="24"/>
        </w:rPr>
      </w:pPr>
      <w:r w:rsidRPr="507619B2">
        <w:rPr>
          <w:rFonts w:ascii="Arial" w:eastAsia="Arial" w:hAnsi="Arial" w:cs="Arial"/>
          <w:szCs w:val="24"/>
        </w:rPr>
        <w:t>This table must be utilized by the eligible recipient to minimally demonstrate in the RFA how local stakeholders were consulted in conducting the CLNA as required in section 134.  This form is a simple table that can be expanded to provide the required</w:t>
      </w:r>
      <w:r>
        <w:rPr>
          <w:szCs w:val="24"/>
        </w:rPr>
        <w:t xml:space="preserve"> </w:t>
      </w:r>
      <w:r w:rsidRPr="507619B2">
        <w:rPr>
          <w:rFonts w:ascii="Arial" w:eastAsia="Arial" w:hAnsi="Arial" w:cs="Arial"/>
          <w:szCs w:val="24"/>
        </w:rPr>
        <w:t xml:space="preserve">narrative.   </w:t>
      </w:r>
    </w:p>
    <w:p w14:paraId="3F49DD4B" w14:textId="77777777" w:rsidR="00EC76F7" w:rsidRDefault="00EC76F7" w:rsidP="00EC76F7">
      <w:pPr>
        <w:rPr>
          <w:szCs w:val="24"/>
        </w:rPr>
      </w:pPr>
      <w:r w:rsidRPr="507619B2">
        <w:rPr>
          <w:rFonts w:ascii="Arial" w:eastAsia="Arial" w:hAnsi="Arial" w:cs="Arial"/>
          <w:szCs w:val="24"/>
        </w:rPr>
        <w:t xml:space="preserve"> </w:t>
      </w:r>
    </w:p>
    <w:p w14:paraId="0FBB6F73" w14:textId="77777777" w:rsidR="00EC76F7" w:rsidRDefault="00EC76F7" w:rsidP="00EC76F7">
      <w:pPr>
        <w:rPr>
          <w:szCs w:val="24"/>
        </w:rPr>
      </w:pPr>
      <w:r w:rsidRPr="507619B2">
        <w:rPr>
          <w:rFonts w:ascii="Arial" w:eastAsia="Arial" w:hAnsi="Arial" w:cs="Arial"/>
          <w:szCs w:val="24"/>
        </w:rPr>
        <w:t xml:space="preserve">This table serves as a summary of the process and methods used to consult and identification of the stakeholders that were consulted.  Extensive documentary evidence such as meeting agendas, meeting minutes, transcripts, surveys, presentations, focus group materials, and any other form of consultation should not be submitted with the application but must be maintained locally.  Extensive documentation may be requested as part of a local Perkins V monitoring and compliance review.      </w:t>
      </w:r>
    </w:p>
    <w:p w14:paraId="24AF4327" w14:textId="77777777" w:rsidR="00EC76F7" w:rsidRPr="00732D5C" w:rsidDel="002365BB" w:rsidRDefault="00EC76F7" w:rsidP="00EC76F7">
      <w:pPr>
        <w:rPr>
          <w:i/>
          <w:iCs/>
          <w:szCs w:val="24"/>
        </w:rPr>
      </w:pPr>
      <w:r w:rsidRPr="507619B2">
        <w:rPr>
          <w:rFonts w:ascii="Arial" w:eastAsia="Arial" w:hAnsi="Arial" w:cs="Arial"/>
          <w:i/>
          <w:iCs/>
          <w:szCs w:val="24"/>
        </w:rPr>
        <w:t xml:space="preserve"> </w:t>
      </w:r>
    </w:p>
    <w:p w14:paraId="72B007BB" w14:textId="77777777" w:rsidR="00EC76F7" w:rsidRDefault="00EC76F7" w:rsidP="00EC76F7">
      <w:pPr>
        <w:rPr>
          <w:b/>
          <w:bCs/>
        </w:rPr>
      </w:pPr>
      <w:r w:rsidRPr="1E9EA23B">
        <w:rPr>
          <w:rFonts w:ascii="Calibri" w:eastAsia="Calibri" w:hAnsi="Calibri" w:cs="Calibri"/>
          <w:b/>
          <w:bCs/>
          <w:sz w:val="28"/>
          <w:szCs w:val="28"/>
        </w:rPr>
        <w:t>CLNA: Stakeholder Consultation Summary Table:</w:t>
      </w:r>
    </w:p>
    <w:tbl>
      <w:tblPr>
        <w:tblStyle w:val="TableGrid"/>
        <w:tblW w:w="14400" w:type="dxa"/>
        <w:tblLayout w:type="fixed"/>
        <w:tblLook w:val="04A0" w:firstRow="1" w:lastRow="0" w:firstColumn="1" w:lastColumn="0" w:noHBand="0" w:noVBand="1"/>
      </w:tblPr>
      <w:tblGrid>
        <w:gridCol w:w="2266"/>
        <w:gridCol w:w="4559"/>
        <w:gridCol w:w="4230"/>
        <w:gridCol w:w="3345"/>
      </w:tblGrid>
      <w:tr w:rsidR="00EC76F7" w14:paraId="59DC248E" w14:textId="77777777" w:rsidTr="0028125C">
        <w:tc>
          <w:tcPr>
            <w:tcW w:w="2266" w:type="dxa"/>
            <w:tcBorders>
              <w:top w:val="single" w:sz="12" w:space="0" w:color="auto"/>
              <w:left w:val="single" w:sz="12" w:space="0" w:color="auto"/>
              <w:bottom w:val="single" w:sz="12" w:space="0" w:color="auto"/>
              <w:right w:val="single" w:sz="12" w:space="0" w:color="auto"/>
            </w:tcBorders>
          </w:tcPr>
          <w:p w14:paraId="66258598" w14:textId="77777777" w:rsidR="00EC76F7" w:rsidRDefault="00EC76F7" w:rsidP="0028125C">
            <w:pPr>
              <w:jc w:val="center"/>
              <w:rPr>
                <w:rFonts w:ascii="Arial" w:eastAsia="Arial" w:hAnsi="Arial" w:cs="Arial"/>
                <w:b/>
                <w:bCs/>
                <w:sz w:val="22"/>
                <w:szCs w:val="22"/>
              </w:rPr>
            </w:pPr>
            <w:r w:rsidRPr="507619B2">
              <w:rPr>
                <w:rFonts w:ascii="Arial" w:eastAsia="Arial" w:hAnsi="Arial" w:cs="Arial"/>
                <w:b/>
                <w:bCs/>
                <w:sz w:val="22"/>
                <w:szCs w:val="22"/>
              </w:rPr>
              <w:t>[A]</w:t>
            </w:r>
          </w:p>
          <w:p w14:paraId="48831161" w14:textId="77777777" w:rsidR="00EC76F7" w:rsidRDefault="00EC76F7" w:rsidP="0028125C">
            <w:pPr>
              <w:jc w:val="center"/>
              <w:rPr>
                <w:rFonts w:ascii="Arial" w:eastAsia="Arial" w:hAnsi="Arial" w:cs="Arial"/>
                <w:b/>
                <w:bCs/>
                <w:sz w:val="22"/>
                <w:szCs w:val="22"/>
              </w:rPr>
            </w:pPr>
            <w:r w:rsidRPr="1E9EA23B">
              <w:rPr>
                <w:rFonts w:ascii="Arial" w:eastAsia="Arial" w:hAnsi="Arial" w:cs="Arial"/>
                <w:b/>
                <w:bCs/>
                <w:sz w:val="22"/>
                <w:szCs w:val="22"/>
              </w:rPr>
              <w:t>Stakeholder Category Required by Perkins V Law</w:t>
            </w:r>
          </w:p>
        </w:tc>
        <w:tc>
          <w:tcPr>
            <w:tcW w:w="4559" w:type="dxa"/>
            <w:tcBorders>
              <w:top w:val="single" w:sz="12" w:space="0" w:color="auto"/>
              <w:left w:val="single" w:sz="12" w:space="0" w:color="auto"/>
              <w:bottom w:val="single" w:sz="12" w:space="0" w:color="auto"/>
              <w:right w:val="single" w:sz="12" w:space="0" w:color="auto"/>
            </w:tcBorders>
          </w:tcPr>
          <w:p w14:paraId="673E8510" w14:textId="77777777" w:rsidR="00EC76F7" w:rsidRPr="002365BB" w:rsidRDefault="00EC76F7" w:rsidP="0028125C">
            <w:pPr>
              <w:jc w:val="center"/>
              <w:rPr>
                <w:rFonts w:ascii="Arial" w:eastAsia="Arial" w:hAnsi="Arial" w:cs="Arial"/>
                <w:b/>
                <w:bCs/>
                <w:sz w:val="22"/>
                <w:szCs w:val="22"/>
              </w:rPr>
            </w:pPr>
            <w:r w:rsidRPr="002365BB">
              <w:rPr>
                <w:rFonts w:ascii="Arial" w:eastAsia="Arial" w:hAnsi="Arial" w:cs="Arial"/>
                <w:b/>
                <w:bCs/>
                <w:sz w:val="22"/>
                <w:szCs w:val="22"/>
              </w:rPr>
              <w:t>[B]</w:t>
            </w:r>
          </w:p>
          <w:p w14:paraId="648393F2" w14:textId="77777777" w:rsidR="00EC76F7" w:rsidRPr="002365BB" w:rsidRDefault="00EC76F7" w:rsidP="0028125C">
            <w:pPr>
              <w:jc w:val="center"/>
              <w:rPr>
                <w:rFonts w:ascii="Arial" w:eastAsia="Arial" w:hAnsi="Arial" w:cs="Arial"/>
                <w:b/>
                <w:bCs/>
                <w:i/>
                <w:iCs/>
                <w:sz w:val="22"/>
                <w:szCs w:val="22"/>
              </w:rPr>
            </w:pPr>
            <w:r w:rsidRPr="1E9EA23B">
              <w:rPr>
                <w:rFonts w:ascii="Arial" w:eastAsia="Arial" w:hAnsi="Arial" w:cs="Arial"/>
                <w:b/>
                <w:bCs/>
              </w:rPr>
              <w:t>List the individuals, organizations, associations and other groups consulted locally for this category of stakeholder.</w:t>
            </w:r>
            <w:r w:rsidRPr="1E9EA23B">
              <w:rPr>
                <w:rFonts w:ascii="Arial" w:eastAsia="Arial" w:hAnsi="Arial" w:cs="Arial"/>
                <w:b/>
                <w:bCs/>
                <w:i/>
                <w:iCs/>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26CFA2A7" w14:textId="77777777" w:rsidR="00EC76F7" w:rsidRPr="002365BB" w:rsidRDefault="00EC76F7" w:rsidP="0028125C">
            <w:pPr>
              <w:jc w:val="center"/>
              <w:rPr>
                <w:rFonts w:ascii="Arial" w:eastAsia="Arial" w:hAnsi="Arial" w:cs="Arial"/>
                <w:b/>
                <w:bCs/>
                <w:sz w:val="22"/>
                <w:szCs w:val="22"/>
              </w:rPr>
            </w:pPr>
            <w:r w:rsidRPr="002365BB">
              <w:rPr>
                <w:rFonts w:ascii="Arial" w:eastAsia="Arial" w:hAnsi="Arial" w:cs="Arial"/>
                <w:b/>
                <w:bCs/>
                <w:sz w:val="22"/>
                <w:szCs w:val="22"/>
              </w:rPr>
              <w:t>[C]</w:t>
            </w:r>
          </w:p>
          <w:p w14:paraId="069F9E30" w14:textId="77777777" w:rsidR="00EC76F7" w:rsidRPr="002365BB" w:rsidRDefault="00EC76F7" w:rsidP="0028125C">
            <w:pPr>
              <w:jc w:val="center"/>
              <w:rPr>
                <w:b/>
                <w:bCs/>
              </w:rPr>
            </w:pPr>
            <w:r w:rsidRPr="1E9EA23B">
              <w:rPr>
                <w:rFonts w:ascii="Arial" w:eastAsia="Arial" w:hAnsi="Arial" w:cs="Arial"/>
                <w:b/>
                <w:bCs/>
              </w:rPr>
              <w:t xml:space="preserve"> Describe the process and methods </w:t>
            </w:r>
            <w:r w:rsidRPr="1E9EA23B">
              <w:rPr>
                <w:rFonts w:ascii="Arial" w:eastAsia="Arial" w:hAnsi="Arial" w:cs="Arial"/>
                <w:b/>
                <w:bCs/>
                <w:sz w:val="22"/>
                <w:szCs w:val="22"/>
              </w:rPr>
              <w:t xml:space="preserve">(meetings, surveys, focus groups, etc.) </w:t>
            </w:r>
            <w:r w:rsidRPr="1E9EA23B">
              <w:rPr>
                <w:rFonts w:ascii="Arial" w:eastAsia="Arial" w:hAnsi="Arial" w:cs="Arial"/>
                <w:b/>
                <w:bCs/>
              </w:rPr>
              <w:t>used for stakeholder consultation for this category of stakeholder.</w:t>
            </w:r>
          </w:p>
          <w:p w14:paraId="34844FC9" w14:textId="77777777" w:rsidR="00EC76F7" w:rsidRPr="002365BB" w:rsidRDefault="00EC76F7" w:rsidP="0028125C">
            <w:pPr>
              <w:jc w:val="center"/>
              <w:rPr>
                <w:rFonts w:ascii="Arial" w:eastAsia="Arial" w:hAnsi="Arial" w:cs="Arial"/>
                <w:b/>
                <w:bCs/>
                <w:szCs w:val="24"/>
              </w:rPr>
            </w:pPr>
          </w:p>
          <w:p w14:paraId="52F59C46" w14:textId="77777777" w:rsidR="00EC76F7" w:rsidRPr="002365BB" w:rsidRDefault="00EC76F7" w:rsidP="0028125C">
            <w:pPr>
              <w:jc w:val="center"/>
              <w:rPr>
                <w:rFonts w:ascii="Arial" w:eastAsia="Arial" w:hAnsi="Arial" w:cs="Arial"/>
                <w:b/>
                <w:bCs/>
                <w:szCs w:val="24"/>
              </w:rPr>
            </w:pPr>
          </w:p>
        </w:tc>
        <w:tc>
          <w:tcPr>
            <w:tcW w:w="3345" w:type="dxa"/>
            <w:tcBorders>
              <w:top w:val="single" w:sz="12" w:space="0" w:color="auto"/>
              <w:left w:val="single" w:sz="12" w:space="0" w:color="auto"/>
              <w:bottom w:val="single" w:sz="12" w:space="0" w:color="auto"/>
              <w:right w:val="single" w:sz="12" w:space="0" w:color="auto"/>
            </w:tcBorders>
          </w:tcPr>
          <w:p w14:paraId="3379037F" w14:textId="77777777" w:rsidR="00EC76F7" w:rsidRPr="002365BB" w:rsidRDefault="00EC76F7" w:rsidP="0028125C">
            <w:pPr>
              <w:jc w:val="center"/>
              <w:rPr>
                <w:rFonts w:ascii="Arial" w:eastAsia="Arial" w:hAnsi="Arial" w:cs="Arial"/>
                <w:b/>
                <w:bCs/>
              </w:rPr>
            </w:pPr>
            <w:r w:rsidRPr="1E9EA23B">
              <w:rPr>
                <w:rFonts w:ascii="Arial" w:eastAsia="Arial" w:hAnsi="Arial" w:cs="Arial"/>
                <w:b/>
                <w:bCs/>
              </w:rPr>
              <w:t>[D]</w:t>
            </w:r>
          </w:p>
          <w:p w14:paraId="4487DF5A" w14:textId="77777777" w:rsidR="00EC76F7" w:rsidRPr="002365BB" w:rsidRDefault="00EC76F7" w:rsidP="0028125C">
            <w:pPr>
              <w:jc w:val="center"/>
              <w:rPr>
                <w:rFonts w:ascii="Calibri" w:eastAsia="Calibri" w:hAnsi="Calibri"/>
                <w:b/>
                <w:bCs/>
              </w:rPr>
            </w:pPr>
            <w:r w:rsidRPr="1E9EA23B">
              <w:rPr>
                <w:rFonts w:ascii="Arial" w:eastAsia="Arial" w:hAnsi="Arial" w:cs="Arial"/>
                <w:b/>
                <w:bCs/>
              </w:rPr>
              <w:t>List the CLNA component(s) for which this category of stakeholder was consulted.</w:t>
            </w:r>
          </w:p>
          <w:p w14:paraId="2B904CB9" w14:textId="77777777" w:rsidR="00EC76F7" w:rsidRPr="002365BB" w:rsidRDefault="00EC76F7" w:rsidP="0028125C">
            <w:pPr>
              <w:jc w:val="center"/>
              <w:rPr>
                <w:rFonts w:ascii="Arial" w:eastAsia="Arial" w:hAnsi="Arial" w:cs="Arial"/>
                <w:b/>
                <w:bCs/>
                <w:szCs w:val="24"/>
              </w:rPr>
            </w:pPr>
          </w:p>
        </w:tc>
      </w:tr>
      <w:tr w:rsidR="00EC76F7" w14:paraId="1D4505FA" w14:textId="77777777" w:rsidTr="0028125C">
        <w:tc>
          <w:tcPr>
            <w:tcW w:w="2266" w:type="dxa"/>
            <w:tcBorders>
              <w:top w:val="single" w:sz="12" w:space="0" w:color="auto"/>
              <w:left w:val="single" w:sz="12" w:space="0" w:color="auto"/>
              <w:bottom w:val="single" w:sz="12" w:space="0" w:color="auto"/>
              <w:right w:val="single" w:sz="12" w:space="0" w:color="auto"/>
            </w:tcBorders>
          </w:tcPr>
          <w:p w14:paraId="6D734322" w14:textId="77777777" w:rsidR="00EC76F7" w:rsidRDefault="00EC76F7" w:rsidP="0028125C">
            <w:r>
              <w:rPr>
                <w:rFonts w:ascii="Arial" w:eastAsia="Arial" w:hAnsi="Arial" w:cs="Arial"/>
                <w:b/>
                <w:bCs/>
                <w:sz w:val="22"/>
                <w:szCs w:val="22"/>
              </w:rPr>
              <w:t>(</w:t>
            </w:r>
            <w:proofErr w:type="spellStart"/>
            <w:r>
              <w:rPr>
                <w:rFonts w:ascii="Arial" w:eastAsia="Arial" w:hAnsi="Arial" w:cs="Arial"/>
                <w:b/>
                <w:bCs/>
                <w:sz w:val="22"/>
                <w:szCs w:val="22"/>
              </w:rPr>
              <w:t>i</w:t>
            </w:r>
            <w:proofErr w:type="spellEnd"/>
            <w:r w:rsidRPr="507619B2">
              <w:rPr>
                <w:rFonts w:ascii="Arial" w:eastAsia="Arial" w:hAnsi="Arial" w:cs="Arial"/>
                <w:b/>
                <w:bCs/>
                <w:sz w:val="22"/>
                <w:szCs w:val="22"/>
              </w:rPr>
              <w:t xml:space="preserve">) representatives of career and technical education programs in a local educational agency or educational service agency, including teachers, career guidance and academic counselors, principals and other school leaders, administrators, and specialized instructional support personnel and paraprofessionals </w:t>
            </w:r>
          </w:p>
        </w:tc>
        <w:tc>
          <w:tcPr>
            <w:tcW w:w="4559" w:type="dxa"/>
            <w:tcBorders>
              <w:top w:val="single" w:sz="12" w:space="0" w:color="auto"/>
              <w:left w:val="single" w:sz="12" w:space="0" w:color="auto"/>
              <w:bottom w:val="single" w:sz="12" w:space="0" w:color="auto"/>
              <w:right w:val="single" w:sz="12" w:space="0" w:color="auto"/>
            </w:tcBorders>
          </w:tcPr>
          <w:p w14:paraId="79E3709A" w14:textId="77777777" w:rsidR="00EC76F7" w:rsidRDefault="00EC76F7" w:rsidP="0028125C">
            <w:r w:rsidRPr="507619B2">
              <w:rPr>
                <w:rFonts w:ascii="Arial" w:eastAsia="Arial" w:hAnsi="Arial" w:cs="Arial"/>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2563AA86" w14:textId="77777777" w:rsidR="00EC76F7" w:rsidRDefault="00EC76F7" w:rsidP="0028125C">
            <w:r w:rsidRPr="507619B2">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7B91A3C7" w14:textId="77777777" w:rsidR="00EC76F7" w:rsidRDefault="00EC76F7" w:rsidP="0028125C">
            <w:pPr>
              <w:rPr>
                <w:rFonts w:ascii="Arial" w:eastAsia="Arial" w:hAnsi="Arial" w:cs="Arial"/>
                <w:szCs w:val="24"/>
              </w:rPr>
            </w:pPr>
          </w:p>
        </w:tc>
      </w:tr>
      <w:tr w:rsidR="00EC76F7" w14:paraId="6E578EC1" w14:textId="77777777" w:rsidTr="0028125C">
        <w:tc>
          <w:tcPr>
            <w:tcW w:w="2266" w:type="dxa"/>
            <w:tcBorders>
              <w:top w:val="single" w:sz="12" w:space="0" w:color="auto"/>
              <w:left w:val="single" w:sz="12" w:space="0" w:color="auto"/>
              <w:bottom w:val="single" w:sz="12" w:space="0" w:color="auto"/>
              <w:right w:val="single" w:sz="12" w:space="0" w:color="auto"/>
            </w:tcBorders>
          </w:tcPr>
          <w:p w14:paraId="7C0304E2" w14:textId="77777777" w:rsidR="00EC76F7" w:rsidRDefault="00EC76F7" w:rsidP="0028125C">
            <w:r>
              <w:rPr>
                <w:rFonts w:ascii="Arial" w:eastAsia="Arial" w:hAnsi="Arial" w:cs="Arial"/>
                <w:b/>
                <w:bCs/>
                <w:sz w:val="22"/>
                <w:szCs w:val="22"/>
              </w:rPr>
              <w:t>(ii</w:t>
            </w:r>
            <w:r w:rsidRPr="507619B2">
              <w:rPr>
                <w:rFonts w:ascii="Arial" w:eastAsia="Arial" w:hAnsi="Arial" w:cs="Arial"/>
                <w:b/>
                <w:bCs/>
                <w:sz w:val="22"/>
                <w:szCs w:val="22"/>
              </w:rPr>
              <w:t>) representatives of career and technical education programs at postsecondary educational institutions, including faculty and administrators</w:t>
            </w:r>
          </w:p>
        </w:tc>
        <w:tc>
          <w:tcPr>
            <w:tcW w:w="4559" w:type="dxa"/>
            <w:tcBorders>
              <w:top w:val="single" w:sz="12" w:space="0" w:color="auto"/>
              <w:left w:val="single" w:sz="12" w:space="0" w:color="auto"/>
              <w:bottom w:val="single" w:sz="12" w:space="0" w:color="auto"/>
              <w:right w:val="single" w:sz="12" w:space="0" w:color="auto"/>
            </w:tcBorders>
          </w:tcPr>
          <w:p w14:paraId="1ADF53BB" w14:textId="77777777" w:rsidR="00EC76F7" w:rsidRDefault="00EC76F7" w:rsidP="0028125C">
            <w:r w:rsidRPr="507619B2">
              <w:rPr>
                <w:rFonts w:ascii="Arial" w:eastAsia="Arial" w:hAnsi="Arial" w:cs="Arial"/>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049BE9B4" w14:textId="77777777" w:rsidR="00EC76F7" w:rsidRDefault="00EC76F7" w:rsidP="0028125C">
            <w:r w:rsidRPr="507619B2">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6C615DC7" w14:textId="77777777" w:rsidR="00EC76F7" w:rsidRDefault="00EC76F7" w:rsidP="0028125C">
            <w:pPr>
              <w:rPr>
                <w:rFonts w:ascii="Arial" w:eastAsia="Arial" w:hAnsi="Arial" w:cs="Arial"/>
                <w:szCs w:val="24"/>
              </w:rPr>
            </w:pPr>
          </w:p>
        </w:tc>
      </w:tr>
      <w:tr w:rsidR="00EC76F7" w14:paraId="3FFEE70E" w14:textId="77777777" w:rsidTr="0028125C">
        <w:tc>
          <w:tcPr>
            <w:tcW w:w="2266" w:type="dxa"/>
            <w:tcBorders>
              <w:top w:val="single" w:sz="12" w:space="0" w:color="auto"/>
              <w:left w:val="single" w:sz="12" w:space="0" w:color="auto"/>
              <w:bottom w:val="single" w:sz="12" w:space="0" w:color="auto"/>
              <w:right w:val="single" w:sz="12" w:space="0" w:color="auto"/>
            </w:tcBorders>
          </w:tcPr>
          <w:p w14:paraId="300C7EDF" w14:textId="77777777" w:rsidR="00EC76F7" w:rsidRDefault="00EC76F7" w:rsidP="0028125C">
            <w:r>
              <w:rPr>
                <w:rFonts w:ascii="Arial" w:eastAsia="Arial" w:hAnsi="Arial" w:cs="Arial"/>
                <w:b/>
                <w:bCs/>
                <w:sz w:val="22"/>
                <w:szCs w:val="22"/>
              </w:rPr>
              <w:t>(iii</w:t>
            </w:r>
            <w:r w:rsidRPr="507619B2">
              <w:rPr>
                <w:rFonts w:ascii="Arial" w:eastAsia="Arial" w:hAnsi="Arial" w:cs="Arial"/>
                <w:b/>
                <w:bCs/>
                <w:sz w:val="22"/>
                <w:szCs w:val="22"/>
              </w:rPr>
              <w:t>) representatives of the State board or local workforce development boards and a range of local or regional businesses or industries</w:t>
            </w:r>
          </w:p>
        </w:tc>
        <w:tc>
          <w:tcPr>
            <w:tcW w:w="4559" w:type="dxa"/>
            <w:tcBorders>
              <w:top w:val="single" w:sz="12" w:space="0" w:color="auto"/>
              <w:left w:val="single" w:sz="12" w:space="0" w:color="auto"/>
              <w:bottom w:val="single" w:sz="12" w:space="0" w:color="auto"/>
              <w:right w:val="single" w:sz="12" w:space="0" w:color="auto"/>
            </w:tcBorders>
          </w:tcPr>
          <w:p w14:paraId="6A6BF51F" w14:textId="77777777" w:rsidR="00EC76F7" w:rsidRDefault="00EC76F7" w:rsidP="0028125C">
            <w:r w:rsidRPr="507619B2">
              <w:rPr>
                <w:rFonts w:ascii="Arial" w:eastAsia="Arial" w:hAnsi="Arial" w:cs="Arial"/>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4AA7845F" w14:textId="77777777" w:rsidR="00EC76F7" w:rsidRDefault="00EC76F7" w:rsidP="0028125C">
            <w:r w:rsidRPr="507619B2">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178E0FC0" w14:textId="77777777" w:rsidR="00EC76F7" w:rsidRDefault="00EC76F7" w:rsidP="0028125C">
            <w:pPr>
              <w:rPr>
                <w:rFonts w:ascii="Arial" w:eastAsia="Arial" w:hAnsi="Arial" w:cs="Arial"/>
                <w:szCs w:val="24"/>
              </w:rPr>
            </w:pPr>
          </w:p>
        </w:tc>
      </w:tr>
      <w:tr w:rsidR="00EC76F7" w14:paraId="3F77D925" w14:textId="77777777" w:rsidTr="0028125C">
        <w:tc>
          <w:tcPr>
            <w:tcW w:w="2266" w:type="dxa"/>
            <w:tcBorders>
              <w:top w:val="single" w:sz="12" w:space="0" w:color="auto"/>
              <w:left w:val="single" w:sz="12" w:space="0" w:color="auto"/>
              <w:bottom w:val="single" w:sz="12" w:space="0" w:color="auto"/>
              <w:right w:val="single" w:sz="12" w:space="0" w:color="auto"/>
            </w:tcBorders>
          </w:tcPr>
          <w:p w14:paraId="30F2E7AB" w14:textId="77777777" w:rsidR="00EC76F7" w:rsidRDefault="00EC76F7" w:rsidP="0028125C">
            <w:r>
              <w:rPr>
                <w:rFonts w:ascii="Arial" w:eastAsia="Arial" w:hAnsi="Arial" w:cs="Arial"/>
                <w:b/>
                <w:bCs/>
                <w:sz w:val="22"/>
                <w:szCs w:val="22"/>
              </w:rPr>
              <w:t>(iv</w:t>
            </w:r>
            <w:r w:rsidRPr="507619B2">
              <w:rPr>
                <w:rFonts w:ascii="Arial" w:eastAsia="Arial" w:hAnsi="Arial" w:cs="Arial"/>
                <w:b/>
                <w:bCs/>
                <w:sz w:val="22"/>
                <w:szCs w:val="22"/>
              </w:rPr>
              <w:t>) parents and students</w:t>
            </w:r>
          </w:p>
        </w:tc>
        <w:tc>
          <w:tcPr>
            <w:tcW w:w="4559" w:type="dxa"/>
            <w:tcBorders>
              <w:top w:val="single" w:sz="12" w:space="0" w:color="auto"/>
              <w:left w:val="single" w:sz="12" w:space="0" w:color="auto"/>
              <w:bottom w:val="single" w:sz="12" w:space="0" w:color="auto"/>
              <w:right w:val="single" w:sz="12" w:space="0" w:color="auto"/>
            </w:tcBorders>
          </w:tcPr>
          <w:p w14:paraId="71AE4DF4" w14:textId="77777777" w:rsidR="00EC76F7" w:rsidRDefault="00EC76F7" w:rsidP="0028125C">
            <w:r w:rsidRPr="507619B2">
              <w:rPr>
                <w:rFonts w:ascii="Arial" w:eastAsia="Arial" w:hAnsi="Arial" w:cs="Arial"/>
                <w:sz w:val="22"/>
                <w:szCs w:val="22"/>
              </w:rPr>
              <w:t xml:space="preserve"> </w:t>
            </w:r>
          </w:p>
          <w:p w14:paraId="46F18ABE" w14:textId="77777777" w:rsidR="00EC76F7" w:rsidRDefault="00EC76F7" w:rsidP="0028125C">
            <w:r w:rsidRPr="507619B2">
              <w:rPr>
                <w:rFonts w:ascii="Arial" w:eastAsia="Arial" w:hAnsi="Arial" w:cs="Arial"/>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3B6473AA" w14:textId="77777777" w:rsidR="00EC76F7" w:rsidRDefault="00EC76F7" w:rsidP="0028125C">
            <w:r w:rsidRPr="507619B2">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17B61607" w14:textId="77777777" w:rsidR="00EC76F7" w:rsidRDefault="00EC76F7" w:rsidP="0028125C">
            <w:pPr>
              <w:rPr>
                <w:rFonts w:ascii="Arial" w:eastAsia="Arial" w:hAnsi="Arial" w:cs="Arial"/>
                <w:szCs w:val="24"/>
              </w:rPr>
            </w:pPr>
          </w:p>
        </w:tc>
      </w:tr>
      <w:tr w:rsidR="00EC76F7" w14:paraId="6C25AED9" w14:textId="77777777" w:rsidTr="0028125C">
        <w:tc>
          <w:tcPr>
            <w:tcW w:w="2266" w:type="dxa"/>
            <w:tcBorders>
              <w:top w:val="single" w:sz="12" w:space="0" w:color="auto"/>
              <w:left w:val="single" w:sz="12" w:space="0" w:color="auto"/>
              <w:bottom w:val="single" w:sz="12" w:space="0" w:color="auto"/>
              <w:right w:val="single" w:sz="12" w:space="0" w:color="auto"/>
            </w:tcBorders>
          </w:tcPr>
          <w:p w14:paraId="73D228AB" w14:textId="77777777" w:rsidR="00EC76F7" w:rsidRDefault="00EC76F7" w:rsidP="0028125C">
            <w:r>
              <w:rPr>
                <w:rFonts w:ascii="Arial" w:eastAsia="Arial" w:hAnsi="Arial" w:cs="Arial"/>
                <w:b/>
                <w:bCs/>
                <w:sz w:val="22"/>
                <w:szCs w:val="22"/>
              </w:rPr>
              <w:t>(v</w:t>
            </w:r>
            <w:r w:rsidRPr="507619B2">
              <w:rPr>
                <w:rFonts w:ascii="Arial" w:eastAsia="Arial" w:hAnsi="Arial" w:cs="Arial"/>
                <w:b/>
                <w:bCs/>
                <w:sz w:val="22"/>
                <w:szCs w:val="22"/>
              </w:rPr>
              <w:t>) representatives of special populations</w:t>
            </w:r>
          </w:p>
        </w:tc>
        <w:tc>
          <w:tcPr>
            <w:tcW w:w="4559" w:type="dxa"/>
            <w:tcBorders>
              <w:top w:val="single" w:sz="12" w:space="0" w:color="auto"/>
              <w:left w:val="single" w:sz="12" w:space="0" w:color="auto"/>
              <w:bottom w:val="single" w:sz="12" w:space="0" w:color="auto"/>
              <w:right w:val="single" w:sz="12" w:space="0" w:color="auto"/>
            </w:tcBorders>
          </w:tcPr>
          <w:p w14:paraId="606F2C38" w14:textId="77777777" w:rsidR="00EC76F7" w:rsidRDefault="00EC76F7" w:rsidP="0028125C">
            <w:r w:rsidRPr="507619B2">
              <w:rPr>
                <w:rFonts w:ascii="Arial" w:eastAsia="Arial" w:hAnsi="Arial" w:cs="Arial"/>
                <w:sz w:val="22"/>
                <w:szCs w:val="22"/>
              </w:rPr>
              <w:t xml:space="preserve"> </w:t>
            </w:r>
          </w:p>
          <w:p w14:paraId="2400432D" w14:textId="77777777" w:rsidR="00EC76F7" w:rsidRDefault="00EC76F7" w:rsidP="0028125C">
            <w:r w:rsidRPr="507619B2">
              <w:rPr>
                <w:rFonts w:ascii="Arial" w:eastAsia="Arial" w:hAnsi="Arial" w:cs="Arial"/>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391DDF3A" w14:textId="77777777" w:rsidR="00EC76F7" w:rsidRDefault="00EC76F7" w:rsidP="0028125C">
            <w:r w:rsidRPr="507619B2">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4A0991A8" w14:textId="77777777" w:rsidR="00EC76F7" w:rsidRDefault="00EC76F7" w:rsidP="0028125C">
            <w:pPr>
              <w:rPr>
                <w:rFonts w:ascii="Arial" w:eastAsia="Arial" w:hAnsi="Arial" w:cs="Arial"/>
                <w:szCs w:val="24"/>
              </w:rPr>
            </w:pPr>
          </w:p>
        </w:tc>
      </w:tr>
      <w:tr w:rsidR="00EC76F7" w14:paraId="5800A63F" w14:textId="77777777" w:rsidTr="0028125C">
        <w:tc>
          <w:tcPr>
            <w:tcW w:w="2266" w:type="dxa"/>
            <w:tcBorders>
              <w:top w:val="single" w:sz="12" w:space="0" w:color="auto"/>
              <w:left w:val="single" w:sz="12" w:space="0" w:color="auto"/>
              <w:bottom w:val="single" w:sz="12" w:space="0" w:color="auto"/>
              <w:right w:val="single" w:sz="12" w:space="0" w:color="auto"/>
            </w:tcBorders>
          </w:tcPr>
          <w:p w14:paraId="7CB1AC58" w14:textId="77777777" w:rsidR="00EC76F7" w:rsidRDefault="00EC76F7" w:rsidP="0028125C">
            <w:r>
              <w:rPr>
                <w:rFonts w:ascii="Arial" w:eastAsia="Arial" w:hAnsi="Arial" w:cs="Arial"/>
                <w:b/>
                <w:bCs/>
                <w:sz w:val="22"/>
                <w:szCs w:val="22"/>
              </w:rPr>
              <w:t>(vi</w:t>
            </w:r>
            <w:r w:rsidRPr="507619B2">
              <w:rPr>
                <w:rFonts w:ascii="Arial" w:eastAsia="Arial" w:hAnsi="Arial" w:cs="Arial"/>
                <w:b/>
                <w:bCs/>
                <w:sz w:val="22"/>
                <w:szCs w:val="22"/>
              </w:rPr>
              <w:t xml:space="preserve">) representatives of regional or local agencies serving out-of-school youth, homeless children and youth, and at-risk youth (as defined in section 1432 of the Elementary and Secondary Education Act of 1965) </w:t>
            </w:r>
          </w:p>
          <w:p w14:paraId="472DB35D" w14:textId="77777777" w:rsidR="00EC76F7" w:rsidRDefault="00EC76F7" w:rsidP="0028125C">
            <w:r w:rsidRPr="507619B2">
              <w:rPr>
                <w:rFonts w:ascii="Arial" w:eastAsia="Arial" w:hAnsi="Arial" w:cs="Arial"/>
                <w:b/>
                <w:bCs/>
                <w:sz w:val="22"/>
                <w:szCs w:val="22"/>
              </w:rPr>
              <w:t xml:space="preserve"> </w:t>
            </w:r>
          </w:p>
        </w:tc>
        <w:tc>
          <w:tcPr>
            <w:tcW w:w="4559" w:type="dxa"/>
            <w:tcBorders>
              <w:top w:val="single" w:sz="12" w:space="0" w:color="auto"/>
              <w:left w:val="single" w:sz="12" w:space="0" w:color="auto"/>
              <w:bottom w:val="single" w:sz="12" w:space="0" w:color="auto"/>
              <w:right w:val="single" w:sz="12" w:space="0" w:color="auto"/>
            </w:tcBorders>
          </w:tcPr>
          <w:p w14:paraId="3F46D951" w14:textId="77777777" w:rsidR="00EC76F7" w:rsidRDefault="00EC76F7" w:rsidP="0028125C">
            <w:r w:rsidRPr="507619B2">
              <w:rPr>
                <w:rFonts w:ascii="Arial" w:eastAsia="Arial" w:hAnsi="Arial" w:cs="Arial"/>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1C0BCCCC" w14:textId="77777777" w:rsidR="00EC76F7" w:rsidRDefault="00EC76F7" w:rsidP="0028125C">
            <w:r w:rsidRPr="507619B2">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0BBC75D2" w14:textId="77777777" w:rsidR="00EC76F7" w:rsidRDefault="00EC76F7" w:rsidP="0028125C">
            <w:pPr>
              <w:rPr>
                <w:rFonts w:ascii="Arial" w:eastAsia="Arial" w:hAnsi="Arial" w:cs="Arial"/>
                <w:szCs w:val="24"/>
              </w:rPr>
            </w:pPr>
          </w:p>
        </w:tc>
      </w:tr>
      <w:tr w:rsidR="00EC76F7" w14:paraId="0AFB1154" w14:textId="77777777" w:rsidTr="0028125C">
        <w:tc>
          <w:tcPr>
            <w:tcW w:w="2266" w:type="dxa"/>
            <w:tcBorders>
              <w:top w:val="single" w:sz="12" w:space="0" w:color="auto"/>
              <w:left w:val="single" w:sz="12" w:space="0" w:color="auto"/>
              <w:bottom w:val="single" w:sz="12" w:space="0" w:color="auto"/>
              <w:right w:val="single" w:sz="12" w:space="0" w:color="auto"/>
            </w:tcBorders>
          </w:tcPr>
          <w:p w14:paraId="2BF69821" w14:textId="77777777" w:rsidR="00EC76F7" w:rsidRDefault="00EC76F7" w:rsidP="0028125C">
            <w:r>
              <w:rPr>
                <w:rFonts w:ascii="Arial" w:eastAsia="Arial" w:hAnsi="Arial" w:cs="Arial"/>
                <w:b/>
                <w:bCs/>
                <w:sz w:val="22"/>
                <w:szCs w:val="22"/>
              </w:rPr>
              <w:t>(vii</w:t>
            </w:r>
            <w:r w:rsidRPr="507619B2">
              <w:rPr>
                <w:rFonts w:ascii="Arial" w:eastAsia="Arial" w:hAnsi="Arial" w:cs="Arial"/>
                <w:b/>
                <w:bCs/>
                <w:sz w:val="22"/>
                <w:szCs w:val="22"/>
              </w:rPr>
              <w:t xml:space="preserve">) representatives of Indian Tribes and Tribal organizations in the State (where applicable) </w:t>
            </w:r>
          </w:p>
          <w:p w14:paraId="2E36EA47" w14:textId="77777777" w:rsidR="00EC76F7" w:rsidRDefault="00EC76F7" w:rsidP="0028125C">
            <w:r w:rsidRPr="507619B2">
              <w:rPr>
                <w:rFonts w:ascii="Arial" w:eastAsia="Arial" w:hAnsi="Arial" w:cs="Arial"/>
                <w:b/>
                <w:bCs/>
                <w:sz w:val="22"/>
                <w:szCs w:val="22"/>
              </w:rPr>
              <w:t xml:space="preserve"> </w:t>
            </w:r>
          </w:p>
        </w:tc>
        <w:tc>
          <w:tcPr>
            <w:tcW w:w="4559" w:type="dxa"/>
            <w:tcBorders>
              <w:top w:val="single" w:sz="12" w:space="0" w:color="auto"/>
              <w:left w:val="single" w:sz="12" w:space="0" w:color="auto"/>
              <w:bottom w:val="single" w:sz="12" w:space="0" w:color="auto"/>
              <w:right w:val="single" w:sz="12" w:space="0" w:color="auto"/>
            </w:tcBorders>
          </w:tcPr>
          <w:p w14:paraId="0BC679CB" w14:textId="77777777" w:rsidR="00EC76F7" w:rsidRDefault="00EC76F7" w:rsidP="0028125C">
            <w:r w:rsidRPr="507619B2">
              <w:rPr>
                <w:rFonts w:ascii="Arial" w:eastAsia="Arial" w:hAnsi="Arial" w:cs="Arial"/>
                <w:sz w:val="22"/>
                <w:szCs w:val="22"/>
              </w:rPr>
              <w:t xml:space="preserve"> </w:t>
            </w:r>
          </w:p>
          <w:p w14:paraId="583B059C" w14:textId="77777777" w:rsidR="00EC76F7" w:rsidRDefault="00EC76F7" w:rsidP="0028125C">
            <w:r w:rsidRPr="507619B2">
              <w:rPr>
                <w:rFonts w:ascii="Arial" w:eastAsia="Arial" w:hAnsi="Arial" w:cs="Arial"/>
                <w:i/>
                <w:iCs/>
                <w:sz w:val="22"/>
                <w:szCs w:val="22"/>
              </w:rPr>
              <w:t xml:space="preserve"> NOTE: Provide a response, if applicable; otherwise, enter “N/A”</w:t>
            </w:r>
          </w:p>
        </w:tc>
        <w:tc>
          <w:tcPr>
            <w:tcW w:w="4230" w:type="dxa"/>
            <w:tcBorders>
              <w:top w:val="single" w:sz="12" w:space="0" w:color="auto"/>
              <w:left w:val="single" w:sz="12" w:space="0" w:color="auto"/>
              <w:bottom w:val="single" w:sz="12" w:space="0" w:color="auto"/>
              <w:right w:val="single" w:sz="12" w:space="0" w:color="auto"/>
            </w:tcBorders>
          </w:tcPr>
          <w:p w14:paraId="6B531998" w14:textId="77777777" w:rsidR="00EC76F7" w:rsidRDefault="00EC76F7" w:rsidP="0028125C">
            <w:r w:rsidRPr="507619B2">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6E09D9F2" w14:textId="77777777" w:rsidR="00EC76F7" w:rsidRDefault="00EC76F7" w:rsidP="0028125C">
            <w:pPr>
              <w:rPr>
                <w:rFonts w:ascii="Arial" w:eastAsia="Arial" w:hAnsi="Arial" w:cs="Arial"/>
                <w:szCs w:val="24"/>
              </w:rPr>
            </w:pPr>
          </w:p>
        </w:tc>
      </w:tr>
      <w:tr w:rsidR="00EC76F7" w14:paraId="1702DEE4" w14:textId="77777777" w:rsidTr="0028125C">
        <w:tc>
          <w:tcPr>
            <w:tcW w:w="2266" w:type="dxa"/>
            <w:tcBorders>
              <w:top w:val="single" w:sz="12" w:space="0" w:color="auto"/>
              <w:left w:val="single" w:sz="12" w:space="0" w:color="auto"/>
              <w:bottom w:val="single" w:sz="12" w:space="0" w:color="auto"/>
              <w:right w:val="single" w:sz="12" w:space="0" w:color="auto"/>
            </w:tcBorders>
          </w:tcPr>
          <w:p w14:paraId="5CD47318" w14:textId="77777777" w:rsidR="00EC76F7" w:rsidRDefault="00EC76F7" w:rsidP="0028125C">
            <w:r w:rsidRPr="507619B2">
              <w:rPr>
                <w:rFonts w:ascii="Arial" w:eastAsia="Arial" w:hAnsi="Arial" w:cs="Arial"/>
                <w:b/>
                <w:bCs/>
                <w:sz w:val="22"/>
                <w:szCs w:val="22"/>
              </w:rPr>
              <w:t>(</w:t>
            </w:r>
            <w:r>
              <w:rPr>
                <w:rFonts w:ascii="Arial" w:eastAsia="Arial" w:hAnsi="Arial" w:cs="Arial"/>
                <w:b/>
                <w:bCs/>
                <w:sz w:val="22"/>
                <w:szCs w:val="22"/>
              </w:rPr>
              <w:t>viii</w:t>
            </w:r>
            <w:r w:rsidRPr="507619B2">
              <w:rPr>
                <w:rFonts w:ascii="Arial" w:eastAsia="Arial" w:hAnsi="Arial" w:cs="Arial"/>
                <w:b/>
                <w:bCs/>
                <w:sz w:val="22"/>
                <w:szCs w:val="22"/>
              </w:rPr>
              <w:t>) any other stakeholders that the eligible agency may require the eligible recipient to consult (if applicable)</w:t>
            </w:r>
          </w:p>
          <w:p w14:paraId="5D5046AB" w14:textId="77777777" w:rsidR="00EC76F7" w:rsidRDefault="00EC76F7" w:rsidP="0028125C">
            <w:r w:rsidRPr="507619B2">
              <w:rPr>
                <w:rFonts w:ascii="Arial" w:eastAsia="Arial" w:hAnsi="Arial" w:cs="Arial"/>
                <w:b/>
                <w:bCs/>
                <w:sz w:val="22"/>
                <w:szCs w:val="22"/>
              </w:rPr>
              <w:t xml:space="preserve"> </w:t>
            </w:r>
          </w:p>
        </w:tc>
        <w:tc>
          <w:tcPr>
            <w:tcW w:w="4559" w:type="dxa"/>
            <w:tcBorders>
              <w:top w:val="single" w:sz="12" w:space="0" w:color="auto"/>
              <w:left w:val="single" w:sz="12" w:space="0" w:color="auto"/>
              <w:bottom w:val="single" w:sz="12" w:space="0" w:color="auto"/>
              <w:right w:val="single" w:sz="12" w:space="0" w:color="auto"/>
            </w:tcBorders>
          </w:tcPr>
          <w:p w14:paraId="6BB3FDFD" w14:textId="77777777" w:rsidR="00EC76F7" w:rsidRDefault="00EC76F7" w:rsidP="0028125C">
            <w:r w:rsidRPr="507619B2">
              <w:rPr>
                <w:rFonts w:ascii="Arial" w:eastAsia="Arial" w:hAnsi="Arial" w:cs="Arial"/>
                <w:sz w:val="22"/>
                <w:szCs w:val="22"/>
              </w:rPr>
              <w:t xml:space="preserve"> </w:t>
            </w:r>
          </w:p>
          <w:p w14:paraId="7323B404" w14:textId="77777777" w:rsidR="00EC76F7" w:rsidRDefault="00EC76F7" w:rsidP="0028125C">
            <w:r w:rsidRPr="507619B2">
              <w:rPr>
                <w:rFonts w:ascii="Arial" w:eastAsia="Arial" w:hAnsi="Arial" w:cs="Arial"/>
                <w:i/>
                <w:iCs/>
                <w:sz w:val="22"/>
                <w:szCs w:val="22"/>
              </w:rPr>
              <w:t xml:space="preserve"> NOTE: Provide a response, if applicable; otherwise, enter “N/A”</w:t>
            </w:r>
          </w:p>
        </w:tc>
        <w:tc>
          <w:tcPr>
            <w:tcW w:w="4230" w:type="dxa"/>
            <w:tcBorders>
              <w:top w:val="single" w:sz="12" w:space="0" w:color="auto"/>
              <w:left w:val="single" w:sz="12" w:space="0" w:color="auto"/>
              <w:bottom w:val="single" w:sz="12" w:space="0" w:color="auto"/>
              <w:right w:val="single" w:sz="12" w:space="0" w:color="auto"/>
            </w:tcBorders>
          </w:tcPr>
          <w:p w14:paraId="3BBDE6E1" w14:textId="77777777" w:rsidR="00EC76F7" w:rsidRDefault="00EC76F7" w:rsidP="0028125C">
            <w:pPr>
              <w:rPr>
                <w:rFonts w:ascii="Arial" w:eastAsia="Arial" w:hAnsi="Arial" w:cs="Arial"/>
                <w:sz w:val="22"/>
                <w:szCs w:val="22"/>
              </w:rPr>
            </w:pPr>
          </w:p>
        </w:tc>
        <w:tc>
          <w:tcPr>
            <w:tcW w:w="3345" w:type="dxa"/>
            <w:tcBorders>
              <w:top w:val="single" w:sz="12" w:space="0" w:color="auto"/>
              <w:left w:val="single" w:sz="12" w:space="0" w:color="auto"/>
              <w:bottom w:val="single" w:sz="12" w:space="0" w:color="auto"/>
              <w:right w:val="single" w:sz="12" w:space="0" w:color="auto"/>
            </w:tcBorders>
          </w:tcPr>
          <w:p w14:paraId="7F4F0F17" w14:textId="77777777" w:rsidR="00EC76F7" w:rsidRDefault="00EC76F7" w:rsidP="0028125C">
            <w:pPr>
              <w:rPr>
                <w:rFonts w:ascii="Arial" w:eastAsia="Arial" w:hAnsi="Arial" w:cs="Arial"/>
                <w:szCs w:val="24"/>
              </w:rPr>
            </w:pPr>
          </w:p>
        </w:tc>
      </w:tr>
    </w:tbl>
    <w:p w14:paraId="642D9C47" w14:textId="77777777" w:rsidR="00EC76F7" w:rsidRDefault="00EC76F7" w:rsidP="00EC76F7">
      <w:pPr>
        <w:pStyle w:val="paragraph"/>
        <w:spacing w:before="0" w:beforeAutospacing="0" w:after="0" w:afterAutospacing="0"/>
        <w:rPr>
          <w:rStyle w:val="normaltextrun"/>
          <w:rFonts w:ascii="Arial" w:hAnsi="Arial" w:cs="Arial"/>
        </w:rPr>
      </w:pPr>
    </w:p>
    <w:p w14:paraId="44D14CA0" w14:textId="77777777" w:rsidR="00EC76F7" w:rsidRDefault="00EC76F7" w:rsidP="00EC76F7">
      <w:pPr>
        <w:pStyle w:val="paragraph"/>
        <w:spacing w:before="0" w:beforeAutospacing="0" w:after="0" w:afterAutospacing="0"/>
        <w:ind w:left="720"/>
        <w:rPr>
          <w:rStyle w:val="normaltextrun"/>
          <w:rFonts w:ascii="Arial" w:hAnsi="Arial" w:cs="Arial"/>
        </w:rPr>
      </w:pPr>
    </w:p>
    <w:p w14:paraId="2C756121" w14:textId="77777777" w:rsidR="00EC76F7" w:rsidRDefault="00EC76F7" w:rsidP="00EC76F7">
      <w:pPr>
        <w:rPr>
          <w:rFonts w:ascii="Arial" w:eastAsia="Arial" w:hAnsi="Arial" w:cs="Arial"/>
          <w:b/>
          <w:bCs/>
        </w:rPr>
      </w:pPr>
      <w:r>
        <w:rPr>
          <w:rFonts w:ascii="Arial" w:eastAsia="Arial" w:hAnsi="Arial" w:cs="Arial"/>
          <w:b/>
          <w:bCs/>
        </w:rPr>
        <w:br w:type="page"/>
      </w:r>
    </w:p>
    <w:p w14:paraId="2E1C0203" w14:textId="77777777" w:rsidR="00EC76F7" w:rsidRDefault="00EC76F7" w:rsidP="00EC76F7">
      <w:pPr>
        <w:rPr>
          <w:rFonts w:ascii="Arial" w:eastAsia="Arial" w:hAnsi="Arial" w:cs="Arial"/>
          <w:color w:val="000000" w:themeColor="text1"/>
        </w:rPr>
      </w:pPr>
      <w:r w:rsidRPr="0F1A6B15">
        <w:rPr>
          <w:rFonts w:ascii="Arial" w:eastAsia="Arial" w:hAnsi="Arial" w:cs="Arial"/>
          <w:b/>
          <w:bCs/>
        </w:rPr>
        <w:t>C – Size, Scope and Quality (SSQ) for Middle Grades Courses and Grades 9-12 Career Preparatory and Technology Education Programs</w:t>
      </w:r>
    </w:p>
    <w:p w14:paraId="0385EA76" w14:textId="77777777" w:rsidR="00EC76F7" w:rsidRDefault="00EC76F7" w:rsidP="00EC76F7">
      <w:pPr>
        <w:rPr>
          <w:rFonts w:ascii="Arial" w:eastAsia="Arial" w:hAnsi="Arial" w:cs="Arial"/>
          <w:color w:val="000000" w:themeColor="text1"/>
          <w:szCs w:val="24"/>
        </w:rPr>
      </w:pPr>
    </w:p>
    <w:p w14:paraId="43805B47" w14:textId="77777777" w:rsidR="00EC76F7" w:rsidRDefault="00EC76F7" w:rsidP="00EC76F7">
      <w:pPr>
        <w:spacing w:line="259" w:lineRule="auto"/>
        <w:rPr>
          <w:rFonts w:ascii="Arial" w:eastAsia="Arial" w:hAnsi="Arial" w:cs="Arial"/>
          <w:color w:val="000000" w:themeColor="text1"/>
        </w:rPr>
      </w:pPr>
      <w:r w:rsidRPr="46E03ACF">
        <w:rPr>
          <w:rFonts w:ascii="Arial" w:eastAsia="Arial" w:hAnsi="Arial" w:cs="Arial"/>
          <w:color w:val="000000" w:themeColor="text1"/>
        </w:rPr>
        <w:t>The purpose of this section is to give local eligible recipients an opportunity to provide information related to size, scope and quality of career and technical education programs.</w:t>
      </w:r>
    </w:p>
    <w:p w14:paraId="2E3A854A" w14:textId="77777777" w:rsidR="00EC76F7" w:rsidRDefault="00EC76F7" w:rsidP="00EC76F7">
      <w:pPr>
        <w:rPr>
          <w:rFonts w:ascii="Arial" w:eastAsia="Arial" w:hAnsi="Arial" w:cs="Arial"/>
          <w:color w:val="000000" w:themeColor="text1"/>
          <w:szCs w:val="24"/>
        </w:rPr>
      </w:pPr>
    </w:p>
    <w:p w14:paraId="16184133" w14:textId="77777777" w:rsidR="00EC76F7" w:rsidRPr="003C143E" w:rsidRDefault="00EC76F7" w:rsidP="00EC76F7">
      <w:pPr>
        <w:spacing w:after="120" w:line="257" w:lineRule="auto"/>
        <w:ind w:left="720"/>
        <w:rPr>
          <w:rFonts w:ascii="Arial" w:hAnsi="Arial" w:cs="Arial"/>
          <w:i/>
          <w:iCs/>
        </w:rPr>
      </w:pPr>
      <w:proofErr w:type="spellStart"/>
      <w:r w:rsidRPr="5B1E1AB5">
        <w:rPr>
          <w:rFonts w:ascii="Arial" w:eastAsia="Arial" w:hAnsi="Arial" w:cs="Arial"/>
          <w:b/>
          <w:bCs/>
        </w:rPr>
        <w:t>i</w:t>
      </w:r>
      <w:proofErr w:type="spellEnd"/>
      <w:r w:rsidRPr="5B1E1AB5">
        <w:rPr>
          <w:rFonts w:ascii="Arial" w:eastAsia="Arial" w:hAnsi="Arial" w:cs="Arial"/>
          <w:b/>
          <w:bCs/>
        </w:rPr>
        <w:t>.</w:t>
      </w:r>
      <w:r w:rsidRPr="5B1E1AB5">
        <w:rPr>
          <w:rFonts w:ascii="Arial" w:eastAsia="Arial" w:hAnsi="Arial" w:cs="Arial"/>
        </w:rPr>
        <w:t xml:space="preserve"> </w:t>
      </w:r>
      <w:r w:rsidRPr="5B1E1AB5">
        <w:rPr>
          <w:rFonts w:ascii="Arial" w:eastAsia="Arial" w:hAnsi="Arial" w:cs="Arial"/>
          <w:b/>
          <w:bCs/>
        </w:rPr>
        <w:t>Populate the CLNA Program Summary Worksheet in the Secondary</w:t>
      </w:r>
      <w:r w:rsidRPr="5B1E1AB5">
        <w:rPr>
          <w:rFonts w:ascii="Arial" w:eastAsia="Arial" w:hAnsi="Arial" w:cs="Arial"/>
          <w:b/>
          <w:bCs/>
          <w:color w:val="000000" w:themeColor="text1"/>
          <w:szCs w:val="24"/>
          <w:u w:val="single"/>
        </w:rPr>
        <w:t xml:space="preserve"> CLNA and Budget Excel Workbook</w:t>
      </w:r>
      <w:r w:rsidRPr="5B1E1AB5">
        <w:rPr>
          <w:rFonts w:ascii="Arial" w:eastAsia="Arial" w:hAnsi="Arial" w:cs="Arial"/>
          <w:b/>
          <w:bCs/>
        </w:rPr>
        <w:t xml:space="preserve"> with the required SSQ information.</w:t>
      </w:r>
      <w:r w:rsidRPr="5B1E1AB5">
        <w:rPr>
          <w:rFonts w:ascii="Arial" w:eastAsia="Arial" w:hAnsi="Arial" w:cs="Arial"/>
        </w:rPr>
        <w:t xml:space="preserve"> </w:t>
      </w:r>
      <w:r w:rsidRPr="5B1E1AB5">
        <w:rPr>
          <w:rFonts w:ascii="Arial" w:hAnsi="Arial" w:cs="Arial"/>
          <w:i/>
          <w:iCs/>
        </w:rPr>
        <w:t xml:space="preserve">Report both middle grades and secondary. </w:t>
      </w:r>
    </w:p>
    <w:p w14:paraId="3B8A08C9" w14:textId="77777777" w:rsidR="00EC76F7" w:rsidRPr="003C143E" w:rsidRDefault="00EC76F7" w:rsidP="00EC76F7">
      <w:pPr>
        <w:ind w:left="720"/>
        <w:rPr>
          <w:rFonts w:ascii="Arial" w:eastAsia="Arial" w:hAnsi="Arial" w:cs="Arial"/>
        </w:rPr>
      </w:pPr>
      <w:r w:rsidRPr="5B1E1AB5">
        <w:rPr>
          <w:rFonts w:ascii="Arial" w:eastAsia="Arial" w:hAnsi="Arial" w:cs="Arial"/>
          <w:b/>
          <w:bCs/>
        </w:rPr>
        <w:t>ii.</w:t>
      </w:r>
      <w:r>
        <w:rPr>
          <w:rFonts w:ascii="Arial" w:eastAsia="Arial" w:hAnsi="Arial" w:cs="Arial"/>
        </w:rPr>
        <w:t xml:space="preserve"> </w:t>
      </w:r>
      <w:r w:rsidRPr="5B1E1AB5">
        <w:rPr>
          <w:rFonts w:ascii="Arial" w:eastAsia="Arial" w:hAnsi="Arial" w:cs="Arial"/>
        </w:rPr>
        <w:t>Complete the following narrative summaries.</w:t>
      </w:r>
    </w:p>
    <w:p w14:paraId="397FD6E5" w14:textId="77777777" w:rsidR="00EC76F7" w:rsidRPr="00691DCE" w:rsidRDefault="00EC76F7" w:rsidP="00EC76F7">
      <w:pPr>
        <w:spacing w:after="120" w:line="257" w:lineRule="auto"/>
      </w:pPr>
      <w:r w:rsidRPr="507619B2">
        <w:rPr>
          <w:rFonts w:ascii="Arial" w:eastAsia="Arial" w:hAnsi="Arial" w:cs="Arial"/>
          <w:szCs w:val="24"/>
        </w:rPr>
        <w:t xml:space="preserve"> </w:t>
      </w:r>
    </w:p>
    <w:p w14:paraId="7863DACA" w14:textId="77777777" w:rsidR="00EC76F7" w:rsidRPr="00691DCE" w:rsidRDefault="00EC76F7" w:rsidP="00EC76F7">
      <w:pPr>
        <w:spacing w:after="120" w:line="257" w:lineRule="auto"/>
        <w:ind w:left="900" w:hanging="900"/>
        <w:rPr>
          <w:rFonts w:ascii="Arial" w:eastAsia="Arial" w:hAnsi="Arial" w:cs="Arial"/>
          <w:b/>
          <w:bCs/>
          <w:szCs w:val="24"/>
        </w:rPr>
      </w:pPr>
      <w:r w:rsidRPr="507619B2">
        <w:rPr>
          <w:rFonts w:ascii="Arial" w:eastAsia="Arial" w:hAnsi="Arial" w:cs="Arial"/>
          <w:b/>
          <w:bCs/>
          <w:szCs w:val="24"/>
        </w:rPr>
        <w:t>Middle Grades Narrative Summary for SSQ</w:t>
      </w:r>
    </w:p>
    <w:tbl>
      <w:tblPr>
        <w:tblStyle w:val="TableGrid"/>
        <w:tblW w:w="0" w:type="auto"/>
        <w:tblInd w:w="825" w:type="dxa"/>
        <w:tblLayout w:type="fixed"/>
        <w:tblLook w:val="04A0" w:firstRow="1" w:lastRow="0" w:firstColumn="1" w:lastColumn="0" w:noHBand="0" w:noVBand="1"/>
      </w:tblPr>
      <w:tblGrid>
        <w:gridCol w:w="1680"/>
        <w:gridCol w:w="5130"/>
        <w:gridCol w:w="6735"/>
      </w:tblGrid>
      <w:tr w:rsidR="00EC76F7" w14:paraId="3D23823B" w14:textId="77777777" w:rsidTr="0028125C">
        <w:tc>
          <w:tcPr>
            <w:tcW w:w="6810" w:type="dxa"/>
            <w:gridSpan w:val="2"/>
            <w:tcBorders>
              <w:top w:val="single" w:sz="12" w:space="0" w:color="auto"/>
              <w:left w:val="single" w:sz="12" w:space="0" w:color="auto"/>
              <w:bottom w:val="single" w:sz="12" w:space="0" w:color="auto"/>
              <w:right w:val="single" w:sz="12" w:space="0" w:color="auto"/>
            </w:tcBorders>
          </w:tcPr>
          <w:p w14:paraId="29CD8227" w14:textId="77777777" w:rsidR="00EC76F7" w:rsidRDefault="00EC76F7" w:rsidP="0028125C">
            <w:r w:rsidRPr="507619B2">
              <w:rPr>
                <w:rFonts w:ascii="Arial" w:eastAsia="Arial" w:hAnsi="Arial" w:cs="Arial"/>
                <w:szCs w:val="24"/>
              </w:rPr>
              <w:t xml:space="preserve"> </w:t>
            </w:r>
          </w:p>
        </w:tc>
        <w:tc>
          <w:tcPr>
            <w:tcW w:w="6735" w:type="dxa"/>
            <w:tcBorders>
              <w:top w:val="single" w:sz="12" w:space="0" w:color="auto"/>
              <w:left w:val="nil"/>
              <w:bottom w:val="single" w:sz="12" w:space="0" w:color="auto"/>
              <w:right w:val="single" w:sz="12" w:space="0" w:color="auto"/>
            </w:tcBorders>
          </w:tcPr>
          <w:p w14:paraId="4C06D4EE" w14:textId="77777777" w:rsidR="00EC76F7" w:rsidRDefault="00EC76F7" w:rsidP="0028125C">
            <w:pPr>
              <w:jc w:val="center"/>
              <w:rPr>
                <w:rFonts w:ascii="Arial" w:eastAsia="Arial" w:hAnsi="Arial" w:cs="Arial"/>
                <w:b/>
                <w:bCs/>
                <w:szCs w:val="24"/>
              </w:rPr>
            </w:pPr>
            <w:r w:rsidRPr="507619B2">
              <w:rPr>
                <w:rFonts w:ascii="Arial" w:eastAsia="Arial" w:hAnsi="Arial" w:cs="Arial"/>
                <w:b/>
                <w:bCs/>
                <w:szCs w:val="24"/>
              </w:rPr>
              <w:t>RESPONSE</w:t>
            </w:r>
          </w:p>
        </w:tc>
      </w:tr>
      <w:tr w:rsidR="00EC76F7" w14:paraId="25696BAD" w14:textId="77777777" w:rsidTr="0028125C">
        <w:tc>
          <w:tcPr>
            <w:tcW w:w="1680" w:type="dxa"/>
            <w:tcBorders>
              <w:top w:val="single" w:sz="12" w:space="0" w:color="auto"/>
              <w:left w:val="single" w:sz="12" w:space="0" w:color="auto"/>
              <w:bottom w:val="single" w:sz="8" w:space="0" w:color="auto"/>
              <w:right w:val="single" w:sz="12" w:space="0" w:color="auto"/>
            </w:tcBorders>
          </w:tcPr>
          <w:p w14:paraId="1647EE1F" w14:textId="77777777" w:rsidR="00EC76F7" w:rsidRDefault="00EC76F7" w:rsidP="0028125C">
            <w:pPr>
              <w:rPr>
                <w:rFonts w:ascii="Arial" w:eastAsia="Arial" w:hAnsi="Arial" w:cs="Arial"/>
                <w:b/>
                <w:bCs/>
                <w:sz w:val="22"/>
                <w:szCs w:val="22"/>
              </w:rPr>
            </w:pPr>
            <w:r w:rsidRPr="0F1A6B15">
              <w:rPr>
                <w:rFonts w:ascii="Arial" w:eastAsia="Arial" w:hAnsi="Arial" w:cs="Arial"/>
                <w:b/>
                <w:bCs/>
                <w:sz w:val="22"/>
                <w:szCs w:val="22"/>
              </w:rPr>
              <w:t>(a) SIZE:  Intentionally Designed Pathways</w:t>
            </w:r>
          </w:p>
        </w:tc>
        <w:tc>
          <w:tcPr>
            <w:tcW w:w="5130" w:type="dxa"/>
            <w:tcBorders>
              <w:top w:val="nil"/>
              <w:left w:val="single" w:sz="12" w:space="0" w:color="auto"/>
              <w:bottom w:val="single" w:sz="12" w:space="0" w:color="auto"/>
              <w:right w:val="single" w:sz="12" w:space="0" w:color="auto"/>
            </w:tcBorders>
          </w:tcPr>
          <w:p w14:paraId="6086E92F" w14:textId="77777777" w:rsidR="00EC76F7" w:rsidRDefault="00EC76F7" w:rsidP="0028125C">
            <w:pPr>
              <w:rPr>
                <w:rFonts w:ascii="Arial" w:eastAsia="Arial" w:hAnsi="Arial" w:cs="Arial"/>
                <w:sz w:val="22"/>
                <w:szCs w:val="22"/>
              </w:rPr>
            </w:pPr>
            <w:r w:rsidRPr="1E9EA23B">
              <w:rPr>
                <w:rFonts w:ascii="Arial" w:eastAsia="Arial" w:hAnsi="Arial" w:cs="Arial"/>
                <w:sz w:val="22"/>
                <w:szCs w:val="22"/>
              </w:rPr>
              <w:t>Explain how your middle school CTE programs are selected and how they link to high school and postsecondary CTE programs.</w:t>
            </w:r>
          </w:p>
        </w:tc>
        <w:tc>
          <w:tcPr>
            <w:tcW w:w="6735" w:type="dxa"/>
            <w:tcBorders>
              <w:top w:val="single" w:sz="12" w:space="0" w:color="auto"/>
              <w:left w:val="single" w:sz="12" w:space="0" w:color="auto"/>
              <w:bottom w:val="single" w:sz="12" w:space="0" w:color="auto"/>
              <w:right w:val="single" w:sz="12" w:space="0" w:color="auto"/>
            </w:tcBorders>
          </w:tcPr>
          <w:p w14:paraId="32ACACAE" w14:textId="77777777" w:rsidR="00EC76F7" w:rsidRDefault="00EC76F7" w:rsidP="0028125C">
            <w:r w:rsidRPr="507619B2">
              <w:rPr>
                <w:rFonts w:ascii="Arial" w:eastAsia="Arial" w:hAnsi="Arial" w:cs="Arial"/>
                <w:szCs w:val="24"/>
              </w:rPr>
              <w:t xml:space="preserve"> </w:t>
            </w:r>
          </w:p>
        </w:tc>
      </w:tr>
      <w:tr w:rsidR="00EC76F7" w14:paraId="02E8E7C5" w14:textId="77777777" w:rsidTr="0028125C">
        <w:tc>
          <w:tcPr>
            <w:tcW w:w="1680" w:type="dxa"/>
            <w:tcBorders>
              <w:top w:val="nil"/>
              <w:left w:val="single" w:sz="12" w:space="0" w:color="auto"/>
              <w:bottom w:val="single" w:sz="12" w:space="0" w:color="auto"/>
              <w:right w:val="single" w:sz="12" w:space="0" w:color="auto"/>
            </w:tcBorders>
          </w:tcPr>
          <w:p w14:paraId="585484DE" w14:textId="77777777" w:rsidR="00EC76F7" w:rsidRDefault="00EC76F7" w:rsidP="0028125C">
            <w:pPr>
              <w:rPr>
                <w:rFonts w:ascii="Arial" w:eastAsia="Arial" w:hAnsi="Arial" w:cs="Arial"/>
                <w:b/>
                <w:bCs/>
                <w:sz w:val="22"/>
                <w:szCs w:val="22"/>
              </w:rPr>
            </w:pPr>
            <w:r>
              <w:rPr>
                <w:rFonts w:ascii="Arial" w:eastAsia="Arial" w:hAnsi="Arial" w:cs="Arial"/>
                <w:b/>
                <w:bCs/>
                <w:sz w:val="22"/>
                <w:szCs w:val="22"/>
              </w:rPr>
              <w:t>(b</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SCOPE:  Engaging Instruction</w:t>
            </w:r>
          </w:p>
        </w:tc>
        <w:tc>
          <w:tcPr>
            <w:tcW w:w="5130" w:type="dxa"/>
            <w:tcBorders>
              <w:top w:val="single" w:sz="8" w:space="0" w:color="auto"/>
              <w:left w:val="single" w:sz="12" w:space="0" w:color="auto"/>
              <w:bottom w:val="single" w:sz="12" w:space="0" w:color="auto"/>
              <w:right w:val="single" w:sz="12" w:space="0" w:color="auto"/>
            </w:tcBorders>
          </w:tcPr>
          <w:p w14:paraId="3D7A1B41" w14:textId="77777777" w:rsidR="00EC76F7" w:rsidRDefault="00EC76F7" w:rsidP="0028125C">
            <w:r w:rsidRPr="507619B2">
              <w:rPr>
                <w:rFonts w:ascii="Arial" w:eastAsia="Arial" w:hAnsi="Arial" w:cs="Arial"/>
                <w:sz w:val="22"/>
                <w:szCs w:val="22"/>
              </w:rPr>
              <w:t xml:space="preserve">Describe how your district’s middle grades exploratory courses provide instruction that integrates academic, technical, and employability skills. </w:t>
            </w:r>
          </w:p>
          <w:p w14:paraId="107467F4" w14:textId="77777777" w:rsidR="00EC76F7" w:rsidRDefault="00EC76F7" w:rsidP="0028125C">
            <w:r w:rsidRPr="507619B2">
              <w:rPr>
                <w:rFonts w:ascii="Arial" w:eastAsia="Arial" w:hAnsi="Arial" w:cs="Arial"/>
                <w:sz w:val="22"/>
                <w:szCs w:val="22"/>
              </w:rPr>
              <w:t xml:space="preserve"> </w:t>
            </w:r>
          </w:p>
        </w:tc>
        <w:tc>
          <w:tcPr>
            <w:tcW w:w="6735" w:type="dxa"/>
            <w:tcBorders>
              <w:top w:val="single" w:sz="8" w:space="0" w:color="auto"/>
              <w:left w:val="single" w:sz="12" w:space="0" w:color="auto"/>
              <w:bottom w:val="single" w:sz="12" w:space="0" w:color="auto"/>
              <w:right w:val="single" w:sz="12" w:space="0" w:color="auto"/>
            </w:tcBorders>
          </w:tcPr>
          <w:p w14:paraId="5CC4BF39" w14:textId="77777777" w:rsidR="00EC76F7" w:rsidRDefault="00EC76F7" w:rsidP="0028125C">
            <w:r w:rsidRPr="507619B2">
              <w:rPr>
                <w:rFonts w:ascii="Arial" w:eastAsia="Arial" w:hAnsi="Arial" w:cs="Arial"/>
                <w:szCs w:val="24"/>
              </w:rPr>
              <w:t xml:space="preserve"> </w:t>
            </w:r>
          </w:p>
        </w:tc>
      </w:tr>
      <w:tr w:rsidR="00EC76F7" w14:paraId="03CB3596" w14:textId="77777777" w:rsidTr="0028125C">
        <w:tc>
          <w:tcPr>
            <w:tcW w:w="1680" w:type="dxa"/>
            <w:tcBorders>
              <w:top w:val="single" w:sz="12" w:space="0" w:color="auto"/>
              <w:left w:val="single" w:sz="12" w:space="0" w:color="auto"/>
              <w:bottom w:val="single" w:sz="12" w:space="0" w:color="auto"/>
              <w:right w:val="single" w:sz="12" w:space="0" w:color="auto"/>
            </w:tcBorders>
          </w:tcPr>
          <w:p w14:paraId="3C101FEC" w14:textId="77777777" w:rsidR="00EC76F7" w:rsidRDefault="00EC76F7" w:rsidP="0028125C">
            <w:pPr>
              <w:rPr>
                <w:rFonts w:ascii="Arial" w:eastAsia="Arial" w:hAnsi="Arial" w:cs="Arial"/>
                <w:b/>
                <w:bCs/>
                <w:sz w:val="22"/>
                <w:szCs w:val="22"/>
              </w:rPr>
            </w:pPr>
            <w:r>
              <w:rPr>
                <w:rFonts w:ascii="Arial" w:eastAsia="Arial" w:hAnsi="Arial" w:cs="Arial"/>
                <w:b/>
                <w:bCs/>
                <w:sz w:val="22"/>
                <w:szCs w:val="22"/>
              </w:rPr>
              <w:t>(c</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QUALITY:  Appropriate Instructional Supports</w:t>
            </w:r>
          </w:p>
        </w:tc>
        <w:tc>
          <w:tcPr>
            <w:tcW w:w="5130" w:type="dxa"/>
            <w:tcBorders>
              <w:top w:val="single" w:sz="12" w:space="0" w:color="auto"/>
              <w:left w:val="single" w:sz="12" w:space="0" w:color="auto"/>
              <w:bottom w:val="single" w:sz="12" w:space="0" w:color="auto"/>
              <w:right w:val="single" w:sz="12" w:space="0" w:color="auto"/>
            </w:tcBorders>
          </w:tcPr>
          <w:p w14:paraId="51A572C8" w14:textId="77777777" w:rsidR="00EC76F7" w:rsidRDefault="00EC76F7" w:rsidP="0028125C">
            <w:r w:rsidRPr="46E03ACF">
              <w:rPr>
                <w:rFonts w:ascii="Arial" w:eastAsia="Arial" w:hAnsi="Arial" w:cs="Arial"/>
                <w:sz w:val="22"/>
                <w:szCs w:val="22"/>
              </w:rPr>
              <w:t>Describe how your district’s middle grades exploratory courses provide instruction that incorporates relevant equipment, technology, and materials to support learning.</w:t>
            </w:r>
          </w:p>
          <w:p w14:paraId="53314F87" w14:textId="77777777" w:rsidR="00EC76F7" w:rsidRDefault="00EC76F7" w:rsidP="0028125C">
            <w:r w:rsidRPr="507619B2">
              <w:rPr>
                <w:rFonts w:ascii="Arial" w:eastAsia="Arial" w:hAnsi="Arial" w:cs="Arial"/>
                <w:sz w:val="22"/>
                <w:szCs w:val="22"/>
              </w:rPr>
              <w:t xml:space="preserve"> </w:t>
            </w:r>
          </w:p>
          <w:p w14:paraId="25C4C4F6" w14:textId="77777777" w:rsidR="00EC76F7" w:rsidRDefault="00EC76F7" w:rsidP="0028125C">
            <w:r w:rsidRPr="507619B2">
              <w:rPr>
                <w:rFonts w:ascii="Arial" w:eastAsia="Arial" w:hAnsi="Arial" w:cs="Arial"/>
                <w:sz w:val="22"/>
                <w:szCs w:val="22"/>
              </w:rPr>
              <w:t xml:space="preserve"> </w:t>
            </w:r>
          </w:p>
        </w:tc>
        <w:tc>
          <w:tcPr>
            <w:tcW w:w="6735" w:type="dxa"/>
            <w:tcBorders>
              <w:top w:val="single" w:sz="12" w:space="0" w:color="auto"/>
              <w:left w:val="single" w:sz="12" w:space="0" w:color="auto"/>
              <w:bottom w:val="single" w:sz="12" w:space="0" w:color="auto"/>
              <w:right w:val="single" w:sz="12" w:space="0" w:color="auto"/>
            </w:tcBorders>
          </w:tcPr>
          <w:p w14:paraId="08C4DFD2" w14:textId="77777777" w:rsidR="00EC76F7" w:rsidRDefault="00EC76F7" w:rsidP="0028125C">
            <w:r w:rsidRPr="507619B2">
              <w:rPr>
                <w:rFonts w:ascii="Arial" w:eastAsia="Arial" w:hAnsi="Arial" w:cs="Arial"/>
                <w:szCs w:val="24"/>
              </w:rPr>
              <w:t xml:space="preserve"> </w:t>
            </w:r>
          </w:p>
        </w:tc>
      </w:tr>
      <w:tr w:rsidR="00EC76F7" w14:paraId="6EB2E74A" w14:textId="77777777" w:rsidTr="0028125C">
        <w:tc>
          <w:tcPr>
            <w:tcW w:w="1680" w:type="dxa"/>
            <w:tcBorders>
              <w:top w:val="single" w:sz="12" w:space="0" w:color="auto"/>
              <w:left w:val="single" w:sz="12" w:space="0" w:color="auto"/>
              <w:bottom w:val="single" w:sz="12" w:space="0" w:color="auto"/>
              <w:right w:val="single" w:sz="12" w:space="0" w:color="auto"/>
            </w:tcBorders>
          </w:tcPr>
          <w:p w14:paraId="25D37B1C" w14:textId="77777777" w:rsidR="00EC76F7" w:rsidRDefault="00EC76F7" w:rsidP="0028125C">
            <w:pPr>
              <w:rPr>
                <w:rFonts w:ascii="Arial" w:eastAsia="Arial" w:hAnsi="Arial" w:cs="Arial"/>
                <w:b/>
                <w:bCs/>
                <w:sz w:val="22"/>
                <w:szCs w:val="22"/>
              </w:rPr>
            </w:pPr>
            <w:r>
              <w:rPr>
                <w:rFonts w:ascii="Arial" w:eastAsia="Arial" w:hAnsi="Arial" w:cs="Arial"/>
                <w:b/>
                <w:bCs/>
                <w:sz w:val="22"/>
                <w:szCs w:val="22"/>
              </w:rPr>
              <w:t>(d</w:t>
            </w:r>
            <w:r w:rsidRPr="507619B2">
              <w:rPr>
                <w:rFonts w:ascii="Arial" w:eastAsia="Arial" w:hAnsi="Arial" w:cs="Arial"/>
                <w:b/>
                <w:bCs/>
                <w:sz w:val="22"/>
                <w:szCs w:val="22"/>
              </w:rPr>
              <w:t>)</w:t>
            </w:r>
            <w:r>
              <w:rPr>
                <w:rFonts w:ascii="Arial" w:eastAsia="Arial" w:hAnsi="Arial" w:cs="Arial"/>
                <w:b/>
                <w:bCs/>
                <w:sz w:val="22"/>
                <w:szCs w:val="22"/>
              </w:rPr>
              <w:t xml:space="preserve"> Q</w:t>
            </w:r>
            <w:r w:rsidRPr="507619B2">
              <w:rPr>
                <w:rFonts w:ascii="Arial" w:eastAsia="Arial" w:hAnsi="Arial" w:cs="Arial"/>
                <w:b/>
                <w:bCs/>
                <w:sz w:val="22"/>
                <w:szCs w:val="22"/>
              </w:rPr>
              <w:t>UALITY:  Prepared and Effective Teachers</w:t>
            </w:r>
          </w:p>
        </w:tc>
        <w:tc>
          <w:tcPr>
            <w:tcW w:w="5130" w:type="dxa"/>
            <w:tcBorders>
              <w:top w:val="single" w:sz="12" w:space="0" w:color="auto"/>
              <w:left w:val="single" w:sz="12" w:space="0" w:color="auto"/>
              <w:bottom w:val="single" w:sz="12" w:space="0" w:color="auto"/>
              <w:right w:val="single" w:sz="12" w:space="0" w:color="auto"/>
            </w:tcBorders>
          </w:tcPr>
          <w:p w14:paraId="3D269CD1" w14:textId="77777777" w:rsidR="00EC76F7" w:rsidRDefault="00EC76F7" w:rsidP="0028125C">
            <w:r w:rsidRPr="46E03ACF">
              <w:rPr>
                <w:rFonts w:ascii="Arial" w:eastAsia="Arial" w:hAnsi="Arial" w:cs="Arial"/>
                <w:sz w:val="22"/>
                <w:szCs w:val="22"/>
              </w:rPr>
              <w:t>Describe how your district’s middle grades exploratory courses provide CTE instructors support to maintain up-to-date skills and knowledge necessary to support learning.</w:t>
            </w:r>
          </w:p>
        </w:tc>
        <w:tc>
          <w:tcPr>
            <w:tcW w:w="6735" w:type="dxa"/>
            <w:tcBorders>
              <w:top w:val="single" w:sz="12" w:space="0" w:color="auto"/>
              <w:left w:val="single" w:sz="12" w:space="0" w:color="auto"/>
              <w:bottom w:val="single" w:sz="12" w:space="0" w:color="auto"/>
              <w:right w:val="single" w:sz="12" w:space="0" w:color="auto"/>
            </w:tcBorders>
          </w:tcPr>
          <w:p w14:paraId="0D5AC7E2" w14:textId="77777777" w:rsidR="00EC76F7" w:rsidRDefault="00EC76F7" w:rsidP="0028125C">
            <w:r w:rsidRPr="507619B2">
              <w:rPr>
                <w:rFonts w:ascii="Arial" w:eastAsia="Arial" w:hAnsi="Arial" w:cs="Arial"/>
                <w:szCs w:val="24"/>
              </w:rPr>
              <w:t xml:space="preserve"> </w:t>
            </w:r>
          </w:p>
        </w:tc>
      </w:tr>
      <w:tr w:rsidR="00EC76F7" w14:paraId="27F289D9" w14:textId="77777777" w:rsidTr="0028125C">
        <w:tc>
          <w:tcPr>
            <w:tcW w:w="1680" w:type="dxa"/>
            <w:tcBorders>
              <w:top w:val="single" w:sz="12" w:space="0" w:color="auto"/>
              <w:left w:val="single" w:sz="12" w:space="0" w:color="auto"/>
              <w:bottom w:val="single" w:sz="12" w:space="0" w:color="auto"/>
              <w:right w:val="single" w:sz="12" w:space="0" w:color="auto"/>
            </w:tcBorders>
          </w:tcPr>
          <w:p w14:paraId="605FF8F1" w14:textId="77777777" w:rsidR="00EC76F7" w:rsidRDefault="00EC76F7" w:rsidP="0028125C">
            <w:pPr>
              <w:rPr>
                <w:rFonts w:ascii="Arial" w:eastAsia="Arial" w:hAnsi="Arial" w:cs="Arial"/>
                <w:b/>
                <w:bCs/>
                <w:sz w:val="22"/>
                <w:szCs w:val="22"/>
              </w:rPr>
            </w:pPr>
            <w:r>
              <w:rPr>
                <w:rFonts w:ascii="Arial" w:eastAsia="Arial" w:hAnsi="Arial" w:cs="Arial"/>
                <w:b/>
                <w:bCs/>
                <w:sz w:val="22"/>
                <w:szCs w:val="22"/>
              </w:rPr>
              <w:t>(e</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QUALITY:  Access and Equity</w:t>
            </w:r>
          </w:p>
        </w:tc>
        <w:tc>
          <w:tcPr>
            <w:tcW w:w="5130" w:type="dxa"/>
            <w:tcBorders>
              <w:top w:val="single" w:sz="12" w:space="0" w:color="auto"/>
              <w:left w:val="single" w:sz="12" w:space="0" w:color="auto"/>
              <w:bottom w:val="single" w:sz="12" w:space="0" w:color="auto"/>
              <w:right w:val="single" w:sz="12" w:space="0" w:color="auto"/>
            </w:tcBorders>
          </w:tcPr>
          <w:p w14:paraId="5CDE2784" w14:textId="77777777" w:rsidR="00EC76F7" w:rsidRDefault="00EC76F7" w:rsidP="0028125C">
            <w:r w:rsidRPr="507619B2">
              <w:rPr>
                <w:rFonts w:ascii="Arial" w:eastAsia="Arial" w:hAnsi="Arial" w:cs="Arial"/>
                <w:sz w:val="22"/>
                <w:szCs w:val="22"/>
              </w:rPr>
              <w:t>Describe how your district’s middle grades exploratory courses implement measures to eliminate barriers and create opportunities for all students to succeed in CTE.</w:t>
            </w:r>
          </w:p>
          <w:p w14:paraId="519ED75B" w14:textId="77777777" w:rsidR="00EC76F7" w:rsidRDefault="00EC76F7" w:rsidP="0028125C">
            <w:r w:rsidRPr="507619B2">
              <w:rPr>
                <w:rFonts w:ascii="Arial" w:eastAsia="Arial" w:hAnsi="Arial" w:cs="Arial"/>
                <w:sz w:val="22"/>
                <w:szCs w:val="22"/>
              </w:rPr>
              <w:t xml:space="preserve"> </w:t>
            </w:r>
          </w:p>
        </w:tc>
        <w:tc>
          <w:tcPr>
            <w:tcW w:w="6735" w:type="dxa"/>
            <w:tcBorders>
              <w:top w:val="single" w:sz="12" w:space="0" w:color="auto"/>
              <w:left w:val="single" w:sz="12" w:space="0" w:color="auto"/>
              <w:bottom w:val="single" w:sz="12" w:space="0" w:color="auto"/>
              <w:right w:val="single" w:sz="12" w:space="0" w:color="auto"/>
            </w:tcBorders>
          </w:tcPr>
          <w:p w14:paraId="55B8A72F" w14:textId="77777777" w:rsidR="00EC76F7" w:rsidRDefault="00EC76F7" w:rsidP="0028125C">
            <w:pPr>
              <w:rPr>
                <w:rFonts w:ascii="Arial" w:eastAsia="Arial" w:hAnsi="Arial" w:cs="Arial"/>
                <w:szCs w:val="24"/>
              </w:rPr>
            </w:pPr>
          </w:p>
        </w:tc>
      </w:tr>
    </w:tbl>
    <w:p w14:paraId="1E9F0028" w14:textId="77777777" w:rsidR="00EC76F7" w:rsidRPr="00691DCE" w:rsidRDefault="00EC76F7" w:rsidP="00EC76F7">
      <w:pPr>
        <w:spacing w:after="120" w:line="257" w:lineRule="auto"/>
        <w:ind w:firstLine="720"/>
        <w:rPr>
          <w:rFonts w:ascii="Arial" w:eastAsia="Arial" w:hAnsi="Arial" w:cs="Arial"/>
          <w:b/>
          <w:bCs/>
          <w:szCs w:val="24"/>
        </w:rPr>
      </w:pPr>
      <w:r w:rsidRPr="507619B2">
        <w:rPr>
          <w:rFonts w:ascii="Arial" w:eastAsia="Arial" w:hAnsi="Arial" w:cs="Arial"/>
          <w:b/>
          <w:bCs/>
          <w:szCs w:val="24"/>
        </w:rPr>
        <w:t>9-12 Career Preparatory/Technology Education Programs Narrative Summary for SSQ</w:t>
      </w:r>
    </w:p>
    <w:tbl>
      <w:tblPr>
        <w:tblStyle w:val="TableGrid"/>
        <w:tblW w:w="0" w:type="auto"/>
        <w:tblInd w:w="825" w:type="dxa"/>
        <w:tblLayout w:type="fixed"/>
        <w:tblLook w:val="04A0" w:firstRow="1" w:lastRow="0" w:firstColumn="1" w:lastColumn="0" w:noHBand="0" w:noVBand="1"/>
      </w:tblPr>
      <w:tblGrid>
        <w:gridCol w:w="1680"/>
        <w:gridCol w:w="5130"/>
        <w:gridCol w:w="6735"/>
      </w:tblGrid>
      <w:tr w:rsidR="00EC76F7" w14:paraId="1E9ECDDA" w14:textId="77777777" w:rsidTr="0028125C">
        <w:tc>
          <w:tcPr>
            <w:tcW w:w="6810" w:type="dxa"/>
            <w:gridSpan w:val="2"/>
            <w:tcBorders>
              <w:top w:val="single" w:sz="12" w:space="0" w:color="auto"/>
              <w:left w:val="single" w:sz="12" w:space="0" w:color="auto"/>
              <w:bottom w:val="single" w:sz="12" w:space="0" w:color="auto"/>
              <w:right w:val="single" w:sz="8" w:space="0" w:color="auto"/>
            </w:tcBorders>
          </w:tcPr>
          <w:p w14:paraId="54D5CC75" w14:textId="77777777" w:rsidR="00EC76F7" w:rsidRDefault="00EC76F7" w:rsidP="0028125C">
            <w:r w:rsidRPr="507619B2">
              <w:rPr>
                <w:rFonts w:ascii="Arial" w:eastAsia="Arial" w:hAnsi="Arial" w:cs="Arial"/>
                <w:b/>
                <w:bCs/>
                <w:szCs w:val="24"/>
              </w:rPr>
              <w:t xml:space="preserve"> </w:t>
            </w:r>
            <w:r w:rsidRPr="507619B2">
              <w:rPr>
                <w:rFonts w:ascii="Arial" w:eastAsia="Arial" w:hAnsi="Arial" w:cs="Arial"/>
                <w:szCs w:val="24"/>
              </w:rPr>
              <w:t xml:space="preserve"> </w:t>
            </w:r>
          </w:p>
        </w:tc>
        <w:tc>
          <w:tcPr>
            <w:tcW w:w="6735" w:type="dxa"/>
            <w:tcBorders>
              <w:top w:val="single" w:sz="12" w:space="0" w:color="auto"/>
              <w:left w:val="nil"/>
              <w:bottom w:val="single" w:sz="12" w:space="0" w:color="auto"/>
              <w:right w:val="single" w:sz="8" w:space="0" w:color="auto"/>
            </w:tcBorders>
          </w:tcPr>
          <w:p w14:paraId="29117AC0" w14:textId="77777777" w:rsidR="00EC76F7" w:rsidRDefault="00EC76F7" w:rsidP="0028125C">
            <w:pPr>
              <w:jc w:val="center"/>
              <w:rPr>
                <w:rFonts w:ascii="Arial" w:eastAsia="Arial" w:hAnsi="Arial" w:cs="Arial"/>
                <w:b/>
                <w:bCs/>
                <w:szCs w:val="24"/>
              </w:rPr>
            </w:pPr>
            <w:r w:rsidRPr="507619B2">
              <w:rPr>
                <w:rFonts w:ascii="Arial" w:eastAsia="Arial" w:hAnsi="Arial" w:cs="Arial"/>
                <w:b/>
                <w:bCs/>
                <w:szCs w:val="24"/>
              </w:rPr>
              <w:t>RESPONSE</w:t>
            </w:r>
          </w:p>
        </w:tc>
      </w:tr>
      <w:tr w:rsidR="00EC76F7" w14:paraId="307E6BC3" w14:textId="77777777" w:rsidTr="0028125C">
        <w:tc>
          <w:tcPr>
            <w:tcW w:w="1680" w:type="dxa"/>
            <w:tcBorders>
              <w:top w:val="single" w:sz="12" w:space="0" w:color="auto"/>
              <w:left w:val="single" w:sz="12" w:space="0" w:color="auto"/>
              <w:bottom w:val="single" w:sz="12" w:space="0" w:color="auto"/>
              <w:right w:val="single" w:sz="12" w:space="0" w:color="auto"/>
            </w:tcBorders>
          </w:tcPr>
          <w:p w14:paraId="4D4BDD37" w14:textId="77777777" w:rsidR="00EC76F7" w:rsidRDefault="00EC76F7" w:rsidP="0028125C">
            <w:pPr>
              <w:rPr>
                <w:rFonts w:ascii="Arial" w:eastAsia="Arial" w:hAnsi="Arial" w:cs="Arial"/>
                <w:b/>
                <w:bCs/>
                <w:sz w:val="22"/>
                <w:szCs w:val="22"/>
              </w:rPr>
            </w:pPr>
            <w:r>
              <w:rPr>
                <w:rFonts w:ascii="Arial" w:eastAsia="Arial" w:hAnsi="Arial" w:cs="Arial"/>
                <w:b/>
                <w:bCs/>
                <w:sz w:val="22"/>
                <w:szCs w:val="22"/>
              </w:rPr>
              <w:t>(f</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SCOPE:  Business and Industry Engagement and Workforce Alignment</w:t>
            </w:r>
          </w:p>
        </w:tc>
        <w:tc>
          <w:tcPr>
            <w:tcW w:w="5130" w:type="dxa"/>
            <w:tcBorders>
              <w:top w:val="nil"/>
              <w:left w:val="single" w:sz="12" w:space="0" w:color="auto"/>
              <w:bottom w:val="single" w:sz="12" w:space="0" w:color="auto"/>
              <w:right w:val="single" w:sz="12" w:space="0" w:color="auto"/>
            </w:tcBorders>
          </w:tcPr>
          <w:p w14:paraId="72726995" w14:textId="77777777" w:rsidR="00EC76F7" w:rsidRDefault="00EC76F7" w:rsidP="0028125C">
            <w:r w:rsidRPr="1E9EA23B">
              <w:rPr>
                <w:rFonts w:ascii="Arial" w:eastAsia="Arial" w:hAnsi="Arial" w:cs="Arial"/>
                <w:sz w:val="22"/>
                <w:szCs w:val="22"/>
              </w:rPr>
              <w:t>Describe how your district’s CTE programs strategically engage business and industry to ensure the program meets workforce demand as substantiated by the CLNA Labor Market Alignment.</w:t>
            </w:r>
          </w:p>
        </w:tc>
        <w:tc>
          <w:tcPr>
            <w:tcW w:w="6735" w:type="dxa"/>
            <w:tcBorders>
              <w:top w:val="single" w:sz="12" w:space="0" w:color="auto"/>
              <w:left w:val="single" w:sz="12" w:space="0" w:color="auto"/>
              <w:bottom w:val="single" w:sz="12" w:space="0" w:color="auto"/>
              <w:right w:val="single" w:sz="12" w:space="0" w:color="auto"/>
            </w:tcBorders>
          </w:tcPr>
          <w:p w14:paraId="2A497AD5" w14:textId="77777777" w:rsidR="00EC76F7" w:rsidRDefault="00EC76F7" w:rsidP="0028125C">
            <w:r w:rsidRPr="507619B2">
              <w:rPr>
                <w:rFonts w:ascii="Arial" w:eastAsia="Arial" w:hAnsi="Arial" w:cs="Arial"/>
                <w:szCs w:val="24"/>
              </w:rPr>
              <w:t xml:space="preserve"> </w:t>
            </w:r>
          </w:p>
          <w:p w14:paraId="5FFA010A" w14:textId="77777777" w:rsidR="00EC76F7" w:rsidRDefault="00EC76F7" w:rsidP="0028125C">
            <w:r w:rsidRPr="507619B2">
              <w:rPr>
                <w:rFonts w:ascii="Arial" w:eastAsia="Arial" w:hAnsi="Arial" w:cs="Arial"/>
                <w:szCs w:val="24"/>
              </w:rPr>
              <w:t xml:space="preserve"> </w:t>
            </w:r>
          </w:p>
          <w:p w14:paraId="1506B74D" w14:textId="77777777" w:rsidR="00EC76F7" w:rsidRDefault="00EC76F7" w:rsidP="0028125C">
            <w:r w:rsidRPr="507619B2">
              <w:rPr>
                <w:rFonts w:ascii="Arial" w:eastAsia="Arial" w:hAnsi="Arial" w:cs="Arial"/>
                <w:szCs w:val="24"/>
              </w:rPr>
              <w:t xml:space="preserve"> </w:t>
            </w:r>
          </w:p>
          <w:p w14:paraId="3DB2B035" w14:textId="77777777" w:rsidR="00EC76F7" w:rsidRDefault="00EC76F7" w:rsidP="0028125C">
            <w:r w:rsidRPr="507619B2">
              <w:rPr>
                <w:rFonts w:ascii="Arial" w:eastAsia="Arial" w:hAnsi="Arial" w:cs="Arial"/>
                <w:szCs w:val="24"/>
              </w:rPr>
              <w:t xml:space="preserve"> </w:t>
            </w:r>
          </w:p>
          <w:p w14:paraId="0B1EB3AE" w14:textId="77777777" w:rsidR="00EC76F7" w:rsidRDefault="00EC76F7" w:rsidP="0028125C">
            <w:r w:rsidRPr="507619B2">
              <w:rPr>
                <w:rFonts w:ascii="Arial" w:eastAsia="Arial" w:hAnsi="Arial" w:cs="Arial"/>
                <w:szCs w:val="24"/>
              </w:rPr>
              <w:t xml:space="preserve"> </w:t>
            </w:r>
          </w:p>
          <w:p w14:paraId="33DFC632" w14:textId="77777777" w:rsidR="00EC76F7" w:rsidRDefault="00EC76F7" w:rsidP="0028125C">
            <w:r w:rsidRPr="507619B2">
              <w:rPr>
                <w:rFonts w:ascii="Arial" w:eastAsia="Arial" w:hAnsi="Arial" w:cs="Arial"/>
                <w:szCs w:val="24"/>
              </w:rPr>
              <w:t xml:space="preserve"> </w:t>
            </w:r>
          </w:p>
          <w:p w14:paraId="2AC3378B" w14:textId="77777777" w:rsidR="00EC76F7" w:rsidRDefault="00EC76F7" w:rsidP="0028125C">
            <w:r w:rsidRPr="507619B2">
              <w:rPr>
                <w:rFonts w:ascii="Arial" w:eastAsia="Arial" w:hAnsi="Arial" w:cs="Arial"/>
                <w:szCs w:val="24"/>
              </w:rPr>
              <w:t xml:space="preserve"> </w:t>
            </w:r>
          </w:p>
          <w:p w14:paraId="1E369EFF" w14:textId="77777777" w:rsidR="00EC76F7" w:rsidRDefault="00EC76F7" w:rsidP="0028125C">
            <w:r w:rsidRPr="507619B2">
              <w:rPr>
                <w:rFonts w:ascii="Arial" w:eastAsia="Arial" w:hAnsi="Arial" w:cs="Arial"/>
                <w:szCs w:val="24"/>
              </w:rPr>
              <w:t xml:space="preserve"> </w:t>
            </w:r>
          </w:p>
        </w:tc>
      </w:tr>
      <w:tr w:rsidR="00EC76F7" w14:paraId="61AB9059" w14:textId="77777777" w:rsidTr="0028125C">
        <w:tc>
          <w:tcPr>
            <w:tcW w:w="1680" w:type="dxa"/>
            <w:tcBorders>
              <w:top w:val="single" w:sz="12" w:space="0" w:color="auto"/>
              <w:left w:val="single" w:sz="12" w:space="0" w:color="auto"/>
              <w:bottom w:val="single" w:sz="8" w:space="0" w:color="auto"/>
              <w:right w:val="single" w:sz="12" w:space="0" w:color="auto"/>
            </w:tcBorders>
          </w:tcPr>
          <w:p w14:paraId="7CF8EA7B" w14:textId="77777777" w:rsidR="00EC76F7" w:rsidRDefault="00EC76F7" w:rsidP="0028125C">
            <w:pPr>
              <w:rPr>
                <w:rFonts w:ascii="Arial" w:eastAsia="Arial" w:hAnsi="Arial" w:cs="Arial"/>
                <w:b/>
                <w:bCs/>
                <w:sz w:val="22"/>
                <w:szCs w:val="22"/>
              </w:rPr>
            </w:pPr>
            <w:r>
              <w:rPr>
                <w:rFonts w:ascii="Arial" w:eastAsia="Arial" w:hAnsi="Arial" w:cs="Arial"/>
                <w:b/>
                <w:bCs/>
                <w:sz w:val="22"/>
                <w:szCs w:val="22"/>
              </w:rPr>
              <w:t>(g</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QUALITY:  Engaging Instruction</w:t>
            </w:r>
          </w:p>
        </w:tc>
        <w:tc>
          <w:tcPr>
            <w:tcW w:w="5130" w:type="dxa"/>
            <w:tcBorders>
              <w:top w:val="single" w:sz="12" w:space="0" w:color="auto"/>
              <w:left w:val="single" w:sz="12" w:space="0" w:color="auto"/>
              <w:bottom w:val="single" w:sz="8" w:space="0" w:color="auto"/>
              <w:right w:val="single" w:sz="12" w:space="0" w:color="auto"/>
            </w:tcBorders>
          </w:tcPr>
          <w:p w14:paraId="74487E4C" w14:textId="77777777" w:rsidR="00EC76F7" w:rsidRDefault="00EC76F7" w:rsidP="0028125C">
            <w:r w:rsidRPr="1E9EA23B">
              <w:rPr>
                <w:rFonts w:ascii="Arial" w:eastAsia="Arial" w:hAnsi="Arial" w:cs="Arial"/>
                <w:sz w:val="22"/>
                <w:szCs w:val="22"/>
              </w:rPr>
              <w:t>Describe how your district’s CTE programs provide instruction that integrates academic, technical and employability skills and how those programs support the integration of academic skills into your CTE programs.</w:t>
            </w:r>
          </w:p>
        </w:tc>
        <w:tc>
          <w:tcPr>
            <w:tcW w:w="6735" w:type="dxa"/>
            <w:tcBorders>
              <w:top w:val="single" w:sz="12" w:space="0" w:color="auto"/>
              <w:left w:val="single" w:sz="12" w:space="0" w:color="auto"/>
              <w:bottom w:val="single" w:sz="8" w:space="0" w:color="auto"/>
              <w:right w:val="single" w:sz="12" w:space="0" w:color="auto"/>
            </w:tcBorders>
          </w:tcPr>
          <w:p w14:paraId="1C220F24" w14:textId="77777777" w:rsidR="00EC76F7" w:rsidRDefault="00EC76F7" w:rsidP="0028125C">
            <w:r w:rsidRPr="507619B2">
              <w:rPr>
                <w:rFonts w:ascii="Arial" w:eastAsia="Arial" w:hAnsi="Arial" w:cs="Arial"/>
                <w:szCs w:val="24"/>
              </w:rPr>
              <w:t xml:space="preserve"> </w:t>
            </w:r>
          </w:p>
        </w:tc>
      </w:tr>
      <w:tr w:rsidR="00EC76F7" w14:paraId="137D373F" w14:textId="77777777" w:rsidTr="0028125C">
        <w:tc>
          <w:tcPr>
            <w:tcW w:w="1680" w:type="dxa"/>
            <w:tcBorders>
              <w:top w:val="single" w:sz="8" w:space="0" w:color="auto"/>
              <w:left w:val="single" w:sz="12" w:space="0" w:color="auto"/>
              <w:bottom w:val="single" w:sz="12" w:space="0" w:color="auto"/>
              <w:right w:val="single" w:sz="12" w:space="0" w:color="auto"/>
            </w:tcBorders>
          </w:tcPr>
          <w:p w14:paraId="0DCD8FFC" w14:textId="77777777" w:rsidR="00EC76F7" w:rsidRDefault="00EC76F7" w:rsidP="0028125C">
            <w:pPr>
              <w:rPr>
                <w:rFonts w:ascii="Arial" w:eastAsia="Arial" w:hAnsi="Arial" w:cs="Arial"/>
                <w:b/>
                <w:bCs/>
                <w:sz w:val="22"/>
                <w:szCs w:val="22"/>
              </w:rPr>
            </w:pPr>
            <w:r>
              <w:rPr>
                <w:rFonts w:ascii="Arial" w:eastAsia="Arial" w:hAnsi="Arial" w:cs="Arial"/>
                <w:b/>
                <w:bCs/>
                <w:sz w:val="22"/>
                <w:szCs w:val="22"/>
              </w:rPr>
              <w:t>(h</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QUALITY:  Appropriate Instructional Supports</w:t>
            </w:r>
          </w:p>
        </w:tc>
        <w:tc>
          <w:tcPr>
            <w:tcW w:w="5130" w:type="dxa"/>
            <w:tcBorders>
              <w:top w:val="single" w:sz="8" w:space="0" w:color="auto"/>
              <w:left w:val="single" w:sz="12" w:space="0" w:color="auto"/>
              <w:bottom w:val="single" w:sz="12" w:space="0" w:color="auto"/>
              <w:right w:val="single" w:sz="12" w:space="0" w:color="auto"/>
            </w:tcBorders>
          </w:tcPr>
          <w:p w14:paraId="22196E5F" w14:textId="77777777" w:rsidR="00EC76F7" w:rsidRDefault="00EC76F7" w:rsidP="0028125C">
            <w:r w:rsidRPr="1E9EA23B">
              <w:rPr>
                <w:rFonts w:ascii="Arial" w:eastAsia="Arial" w:hAnsi="Arial" w:cs="Arial"/>
                <w:sz w:val="22"/>
                <w:szCs w:val="22"/>
              </w:rPr>
              <w:t>Describe how your CTE programs provide instruction that incorporates relevant equipment, technology, and materials to support learning.</w:t>
            </w:r>
          </w:p>
        </w:tc>
        <w:tc>
          <w:tcPr>
            <w:tcW w:w="6735" w:type="dxa"/>
            <w:tcBorders>
              <w:top w:val="single" w:sz="8" w:space="0" w:color="auto"/>
              <w:left w:val="single" w:sz="12" w:space="0" w:color="auto"/>
              <w:bottom w:val="single" w:sz="12" w:space="0" w:color="auto"/>
              <w:right w:val="single" w:sz="12" w:space="0" w:color="auto"/>
            </w:tcBorders>
          </w:tcPr>
          <w:p w14:paraId="44ABF25A" w14:textId="77777777" w:rsidR="00EC76F7" w:rsidRDefault="00EC76F7" w:rsidP="0028125C">
            <w:r w:rsidRPr="507619B2">
              <w:rPr>
                <w:rFonts w:ascii="Arial" w:eastAsia="Arial" w:hAnsi="Arial" w:cs="Arial"/>
                <w:szCs w:val="24"/>
              </w:rPr>
              <w:t xml:space="preserve"> </w:t>
            </w:r>
          </w:p>
        </w:tc>
      </w:tr>
      <w:tr w:rsidR="00EC76F7" w14:paraId="6644CBCA" w14:textId="77777777" w:rsidTr="0028125C">
        <w:tc>
          <w:tcPr>
            <w:tcW w:w="1680" w:type="dxa"/>
            <w:tcBorders>
              <w:top w:val="single" w:sz="12" w:space="0" w:color="auto"/>
              <w:left w:val="single" w:sz="12" w:space="0" w:color="auto"/>
              <w:bottom w:val="single" w:sz="12" w:space="0" w:color="auto"/>
              <w:right w:val="single" w:sz="12" w:space="0" w:color="auto"/>
            </w:tcBorders>
          </w:tcPr>
          <w:p w14:paraId="45BD297A" w14:textId="77777777" w:rsidR="00EC76F7" w:rsidRPr="00732D5C" w:rsidRDefault="00EC76F7" w:rsidP="0028125C">
            <w:pPr>
              <w:rPr>
                <w:rFonts w:ascii="Arial" w:eastAsia="Arial" w:hAnsi="Arial" w:cs="Arial"/>
                <w:b/>
                <w:bCs/>
              </w:rPr>
            </w:pPr>
            <w:r w:rsidRPr="00732D5C">
              <w:rPr>
                <w:rFonts w:ascii="Arial" w:eastAsia="Arial" w:hAnsi="Arial" w:cs="Arial"/>
                <w:b/>
                <w:bCs/>
                <w:sz w:val="22"/>
                <w:szCs w:val="22"/>
              </w:rPr>
              <w:t>(</w:t>
            </w:r>
            <w:proofErr w:type="spellStart"/>
            <w:r w:rsidRPr="00732D5C">
              <w:rPr>
                <w:rFonts w:ascii="Arial" w:eastAsia="Arial" w:hAnsi="Arial" w:cs="Arial"/>
                <w:b/>
                <w:bCs/>
                <w:sz w:val="22"/>
                <w:szCs w:val="22"/>
              </w:rPr>
              <w:t>i</w:t>
            </w:r>
            <w:proofErr w:type="spellEnd"/>
            <w:r>
              <w:rPr>
                <w:rFonts w:eastAsia="Arial"/>
              </w:rPr>
              <w:t xml:space="preserve">) </w:t>
            </w:r>
            <w:r w:rsidRPr="00732D5C">
              <w:rPr>
                <w:rFonts w:ascii="Arial" w:eastAsia="Arial" w:hAnsi="Arial" w:cs="Arial"/>
                <w:b/>
                <w:bCs/>
              </w:rPr>
              <w:t>QUALITY:  Prepared and Effective Faculty and Staff</w:t>
            </w:r>
          </w:p>
        </w:tc>
        <w:tc>
          <w:tcPr>
            <w:tcW w:w="5130" w:type="dxa"/>
            <w:tcBorders>
              <w:top w:val="single" w:sz="12" w:space="0" w:color="auto"/>
              <w:left w:val="single" w:sz="12" w:space="0" w:color="auto"/>
              <w:bottom w:val="single" w:sz="12" w:space="0" w:color="auto"/>
              <w:right w:val="single" w:sz="12" w:space="0" w:color="auto"/>
            </w:tcBorders>
          </w:tcPr>
          <w:p w14:paraId="04ED1300" w14:textId="77777777" w:rsidR="00EC76F7" w:rsidRDefault="00EC76F7" w:rsidP="0028125C">
            <w:r w:rsidRPr="1E9EA23B">
              <w:rPr>
                <w:rFonts w:ascii="Arial" w:eastAsia="Arial" w:hAnsi="Arial" w:cs="Arial"/>
                <w:sz w:val="22"/>
                <w:szCs w:val="22"/>
              </w:rPr>
              <w:t>Describe how your CTE programs provide CTE instructors supports to maintain up to date skills and knowledge necessary to support learning.</w:t>
            </w:r>
          </w:p>
        </w:tc>
        <w:tc>
          <w:tcPr>
            <w:tcW w:w="6735" w:type="dxa"/>
            <w:tcBorders>
              <w:top w:val="single" w:sz="12" w:space="0" w:color="auto"/>
              <w:left w:val="single" w:sz="12" w:space="0" w:color="auto"/>
              <w:bottom w:val="single" w:sz="12" w:space="0" w:color="auto"/>
              <w:right w:val="single" w:sz="12" w:space="0" w:color="auto"/>
            </w:tcBorders>
          </w:tcPr>
          <w:p w14:paraId="15FEAD23" w14:textId="77777777" w:rsidR="00EC76F7" w:rsidRDefault="00EC76F7" w:rsidP="0028125C">
            <w:r w:rsidRPr="507619B2">
              <w:rPr>
                <w:rFonts w:ascii="Arial" w:eastAsia="Arial" w:hAnsi="Arial" w:cs="Arial"/>
                <w:szCs w:val="24"/>
              </w:rPr>
              <w:t xml:space="preserve"> </w:t>
            </w:r>
          </w:p>
        </w:tc>
      </w:tr>
    </w:tbl>
    <w:p w14:paraId="784AE76F" w14:textId="77777777" w:rsidR="00EC76F7" w:rsidRDefault="00EC76F7" w:rsidP="00EC76F7">
      <w:pPr>
        <w:spacing w:after="120"/>
        <w:rPr>
          <w:rFonts w:ascii="Arial" w:eastAsia="Arial" w:hAnsi="Arial" w:cs="Arial"/>
          <w:b/>
          <w:bCs/>
          <w:szCs w:val="24"/>
        </w:rPr>
      </w:pPr>
    </w:p>
    <w:p w14:paraId="6C9D9278" w14:textId="77777777" w:rsidR="00EC76F7" w:rsidRDefault="00EC76F7" w:rsidP="00EC76F7">
      <w:pPr>
        <w:rPr>
          <w:rFonts w:ascii="Arial" w:eastAsia="Arial" w:hAnsi="Arial" w:cs="Arial"/>
          <w:b/>
          <w:bCs/>
          <w:szCs w:val="24"/>
        </w:rPr>
      </w:pPr>
      <w:r>
        <w:rPr>
          <w:rFonts w:ascii="Arial" w:eastAsia="Arial" w:hAnsi="Arial" w:cs="Arial"/>
          <w:b/>
          <w:bCs/>
          <w:szCs w:val="24"/>
        </w:rPr>
        <w:br w:type="page"/>
      </w:r>
    </w:p>
    <w:p w14:paraId="7408FD40" w14:textId="77777777" w:rsidR="00EC76F7" w:rsidRPr="00E327B2" w:rsidRDefault="00EC76F7" w:rsidP="00EC76F7">
      <w:pPr>
        <w:spacing w:after="120"/>
        <w:rPr>
          <w:rFonts w:ascii="Arial" w:eastAsia="Arial" w:hAnsi="Arial" w:cs="Arial"/>
          <w:b/>
          <w:bCs/>
          <w:szCs w:val="24"/>
        </w:rPr>
      </w:pPr>
    </w:p>
    <w:p w14:paraId="17E8839A" w14:textId="77777777" w:rsidR="00EC76F7" w:rsidRPr="00E327B2" w:rsidRDefault="00EC76F7" w:rsidP="00EC76F7">
      <w:pPr>
        <w:pStyle w:val="ListParagraph"/>
        <w:numPr>
          <w:ilvl w:val="0"/>
          <w:numId w:val="40"/>
        </w:numPr>
        <w:spacing w:after="120"/>
        <w:rPr>
          <w:rFonts w:ascii="Arial" w:eastAsia="Arial" w:hAnsi="Arial" w:cs="Arial"/>
          <w:b/>
          <w:bCs/>
          <w:szCs w:val="24"/>
        </w:rPr>
      </w:pPr>
      <w:r w:rsidRPr="00E327B2">
        <w:rPr>
          <w:rFonts w:ascii="Arial" w:eastAsia="Arial" w:hAnsi="Arial" w:cs="Arial"/>
          <w:b/>
          <w:bCs/>
          <w:szCs w:val="24"/>
        </w:rPr>
        <w:t xml:space="preserve">List High-Priority </w:t>
      </w:r>
      <w:r>
        <w:rPr>
          <w:rFonts w:ascii="Arial" w:eastAsia="Arial" w:hAnsi="Arial" w:cs="Arial"/>
          <w:b/>
          <w:bCs/>
          <w:szCs w:val="24"/>
        </w:rPr>
        <w:t>SSQ</w:t>
      </w:r>
      <w:r w:rsidRPr="00E327B2">
        <w:rPr>
          <w:rFonts w:ascii="Arial" w:eastAsia="Arial" w:hAnsi="Arial" w:cs="Arial"/>
          <w:b/>
          <w:bCs/>
          <w:szCs w:val="24"/>
        </w:rPr>
        <w:t xml:space="preserve"> Needs: </w:t>
      </w:r>
      <w:r w:rsidRPr="00E327B2">
        <w:rPr>
          <w:rFonts w:ascii="Arial" w:eastAsia="Arial" w:hAnsi="Arial" w:cs="Arial"/>
          <w:szCs w:val="24"/>
        </w:rPr>
        <w:t xml:space="preserve">As a result of your CLNA review, provide a </w:t>
      </w:r>
      <w:r w:rsidRPr="00E327B2">
        <w:rPr>
          <w:rFonts w:ascii="Arial" w:eastAsia="Arial" w:hAnsi="Arial" w:cs="Arial"/>
          <w:b/>
          <w:bCs/>
          <w:szCs w:val="24"/>
        </w:rPr>
        <w:t>numbered list</w:t>
      </w:r>
      <w:r w:rsidRPr="00E327B2">
        <w:rPr>
          <w:rFonts w:ascii="Arial" w:eastAsia="Arial" w:hAnsi="Arial" w:cs="Arial"/>
          <w:szCs w:val="24"/>
        </w:rPr>
        <w:t xml:space="preserve"> of the high-priority need(s) that will be addressed in the 2022-2023 program year. </w:t>
      </w:r>
    </w:p>
    <w:p w14:paraId="4E0D6E75" w14:textId="77777777" w:rsidR="00EC76F7" w:rsidRDefault="00EC76F7" w:rsidP="00EC76F7">
      <w:pPr>
        <w:spacing w:after="120" w:line="257" w:lineRule="auto"/>
        <w:ind w:left="720"/>
        <w:rPr>
          <w:rFonts w:ascii="Arial" w:eastAsia="Arial" w:hAnsi="Arial" w:cs="Arial"/>
        </w:rPr>
      </w:pPr>
      <w:r w:rsidRPr="132297A2">
        <w:rPr>
          <w:rFonts w:ascii="Arial" w:eastAsia="Arial" w:hAnsi="Arial" w:cs="Arial"/>
          <w:b/>
          <w:bCs/>
        </w:rPr>
        <w:t xml:space="preserve">Note: </w:t>
      </w:r>
      <w:r w:rsidRPr="132297A2">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2022-2023 program year.</w:t>
      </w:r>
    </w:p>
    <w:p w14:paraId="74534B3A" w14:textId="77777777" w:rsidR="00EC76F7" w:rsidRDefault="00EC76F7" w:rsidP="00EC76F7">
      <w:pPr>
        <w:ind w:firstLine="720"/>
        <w:rPr>
          <w:rFonts w:ascii="Arial" w:eastAsia="Arial" w:hAnsi="Arial" w:cs="Arial"/>
        </w:rPr>
      </w:pPr>
      <w:r>
        <w:rPr>
          <w:rFonts w:ascii="Arial" w:eastAsia="Arial" w:hAnsi="Arial" w:cs="Arial"/>
        </w:rPr>
        <w:t>Add additional rows as necessary.</w:t>
      </w:r>
    </w:p>
    <w:p w14:paraId="3A79F046" w14:textId="77777777" w:rsidR="00EC76F7" w:rsidRPr="00226753" w:rsidRDefault="00EC76F7" w:rsidP="00EC76F7">
      <w:pPr>
        <w:ind w:firstLine="720"/>
        <w:rPr>
          <w:rFonts w:ascii="Arial" w:eastAsia="Arial" w:hAnsi="Arial" w:cs="Arial"/>
        </w:rPr>
      </w:pPr>
    </w:p>
    <w:tbl>
      <w:tblPr>
        <w:tblStyle w:val="TableGrid"/>
        <w:tblW w:w="13545" w:type="dxa"/>
        <w:tblInd w:w="825" w:type="dxa"/>
        <w:tblLayout w:type="fixed"/>
        <w:tblLook w:val="04A0" w:firstRow="1" w:lastRow="0" w:firstColumn="1" w:lastColumn="0" w:noHBand="0" w:noVBand="1"/>
      </w:tblPr>
      <w:tblGrid>
        <w:gridCol w:w="1440"/>
        <w:gridCol w:w="12105"/>
      </w:tblGrid>
      <w:tr w:rsidR="00EC76F7" w14:paraId="7E3E0701" w14:textId="77777777" w:rsidTr="0028125C">
        <w:tc>
          <w:tcPr>
            <w:tcW w:w="1440" w:type="dxa"/>
            <w:tcBorders>
              <w:top w:val="single" w:sz="12" w:space="0" w:color="auto"/>
              <w:left w:val="single" w:sz="12" w:space="0" w:color="auto"/>
              <w:bottom w:val="single" w:sz="12" w:space="0" w:color="auto"/>
              <w:right w:val="single" w:sz="12" w:space="0" w:color="auto"/>
            </w:tcBorders>
          </w:tcPr>
          <w:p w14:paraId="73037F2C" w14:textId="77777777" w:rsidR="00EC76F7" w:rsidRPr="001332D3" w:rsidRDefault="00EC76F7" w:rsidP="0028125C">
            <w:pPr>
              <w:rPr>
                <w:b/>
                <w:bCs/>
              </w:rPr>
            </w:pPr>
            <w:r w:rsidRPr="1E9EA23B">
              <w:rPr>
                <w:b/>
                <w:bCs/>
              </w:rPr>
              <w:t>Reference Number</w:t>
            </w:r>
          </w:p>
        </w:tc>
        <w:tc>
          <w:tcPr>
            <w:tcW w:w="12105" w:type="dxa"/>
            <w:tcBorders>
              <w:top w:val="single" w:sz="12" w:space="0" w:color="auto"/>
              <w:left w:val="single" w:sz="12" w:space="0" w:color="auto"/>
              <w:bottom w:val="single" w:sz="12" w:space="0" w:color="auto"/>
              <w:right w:val="single" w:sz="12" w:space="0" w:color="auto"/>
            </w:tcBorders>
          </w:tcPr>
          <w:p w14:paraId="6832C1B4" w14:textId="77777777" w:rsidR="00EC76F7" w:rsidRDefault="00EC76F7" w:rsidP="0028125C">
            <w:pPr>
              <w:jc w:val="center"/>
              <w:rPr>
                <w:rFonts w:ascii="Arial" w:eastAsia="Arial" w:hAnsi="Arial" w:cs="Arial"/>
                <w:b/>
                <w:bCs/>
              </w:rPr>
            </w:pPr>
            <w:r w:rsidRPr="1E9EA23B">
              <w:rPr>
                <w:rFonts w:ascii="Arial" w:eastAsia="Arial" w:hAnsi="Arial" w:cs="Arial"/>
                <w:b/>
                <w:bCs/>
              </w:rPr>
              <w:t>N</w:t>
            </w:r>
            <w:r>
              <w:rPr>
                <w:rFonts w:ascii="Arial" w:eastAsia="Arial" w:hAnsi="Arial" w:cs="Arial"/>
                <w:b/>
                <w:bCs/>
              </w:rPr>
              <w:t>eed (Use for Planning and B</w:t>
            </w:r>
            <w:r w:rsidRPr="1E9EA23B">
              <w:rPr>
                <w:rFonts w:ascii="Arial" w:eastAsia="Arial" w:hAnsi="Arial" w:cs="Arial"/>
                <w:b/>
                <w:bCs/>
              </w:rPr>
              <w:t>udgeting)</w:t>
            </w:r>
          </w:p>
        </w:tc>
      </w:tr>
      <w:tr w:rsidR="00EC76F7" w14:paraId="60570222" w14:textId="77777777" w:rsidTr="0028125C">
        <w:tc>
          <w:tcPr>
            <w:tcW w:w="1440" w:type="dxa"/>
            <w:tcBorders>
              <w:top w:val="single" w:sz="12" w:space="0" w:color="auto"/>
              <w:left w:val="single" w:sz="12" w:space="0" w:color="auto"/>
              <w:bottom w:val="single" w:sz="12" w:space="0" w:color="auto"/>
              <w:right w:val="single" w:sz="12" w:space="0" w:color="auto"/>
            </w:tcBorders>
          </w:tcPr>
          <w:p w14:paraId="2C9FB1CB" w14:textId="77777777" w:rsidR="00EC76F7" w:rsidRDefault="00EC76F7" w:rsidP="0028125C">
            <w:pPr>
              <w:jc w:val="center"/>
            </w:pPr>
            <w:r>
              <w:t>1</w:t>
            </w:r>
          </w:p>
        </w:tc>
        <w:tc>
          <w:tcPr>
            <w:tcW w:w="12105" w:type="dxa"/>
            <w:tcBorders>
              <w:top w:val="single" w:sz="12" w:space="0" w:color="auto"/>
              <w:left w:val="single" w:sz="12" w:space="0" w:color="auto"/>
              <w:bottom w:val="single" w:sz="12" w:space="0" w:color="auto"/>
              <w:right w:val="single" w:sz="12" w:space="0" w:color="auto"/>
            </w:tcBorders>
          </w:tcPr>
          <w:p w14:paraId="0574791D" w14:textId="77777777" w:rsidR="00EC76F7" w:rsidRDefault="00EC76F7" w:rsidP="0028125C">
            <w:r w:rsidRPr="507619B2">
              <w:rPr>
                <w:rFonts w:ascii="Arial" w:eastAsia="Arial" w:hAnsi="Arial" w:cs="Arial"/>
                <w:b/>
                <w:bCs/>
                <w:szCs w:val="24"/>
              </w:rPr>
              <w:t xml:space="preserve"> </w:t>
            </w:r>
          </w:p>
        </w:tc>
      </w:tr>
      <w:tr w:rsidR="00EC76F7" w14:paraId="5B9C4BB3" w14:textId="77777777" w:rsidTr="0028125C">
        <w:tc>
          <w:tcPr>
            <w:tcW w:w="1440" w:type="dxa"/>
            <w:tcBorders>
              <w:top w:val="single" w:sz="12" w:space="0" w:color="auto"/>
              <w:left w:val="single" w:sz="12" w:space="0" w:color="auto"/>
              <w:bottom w:val="single" w:sz="12" w:space="0" w:color="auto"/>
              <w:right w:val="single" w:sz="12" w:space="0" w:color="auto"/>
            </w:tcBorders>
          </w:tcPr>
          <w:p w14:paraId="04F9BFD3" w14:textId="77777777" w:rsidR="00EC76F7" w:rsidRDefault="00EC76F7" w:rsidP="0028125C">
            <w:pPr>
              <w:jc w:val="center"/>
            </w:pPr>
            <w:r>
              <w:t>2</w:t>
            </w:r>
          </w:p>
        </w:tc>
        <w:tc>
          <w:tcPr>
            <w:tcW w:w="12105" w:type="dxa"/>
            <w:tcBorders>
              <w:top w:val="single" w:sz="12" w:space="0" w:color="auto"/>
              <w:left w:val="single" w:sz="12" w:space="0" w:color="auto"/>
              <w:bottom w:val="single" w:sz="12" w:space="0" w:color="auto"/>
              <w:right w:val="single" w:sz="12" w:space="0" w:color="auto"/>
            </w:tcBorders>
          </w:tcPr>
          <w:p w14:paraId="7C40C396" w14:textId="77777777" w:rsidR="00EC76F7" w:rsidRDefault="00EC76F7" w:rsidP="0028125C">
            <w:r w:rsidRPr="507619B2">
              <w:rPr>
                <w:rFonts w:ascii="Arial" w:eastAsia="Arial" w:hAnsi="Arial" w:cs="Arial"/>
                <w:b/>
                <w:bCs/>
                <w:szCs w:val="24"/>
              </w:rPr>
              <w:t xml:space="preserve"> </w:t>
            </w:r>
          </w:p>
        </w:tc>
      </w:tr>
      <w:tr w:rsidR="00EC76F7" w14:paraId="54313DBF" w14:textId="77777777" w:rsidTr="0028125C">
        <w:tc>
          <w:tcPr>
            <w:tcW w:w="1440" w:type="dxa"/>
            <w:tcBorders>
              <w:top w:val="single" w:sz="12" w:space="0" w:color="auto"/>
              <w:left w:val="single" w:sz="12" w:space="0" w:color="auto"/>
              <w:bottom w:val="single" w:sz="12" w:space="0" w:color="auto"/>
              <w:right w:val="single" w:sz="12" w:space="0" w:color="auto"/>
            </w:tcBorders>
          </w:tcPr>
          <w:p w14:paraId="1610F5C3" w14:textId="77777777" w:rsidR="00EC76F7" w:rsidRDefault="00EC76F7" w:rsidP="0028125C">
            <w:pPr>
              <w:jc w:val="center"/>
            </w:pPr>
            <w:r>
              <w:t>3</w:t>
            </w:r>
          </w:p>
        </w:tc>
        <w:tc>
          <w:tcPr>
            <w:tcW w:w="12105" w:type="dxa"/>
            <w:tcBorders>
              <w:top w:val="single" w:sz="12" w:space="0" w:color="auto"/>
              <w:left w:val="single" w:sz="12" w:space="0" w:color="auto"/>
              <w:bottom w:val="single" w:sz="12" w:space="0" w:color="auto"/>
              <w:right w:val="single" w:sz="12" w:space="0" w:color="auto"/>
            </w:tcBorders>
          </w:tcPr>
          <w:p w14:paraId="23B0E440" w14:textId="77777777" w:rsidR="00EC76F7" w:rsidRDefault="00EC76F7" w:rsidP="0028125C">
            <w:r w:rsidRPr="507619B2">
              <w:rPr>
                <w:rFonts w:ascii="Arial" w:eastAsia="Arial" w:hAnsi="Arial" w:cs="Arial"/>
                <w:b/>
                <w:bCs/>
                <w:szCs w:val="24"/>
              </w:rPr>
              <w:t xml:space="preserve"> </w:t>
            </w:r>
          </w:p>
        </w:tc>
      </w:tr>
      <w:tr w:rsidR="00EC76F7" w14:paraId="3BDBD92E" w14:textId="77777777" w:rsidTr="0028125C">
        <w:tc>
          <w:tcPr>
            <w:tcW w:w="1440" w:type="dxa"/>
            <w:tcBorders>
              <w:top w:val="single" w:sz="12" w:space="0" w:color="auto"/>
              <w:left w:val="single" w:sz="12" w:space="0" w:color="auto"/>
              <w:bottom w:val="single" w:sz="12" w:space="0" w:color="auto"/>
              <w:right w:val="single" w:sz="12" w:space="0" w:color="auto"/>
            </w:tcBorders>
          </w:tcPr>
          <w:p w14:paraId="001AA1B5" w14:textId="77777777" w:rsidR="00EC76F7" w:rsidRDefault="00EC76F7" w:rsidP="0028125C">
            <w:pPr>
              <w:jc w:val="center"/>
            </w:pPr>
            <w:r>
              <w:t>4</w:t>
            </w:r>
          </w:p>
        </w:tc>
        <w:tc>
          <w:tcPr>
            <w:tcW w:w="12105" w:type="dxa"/>
            <w:tcBorders>
              <w:top w:val="single" w:sz="12" w:space="0" w:color="auto"/>
              <w:left w:val="single" w:sz="12" w:space="0" w:color="auto"/>
              <w:bottom w:val="single" w:sz="12" w:space="0" w:color="auto"/>
              <w:right w:val="single" w:sz="12" w:space="0" w:color="auto"/>
            </w:tcBorders>
          </w:tcPr>
          <w:p w14:paraId="18BA3DA6" w14:textId="77777777" w:rsidR="00EC76F7" w:rsidRDefault="00EC76F7" w:rsidP="0028125C">
            <w:r w:rsidRPr="507619B2">
              <w:rPr>
                <w:rFonts w:ascii="Arial" w:eastAsia="Arial" w:hAnsi="Arial" w:cs="Arial"/>
                <w:b/>
                <w:bCs/>
                <w:szCs w:val="24"/>
              </w:rPr>
              <w:t xml:space="preserve"> </w:t>
            </w:r>
          </w:p>
        </w:tc>
      </w:tr>
    </w:tbl>
    <w:p w14:paraId="7C2793AE" w14:textId="77777777" w:rsidR="00EC76F7" w:rsidRPr="00691DCE" w:rsidRDefault="00EC76F7" w:rsidP="00EC76F7">
      <w:pPr>
        <w:spacing w:after="120" w:line="257" w:lineRule="auto"/>
        <w:ind w:firstLine="720"/>
        <w:rPr>
          <w:rFonts w:ascii="Calibri" w:eastAsia="Calibri" w:hAnsi="Calibri"/>
          <w:szCs w:val="24"/>
        </w:rPr>
      </w:pPr>
      <w:r w:rsidRPr="000B4145">
        <w:rPr>
          <w:rFonts w:ascii="Arial" w:eastAsia="Arial" w:hAnsi="Arial" w:cs="Arial"/>
          <w:i/>
        </w:rPr>
        <w:t>A</w:t>
      </w:r>
      <w:r>
        <w:rPr>
          <w:rFonts w:ascii="Arial" w:eastAsia="Arial" w:hAnsi="Arial" w:cs="Arial"/>
          <w:i/>
        </w:rPr>
        <w:t>dd additional rows, as needed</w:t>
      </w:r>
    </w:p>
    <w:p w14:paraId="155961B1" w14:textId="77777777" w:rsidR="00EC76F7" w:rsidRDefault="00EC76F7" w:rsidP="00EC76F7">
      <w:pPr>
        <w:rPr>
          <w:rFonts w:ascii="Arial" w:eastAsia="Arial" w:hAnsi="Arial" w:cs="Arial"/>
          <w:b/>
          <w:bCs/>
          <w:szCs w:val="24"/>
        </w:rPr>
      </w:pPr>
    </w:p>
    <w:p w14:paraId="210570EF" w14:textId="77777777" w:rsidR="00EC76F7" w:rsidRDefault="00EC76F7" w:rsidP="00EC76F7">
      <w:pPr>
        <w:rPr>
          <w:rFonts w:ascii="Arial" w:eastAsia="Arial" w:hAnsi="Arial" w:cs="Arial"/>
          <w:b/>
          <w:bCs/>
        </w:rPr>
      </w:pPr>
      <w:r>
        <w:rPr>
          <w:rFonts w:ascii="Arial" w:eastAsia="Arial" w:hAnsi="Arial" w:cs="Arial"/>
          <w:b/>
          <w:bCs/>
        </w:rPr>
        <w:t>D</w:t>
      </w:r>
      <w:r w:rsidRPr="1E9EA23B">
        <w:rPr>
          <w:rFonts w:ascii="Arial" w:eastAsia="Arial" w:hAnsi="Arial" w:cs="Arial"/>
          <w:b/>
          <w:bCs/>
        </w:rPr>
        <w:t xml:space="preserve"> – Labor Market Alignment (LMA)</w:t>
      </w:r>
    </w:p>
    <w:p w14:paraId="68CA4C0D" w14:textId="77777777" w:rsidR="00EC76F7" w:rsidRPr="006F27E3" w:rsidRDefault="00EC76F7" w:rsidP="00EC76F7">
      <w:pPr>
        <w:rPr>
          <w:rFonts w:ascii="Arial" w:eastAsia="Arial" w:hAnsi="Arial" w:cs="Arial"/>
          <w:b/>
          <w:bCs/>
        </w:rPr>
      </w:pPr>
    </w:p>
    <w:p w14:paraId="33D476A6" w14:textId="77777777" w:rsidR="00EC76F7" w:rsidRDefault="00EC76F7" w:rsidP="00EC76F7">
      <w:pPr>
        <w:pStyle w:val="paragraph"/>
        <w:spacing w:before="0" w:beforeAutospacing="0" w:after="0" w:afterAutospacing="0"/>
        <w:ind w:left="720" w:hanging="720"/>
        <w:rPr>
          <w:rStyle w:val="normaltextrun"/>
          <w:rFonts w:ascii="Arial" w:hAnsi="Arial" w:cs="Arial"/>
        </w:rPr>
      </w:pPr>
      <w:r w:rsidRPr="507619B2">
        <w:rPr>
          <w:rFonts w:ascii="Arial" w:eastAsia="Arial" w:hAnsi="Arial" w:cs="Arial"/>
          <w:color w:val="000000" w:themeColor="text1"/>
        </w:rPr>
        <w:t xml:space="preserve">The purpose of this section is to give local eligible recipients an opportunity to provide information </w:t>
      </w:r>
      <w:r>
        <w:rPr>
          <w:rFonts w:ascii="Arial" w:eastAsia="Arial" w:hAnsi="Arial" w:cs="Arial"/>
          <w:color w:val="000000" w:themeColor="text1"/>
        </w:rPr>
        <w:t xml:space="preserve">and identify high priority needs </w:t>
      </w:r>
      <w:r w:rsidRPr="507619B2">
        <w:rPr>
          <w:rFonts w:ascii="Arial" w:eastAsia="Arial" w:hAnsi="Arial" w:cs="Arial"/>
          <w:color w:val="000000" w:themeColor="text1"/>
        </w:rPr>
        <w:t>related to labor market alignment for career and technical education programs.</w:t>
      </w:r>
      <w:r w:rsidRPr="00691DCE">
        <w:rPr>
          <w:rStyle w:val="normaltextrun"/>
          <w:rFonts w:ascii="Arial" w:hAnsi="Arial" w:cs="Arial"/>
        </w:rPr>
        <w:t xml:space="preserve"> </w:t>
      </w:r>
    </w:p>
    <w:p w14:paraId="78D895AB" w14:textId="77777777" w:rsidR="00EC76F7" w:rsidRPr="00691DCE" w:rsidRDefault="00EC76F7" w:rsidP="00EC76F7">
      <w:pPr>
        <w:pStyle w:val="paragraph"/>
        <w:spacing w:before="0" w:beforeAutospacing="0" w:after="0" w:afterAutospacing="0"/>
        <w:ind w:left="720" w:hanging="720"/>
        <w:rPr>
          <w:rStyle w:val="eop"/>
          <w:rFonts w:ascii="Arial" w:hAnsi="Arial" w:cs="Arial"/>
        </w:rPr>
      </w:pPr>
      <w:r w:rsidRPr="00691DCE">
        <w:tab/>
      </w:r>
    </w:p>
    <w:p w14:paraId="27F2B962" w14:textId="77777777" w:rsidR="00EC76F7" w:rsidRPr="00474CB1" w:rsidRDefault="00EC76F7" w:rsidP="00EC76F7">
      <w:pPr>
        <w:pStyle w:val="ListParagraph"/>
        <w:numPr>
          <w:ilvl w:val="0"/>
          <w:numId w:val="41"/>
        </w:numPr>
        <w:spacing w:after="120"/>
        <w:rPr>
          <w:rStyle w:val="Hyperlink"/>
          <w:rFonts w:ascii="Arial" w:eastAsia="Arial" w:hAnsi="Arial" w:cs="Arial"/>
          <w:b/>
          <w:bCs/>
          <w:color w:val="auto"/>
          <w:u w:val="none"/>
        </w:rPr>
      </w:pPr>
      <w:r w:rsidRPr="0F1A6B15">
        <w:rPr>
          <w:rFonts w:ascii="Arial" w:eastAsia="Arial" w:hAnsi="Arial" w:cs="Arial"/>
          <w:b/>
          <w:bCs/>
        </w:rPr>
        <w:t>Populate the CLNA Program Summary Worksheet in the Secondary</w:t>
      </w:r>
      <w:r w:rsidRPr="0F1A6B15">
        <w:rPr>
          <w:b/>
          <w:bCs/>
          <w:color w:val="000000" w:themeColor="text1"/>
          <w:sz w:val="24"/>
          <w:szCs w:val="24"/>
          <w:u w:val="single"/>
        </w:rPr>
        <w:t xml:space="preserve"> CLNA and Budget Excel Workbook</w:t>
      </w:r>
      <w:r w:rsidRPr="0F1A6B15">
        <w:rPr>
          <w:rFonts w:ascii="Arial" w:eastAsia="Arial" w:hAnsi="Arial" w:cs="Arial"/>
          <w:b/>
          <w:bCs/>
        </w:rPr>
        <w:t xml:space="preserve"> with the required LMA information. </w:t>
      </w:r>
    </w:p>
    <w:p w14:paraId="25BEAC9C" w14:textId="77777777" w:rsidR="00EC76F7" w:rsidRDefault="00EC76F7" w:rsidP="00EC76F7">
      <w:pPr>
        <w:spacing w:after="120" w:line="257" w:lineRule="auto"/>
        <w:ind w:left="720"/>
        <w:rPr>
          <w:rFonts w:ascii="Arial" w:eastAsia="Arial" w:hAnsi="Arial" w:cs="Arial"/>
          <w:color w:val="000000" w:themeColor="text1"/>
          <w:szCs w:val="24"/>
        </w:rPr>
      </w:pPr>
      <w:r w:rsidRPr="1E9EA23B">
        <w:rPr>
          <w:rFonts w:ascii="Arial" w:eastAsia="Arial" w:hAnsi="Arial" w:cs="Arial"/>
          <w:color w:val="000000" w:themeColor="text1"/>
          <w:szCs w:val="24"/>
        </w:rPr>
        <w:t>As a result of your CLNA review of labor market alignment, indicate if your district has identified programs that will be phased out and/or programs that you are considering for program development in the program years from 2020-2024. If your district has identified these programs, please complete the appropriate table.</w:t>
      </w:r>
    </w:p>
    <w:p w14:paraId="1EF0A581" w14:textId="77777777" w:rsidR="00EC76F7" w:rsidRDefault="00EC76F7" w:rsidP="00EC76F7">
      <w:pPr>
        <w:rPr>
          <w:rFonts w:ascii="Arial" w:eastAsia="Arial" w:hAnsi="Arial" w:cs="Arial"/>
          <w:color w:val="000000" w:themeColor="text1"/>
          <w:szCs w:val="24"/>
        </w:rPr>
      </w:pPr>
      <w:r>
        <w:rPr>
          <w:rFonts w:ascii="Arial" w:eastAsia="Arial" w:hAnsi="Arial" w:cs="Arial"/>
          <w:color w:val="000000" w:themeColor="text1"/>
          <w:szCs w:val="24"/>
        </w:rPr>
        <w:br w:type="page"/>
      </w:r>
    </w:p>
    <w:p w14:paraId="110A0E9F" w14:textId="77777777" w:rsidR="00EC76F7" w:rsidRPr="00E327B2" w:rsidRDefault="00EC76F7" w:rsidP="00EC76F7">
      <w:pPr>
        <w:pStyle w:val="ListParagraph"/>
        <w:numPr>
          <w:ilvl w:val="0"/>
          <w:numId w:val="41"/>
        </w:numPr>
        <w:rPr>
          <w:rFonts w:ascii="Arial" w:eastAsia="Arial" w:hAnsi="Arial" w:cs="Arial"/>
          <w:color w:val="000000" w:themeColor="text1"/>
        </w:rPr>
      </w:pPr>
      <w:r w:rsidRPr="02C10C6C">
        <w:rPr>
          <w:rFonts w:ascii="Arial" w:eastAsia="Arial" w:hAnsi="Arial" w:cs="Arial"/>
          <w:b/>
          <w:bCs/>
          <w:color w:val="000000" w:themeColor="text1"/>
        </w:rPr>
        <w:t>Programs to be Phased Out (if applicable)</w:t>
      </w:r>
    </w:p>
    <w:tbl>
      <w:tblPr>
        <w:tblStyle w:val="TableGrid"/>
        <w:tblW w:w="0" w:type="auto"/>
        <w:tblInd w:w="975" w:type="dxa"/>
        <w:tblLayout w:type="fixed"/>
        <w:tblLook w:val="04A0" w:firstRow="1" w:lastRow="0" w:firstColumn="1" w:lastColumn="0" w:noHBand="0" w:noVBand="1"/>
      </w:tblPr>
      <w:tblGrid>
        <w:gridCol w:w="1980"/>
        <w:gridCol w:w="3600"/>
        <w:gridCol w:w="2700"/>
        <w:gridCol w:w="2685"/>
        <w:gridCol w:w="2415"/>
      </w:tblGrid>
      <w:tr w:rsidR="00EC76F7" w14:paraId="599B3D9B" w14:textId="77777777" w:rsidTr="0028125C">
        <w:tc>
          <w:tcPr>
            <w:tcW w:w="1980" w:type="dxa"/>
          </w:tcPr>
          <w:p w14:paraId="49DFAB8C" w14:textId="77777777" w:rsidR="00EC76F7" w:rsidRDefault="00EC76F7" w:rsidP="0028125C">
            <w:pPr>
              <w:jc w:val="center"/>
              <w:rPr>
                <w:rFonts w:ascii="Arial" w:eastAsia="Arial" w:hAnsi="Arial" w:cs="Arial"/>
                <w:szCs w:val="24"/>
              </w:rPr>
            </w:pPr>
            <w:r w:rsidRPr="1E9EA23B">
              <w:rPr>
                <w:rFonts w:ascii="Arial" w:eastAsia="Arial" w:hAnsi="Arial" w:cs="Arial"/>
                <w:b/>
                <w:bCs/>
                <w:szCs w:val="24"/>
              </w:rPr>
              <w:t>Program Number</w:t>
            </w:r>
          </w:p>
        </w:tc>
        <w:tc>
          <w:tcPr>
            <w:tcW w:w="3600" w:type="dxa"/>
          </w:tcPr>
          <w:p w14:paraId="24C50622" w14:textId="77777777" w:rsidR="00EC76F7" w:rsidRDefault="00EC76F7" w:rsidP="0028125C">
            <w:pPr>
              <w:jc w:val="center"/>
              <w:rPr>
                <w:rFonts w:ascii="Arial" w:eastAsia="Arial" w:hAnsi="Arial" w:cs="Arial"/>
                <w:szCs w:val="24"/>
              </w:rPr>
            </w:pPr>
            <w:r w:rsidRPr="1E9EA23B">
              <w:rPr>
                <w:rFonts w:ascii="Arial" w:eastAsia="Arial" w:hAnsi="Arial" w:cs="Arial"/>
                <w:b/>
                <w:bCs/>
                <w:szCs w:val="24"/>
              </w:rPr>
              <w:t>Program Name</w:t>
            </w:r>
          </w:p>
        </w:tc>
        <w:tc>
          <w:tcPr>
            <w:tcW w:w="2700" w:type="dxa"/>
          </w:tcPr>
          <w:p w14:paraId="35890BE3" w14:textId="77777777" w:rsidR="00EC76F7" w:rsidRDefault="00EC76F7" w:rsidP="0028125C">
            <w:pPr>
              <w:jc w:val="center"/>
              <w:rPr>
                <w:rFonts w:ascii="Arial" w:eastAsia="Arial" w:hAnsi="Arial" w:cs="Arial"/>
              </w:rPr>
            </w:pPr>
            <w:r w:rsidRPr="7E87D001">
              <w:rPr>
                <w:rFonts w:ascii="Arial" w:eastAsia="Arial" w:hAnsi="Arial" w:cs="Arial"/>
                <w:b/>
                <w:bCs/>
              </w:rPr>
              <w:t># of 21-22 Enrolled Students</w:t>
            </w:r>
          </w:p>
        </w:tc>
        <w:tc>
          <w:tcPr>
            <w:tcW w:w="2685" w:type="dxa"/>
          </w:tcPr>
          <w:p w14:paraId="6599CC85" w14:textId="77777777" w:rsidR="00EC76F7" w:rsidRDefault="00EC76F7" w:rsidP="0028125C">
            <w:pPr>
              <w:jc w:val="center"/>
              <w:rPr>
                <w:rFonts w:ascii="Arial" w:eastAsia="Arial" w:hAnsi="Arial" w:cs="Arial"/>
                <w:szCs w:val="24"/>
              </w:rPr>
            </w:pPr>
            <w:r w:rsidRPr="1E9EA23B">
              <w:rPr>
                <w:rFonts w:ascii="Arial" w:eastAsia="Arial" w:hAnsi="Arial" w:cs="Arial"/>
                <w:b/>
                <w:bCs/>
                <w:szCs w:val="24"/>
              </w:rPr>
              <w:t># of Schools at which this program is offered</w:t>
            </w:r>
          </w:p>
        </w:tc>
        <w:tc>
          <w:tcPr>
            <w:tcW w:w="2415" w:type="dxa"/>
          </w:tcPr>
          <w:p w14:paraId="5847E7FA" w14:textId="77777777" w:rsidR="00EC76F7" w:rsidRDefault="00EC76F7" w:rsidP="0028125C">
            <w:pPr>
              <w:jc w:val="center"/>
              <w:rPr>
                <w:rFonts w:ascii="Arial" w:eastAsia="Arial" w:hAnsi="Arial" w:cs="Arial"/>
              </w:rPr>
            </w:pPr>
            <w:r w:rsidRPr="160DF8D9">
              <w:rPr>
                <w:rFonts w:ascii="Arial" w:eastAsia="Arial" w:hAnsi="Arial" w:cs="Arial"/>
                <w:b/>
                <w:bCs/>
              </w:rPr>
              <w:t>Last Year program will be offered</w:t>
            </w:r>
          </w:p>
        </w:tc>
      </w:tr>
      <w:tr w:rsidR="00EC76F7" w14:paraId="375DAFC4" w14:textId="77777777" w:rsidTr="0028125C">
        <w:tc>
          <w:tcPr>
            <w:tcW w:w="1980" w:type="dxa"/>
          </w:tcPr>
          <w:p w14:paraId="339750B4" w14:textId="77777777" w:rsidR="00EC76F7" w:rsidRDefault="00EC76F7" w:rsidP="0028125C">
            <w:pPr>
              <w:rPr>
                <w:rFonts w:ascii="Arial" w:eastAsia="Arial" w:hAnsi="Arial" w:cs="Arial"/>
                <w:sz w:val="28"/>
                <w:szCs w:val="28"/>
              </w:rPr>
            </w:pPr>
          </w:p>
        </w:tc>
        <w:tc>
          <w:tcPr>
            <w:tcW w:w="3600" w:type="dxa"/>
          </w:tcPr>
          <w:p w14:paraId="4EFFEAB9" w14:textId="77777777" w:rsidR="00EC76F7" w:rsidRDefault="00EC76F7" w:rsidP="0028125C">
            <w:pPr>
              <w:rPr>
                <w:rFonts w:ascii="Arial" w:eastAsia="Arial" w:hAnsi="Arial" w:cs="Arial"/>
                <w:sz w:val="28"/>
                <w:szCs w:val="28"/>
              </w:rPr>
            </w:pPr>
          </w:p>
        </w:tc>
        <w:tc>
          <w:tcPr>
            <w:tcW w:w="2700" w:type="dxa"/>
          </w:tcPr>
          <w:p w14:paraId="4ADC932C" w14:textId="77777777" w:rsidR="00EC76F7" w:rsidRDefault="00EC76F7" w:rsidP="0028125C">
            <w:pPr>
              <w:rPr>
                <w:rFonts w:ascii="Arial" w:eastAsia="Arial" w:hAnsi="Arial" w:cs="Arial"/>
                <w:sz w:val="28"/>
                <w:szCs w:val="28"/>
              </w:rPr>
            </w:pPr>
          </w:p>
        </w:tc>
        <w:tc>
          <w:tcPr>
            <w:tcW w:w="2685" w:type="dxa"/>
          </w:tcPr>
          <w:p w14:paraId="0B06E245" w14:textId="77777777" w:rsidR="00EC76F7" w:rsidRDefault="00EC76F7" w:rsidP="0028125C">
            <w:pPr>
              <w:rPr>
                <w:rFonts w:ascii="Arial" w:eastAsia="Arial" w:hAnsi="Arial" w:cs="Arial"/>
                <w:sz w:val="28"/>
                <w:szCs w:val="28"/>
              </w:rPr>
            </w:pPr>
          </w:p>
        </w:tc>
        <w:tc>
          <w:tcPr>
            <w:tcW w:w="2415" w:type="dxa"/>
          </w:tcPr>
          <w:p w14:paraId="22231808" w14:textId="77777777" w:rsidR="00EC76F7" w:rsidRDefault="00EC76F7" w:rsidP="0028125C">
            <w:pPr>
              <w:rPr>
                <w:rFonts w:ascii="Arial" w:eastAsia="Arial" w:hAnsi="Arial" w:cs="Arial"/>
                <w:sz w:val="28"/>
                <w:szCs w:val="28"/>
              </w:rPr>
            </w:pPr>
          </w:p>
        </w:tc>
      </w:tr>
      <w:tr w:rsidR="00EC76F7" w14:paraId="105F43A7" w14:textId="77777777" w:rsidTr="0028125C">
        <w:tc>
          <w:tcPr>
            <w:tcW w:w="1980" w:type="dxa"/>
          </w:tcPr>
          <w:p w14:paraId="202CC946" w14:textId="77777777" w:rsidR="00EC76F7" w:rsidRDefault="00EC76F7" w:rsidP="0028125C">
            <w:pPr>
              <w:rPr>
                <w:rFonts w:ascii="Arial" w:eastAsia="Arial" w:hAnsi="Arial" w:cs="Arial"/>
                <w:sz w:val="28"/>
                <w:szCs w:val="28"/>
              </w:rPr>
            </w:pPr>
          </w:p>
        </w:tc>
        <w:tc>
          <w:tcPr>
            <w:tcW w:w="3600" w:type="dxa"/>
          </w:tcPr>
          <w:p w14:paraId="71323873" w14:textId="77777777" w:rsidR="00EC76F7" w:rsidRDefault="00EC76F7" w:rsidP="0028125C">
            <w:pPr>
              <w:rPr>
                <w:rFonts w:ascii="Arial" w:eastAsia="Arial" w:hAnsi="Arial" w:cs="Arial"/>
                <w:sz w:val="28"/>
                <w:szCs w:val="28"/>
              </w:rPr>
            </w:pPr>
          </w:p>
        </w:tc>
        <w:tc>
          <w:tcPr>
            <w:tcW w:w="2700" w:type="dxa"/>
          </w:tcPr>
          <w:p w14:paraId="2EAC928F" w14:textId="77777777" w:rsidR="00EC76F7" w:rsidRDefault="00EC76F7" w:rsidP="0028125C">
            <w:pPr>
              <w:rPr>
                <w:rFonts w:ascii="Arial" w:eastAsia="Arial" w:hAnsi="Arial" w:cs="Arial"/>
                <w:sz w:val="28"/>
                <w:szCs w:val="28"/>
              </w:rPr>
            </w:pPr>
          </w:p>
        </w:tc>
        <w:tc>
          <w:tcPr>
            <w:tcW w:w="2685" w:type="dxa"/>
          </w:tcPr>
          <w:p w14:paraId="2D7F3850" w14:textId="77777777" w:rsidR="00EC76F7" w:rsidRDefault="00EC76F7" w:rsidP="0028125C">
            <w:pPr>
              <w:rPr>
                <w:rFonts w:ascii="Arial" w:eastAsia="Arial" w:hAnsi="Arial" w:cs="Arial"/>
                <w:sz w:val="28"/>
                <w:szCs w:val="28"/>
              </w:rPr>
            </w:pPr>
          </w:p>
        </w:tc>
        <w:tc>
          <w:tcPr>
            <w:tcW w:w="2415" w:type="dxa"/>
          </w:tcPr>
          <w:p w14:paraId="04A03008" w14:textId="77777777" w:rsidR="00EC76F7" w:rsidRDefault="00EC76F7" w:rsidP="0028125C">
            <w:pPr>
              <w:rPr>
                <w:rFonts w:ascii="Arial" w:eastAsia="Arial" w:hAnsi="Arial" w:cs="Arial"/>
                <w:sz w:val="28"/>
                <w:szCs w:val="28"/>
              </w:rPr>
            </w:pPr>
          </w:p>
        </w:tc>
      </w:tr>
      <w:tr w:rsidR="00EC76F7" w14:paraId="01F87135" w14:textId="77777777" w:rsidTr="0028125C">
        <w:tc>
          <w:tcPr>
            <w:tcW w:w="1980" w:type="dxa"/>
          </w:tcPr>
          <w:p w14:paraId="31B31F9B" w14:textId="77777777" w:rsidR="00EC76F7" w:rsidRDefault="00EC76F7" w:rsidP="0028125C">
            <w:pPr>
              <w:rPr>
                <w:rFonts w:ascii="Arial" w:eastAsia="Arial" w:hAnsi="Arial" w:cs="Arial"/>
                <w:sz w:val="28"/>
                <w:szCs w:val="28"/>
              </w:rPr>
            </w:pPr>
          </w:p>
        </w:tc>
        <w:tc>
          <w:tcPr>
            <w:tcW w:w="3600" w:type="dxa"/>
          </w:tcPr>
          <w:p w14:paraId="3FD05127" w14:textId="77777777" w:rsidR="00EC76F7" w:rsidRDefault="00EC76F7" w:rsidP="0028125C">
            <w:pPr>
              <w:rPr>
                <w:rFonts w:ascii="Arial" w:eastAsia="Arial" w:hAnsi="Arial" w:cs="Arial"/>
                <w:sz w:val="28"/>
                <w:szCs w:val="28"/>
              </w:rPr>
            </w:pPr>
          </w:p>
        </w:tc>
        <w:tc>
          <w:tcPr>
            <w:tcW w:w="2700" w:type="dxa"/>
          </w:tcPr>
          <w:p w14:paraId="35C628D3" w14:textId="77777777" w:rsidR="00EC76F7" w:rsidRDefault="00EC76F7" w:rsidP="0028125C">
            <w:pPr>
              <w:rPr>
                <w:rFonts w:ascii="Arial" w:eastAsia="Arial" w:hAnsi="Arial" w:cs="Arial"/>
                <w:sz w:val="28"/>
                <w:szCs w:val="28"/>
              </w:rPr>
            </w:pPr>
          </w:p>
        </w:tc>
        <w:tc>
          <w:tcPr>
            <w:tcW w:w="2685" w:type="dxa"/>
          </w:tcPr>
          <w:p w14:paraId="0E18F076" w14:textId="77777777" w:rsidR="00EC76F7" w:rsidRDefault="00EC76F7" w:rsidP="0028125C">
            <w:pPr>
              <w:rPr>
                <w:rFonts w:ascii="Arial" w:eastAsia="Arial" w:hAnsi="Arial" w:cs="Arial"/>
                <w:sz w:val="28"/>
                <w:szCs w:val="28"/>
              </w:rPr>
            </w:pPr>
          </w:p>
        </w:tc>
        <w:tc>
          <w:tcPr>
            <w:tcW w:w="2415" w:type="dxa"/>
          </w:tcPr>
          <w:p w14:paraId="6DCD8F1E" w14:textId="77777777" w:rsidR="00EC76F7" w:rsidRDefault="00EC76F7" w:rsidP="0028125C">
            <w:pPr>
              <w:rPr>
                <w:rFonts w:ascii="Arial" w:eastAsia="Arial" w:hAnsi="Arial" w:cs="Arial"/>
                <w:sz w:val="28"/>
                <w:szCs w:val="28"/>
              </w:rPr>
            </w:pPr>
          </w:p>
        </w:tc>
      </w:tr>
    </w:tbl>
    <w:p w14:paraId="331BA2BF" w14:textId="77777777" w:rsidR="00EC76F7" w:rsidRDefault="00EC76F7" w:rsidP="00EC76F7">
      <w:pPr>
        <w:spacing w:after="120" w:line="257" w:lineRule="auto"/>
        <w:ind w:firstLine="720"/>
        <w:rPr>
          <w:rFonts w:ascii="Calibri" w:eastAsia="Calibri" w:hAnsi="Calibri"/>
        </w:rPr>
      </w:pPr>
      <w:r w:rsidRPr="02C10C6C">
        <w:rPr>
          <w:rFonts w:ascii="Arial" w:eastAsia="Arial" w:hAnsi="Arial" w:cs="Arial"/>
          <w:i/>
          <w:iCs/>
        </w:rPr>
        <w:t xml:space="preserve"> Add additional rows, as needed</w:t>
      </w:r>
    </w:p>
    <w:p w14:paraId="463F3E79" w14:textId="77777777" w:rsidR="00EC76F7" w:rsidRDefault="00EC76F7" w:rsidP="00EC76F7">
      <w:pPr>
        <w:ind w:left="1260" w:hanging="360"/>
        <w:rPr>
          <w:rFonts w:ascii="Arial" w:eastAsia="Arial" w:hAnsi="Arial" w:cs="Arial"/>
          <w:color w:val="000000" w:themeColor="text1"/>
          <w:sz w:val="28"/>
          <w:szCs w:val="28"/>
        </w:rPr>
      </w:pPr>
    </w:p>
    <w:p w14:paraId="034C8493" w14:textId="77777777" w:rsidR="00EC76F7" w:rsidRPr="00E327B2" w:rsidRDefault="00EC76F7" w:rsidP="00EC76F7">
      <w:pPr>
        <w:pStyle w:val="ListParagraph"/>
        <w:numPr>
          <w:ilvl w:val="0"/>
          <w:numId w:val="41"/>
        </w:numPr>
        <w:rPr>
          <w:rFonts w:ascii="Arial" w:eastAsia="Arial" w:hAnsi="Arial" w:cs="Arial"/>
          <w:color w:val="000000" w:themeColor="text1"/>
        </w:rPr>
      </w:pPr>
      <w:r w:rsidRPr="0F1A6B15">
        <w:rPr>
          <w:rFonts w:ascii="Arial" w:eastAsia="Arial" w:hAnsi="Arial" w:cs="Arial"/>
          <w:b/>
          <w:bCs/>
          <w:color w:val="000000" w:themeColor="text1"/>
        </w:rPr>
        <w:t>Programs Considered for Development (if applicable)</w:t>
      </w:r>
    </w:p>
    <w:tbl>
      <w:tblPr>
        <w:tblStyle w:val="TableGrid"/>
        <w:tblW w:w="0" w:type="auto"/>
        <w:tblInd w:w="975" w:type="dxa"/>
        <w:tblLayout w:type="fixed"/>
        <w:tblLook w:val="04A0" w:firstRow="1" w:lastRow="0" w:firstColumn="1" w:lastColumn="0" w:noHBand="0" w:noVBand="1"/>
      </w:tblPr>
      <w:tblGrid>
        <w:gridCol w:w="1920"/>
        <w:gridCol w:w="5985"/>
        <w:gridCol w:w="5580"/>
      </w:tblGrid>
      <w:tr w:rsidR="00EC76F7" w14:paraId="5234F332" w14:textId="77777777" w:rsidTr="0028125C">
        <w:tc>
          <w:tcPr>
            <w:tcW w:w="1920" w:type="dxa"/>
          </w:tcPr>
          <w:p w14:paraId="29869BFF" w14:textId="77777777" w:rsidR="00EC76F7" w:rsidRDefault="00EC76F7" w:rsidP="0028125C">
            <w:pPr>
              <w:jc w:val="center"/>
              <w:rPr>
                <w:rFonts w:ascii="Arial" w:eastAsia="Arial" w:hAnsi="Arial" w:cs="Arial"/>
                <w:szCs w:val="24"/>
              </w:rPr>
            </w:pPr>
            <w:r w:rsidRPr="1E9EA23B">
              <w:rPr>
                <w:rFonts w:ascii="Arial" w:eastAsia="Arial" w:hAnsi="Arial" w:cs="Arial"/>
                <w:b/>
                <w:bCs/>
                <w:szCs w:val="24"/>
              </w:rPr>
              <w:t>Program Number</w:t>
            </w:r>
          </w:p>
        </w:tc>
        <w:tc>
          <w:tcPr>
            <w:tcW w:w="5985" w:type="dxa"/>
          </w:tcPr>
          <w:p w14:paraId="2C1B6001" w14:textId="77777777" w:rsidR="00EC76F7" w:rsidRDefault="00EC76F7" w:rsidP="0028125C">
            <w:pPr>
              <w:jc w:val="center"/>
              <w:rPr>
                <w:rFonts w:ascii="Arial" w:eastAsia="Arial" w:hAnsi="Arial" w:cs="Arial"/>
                <w:szCs w:val="24"/>
              </w:rPr>
            </w:pPr>
            <w:r w:rsidRPr="1E9EA23B">
              <w:rPr>
                <w:rFonts w:ascii="Arial" w:eastAsia="Arial" w:hAnsi="Arial" w:cs="Arial"/>
                <w:b/>
                <w:bCs/>
                <w:szCs w:val="24"/>
              </w:rPr>
              <w:t>Program Name</w:t>
            </w:r>
          </w:p>
        </w:tc>
        <w:tc>
          <w:tcPr>
            <w:tcW w:w="5580" w:type="dxa"/>
          </w:tcPr>
          <w:p w14:paraId="313ED317" w14:textId="77777777" w:rsidR="00EC76F7" w:rsidRDefault="00EC76F7" w:rsidP="0028125C">
            <w:pPr>
              <w:jc w:val="center"/>
              <w:rPr>
                <w:rFonts w:ascii="Arial" w:eastAsia="Arial" w:hAnsi="Arial" w:cs="Arial"/>
                <w:szCs w:val="24"/>
              </w:rPr>
            </w:pPr>
            <w:r w:rsidRPr="1E9EA23B">
              <w:rPr>
                <w:rFonts w:ascii="Arial" w:eastAsia="Arial" w:hAnsi="Arial" w:cs="Arial"/>
                <w:b/>
                <w:bCs/>
                <w:szCs w:val="24"/>
              </w:rPr>
              <w:t>Documentation of Local Need</w:t>
            </w:r>
          </w:p>
        </w:tc>
      </w:tr>
      <w:tr w:rsidR="00EC76F7" w14:paraId="3AA7F885" w14:textId="77777777" w:rsidTr="0028125C">
        <w:tc>
          <w:tcPr>
            <w:tcW w:w="1920" w:type="dxa"/>
          </w:tcPr>
          <w:p w14:paraId="546296D6" w14:textId="77777777" w:rsidR="00EC76F7" w:rsidRDefault="00EC76F7" w:rsidP="0028125C">
            <w:pPr>
              <w:rPr>
                <w:rFonts w:ascii="Arial" w:eastAsia="Arial" w:hAnsi="Arial" w:cs="Arial"/>
                <w:sz w:val="28"/>
                <w:szCs w:val="28"/>
              </w:rPr>
            </w:pPr>
          </w:p>
        </w:tc>
        <w:tc>
          <w:tcPr>
            <w:tcW w:w="5985" w:type="dxa"/>
          </w:tcPr>
          <w:p w14:paraId="65416921" w14:textId="77777777" w:rsidR="00EC76F7" w:rsidRDefault="00EC76F7" w:rsidP="0028125C">
            <w:pPr>
              <w:rPr>
                <w:rFonts w:ascii="Arial" w:eastAsia="Arial" w:hAnsi="Arial" w:cs="Arial"/>
                <w:sz w:val="28"/>
                <w:szCs w:val="28"/>
              </w:rPr>
            </w:pPr>
          </w:p>
        </w:tc>
        <w:tc>
          <w:tcPr>
            <w:tcW w:w="5580" w:type="dxa"/>
          </w:tcPr>
          <w:p w14:paraId="196B0B94" w14:textId="77777777" w:rsidR="00EC76F7" w:rsidRDefault="00EC76F7" w:rsidP="0028125C">
            <w:pPr>
              <w:rPr>
                <w:rFonts w:ascii="Arial" w:eastAsia="Arial" w:hAnsi="Arial" w:cs="Arial"/>
                <w:sz w:val="28"/>
                <w:szCs w:val="28"/>
              </w:rPr>
            </w:pPr>
          </w:p>
        </w:tc>
      </w:tr>
      <w:tr w:rsidR="00EC76F7" w14:paraId="68EBE6DE" w14:textId="77777777" w:rsidTr="0028125C">
        <w:tc>
          <w:tcPr>
            <w:tcW w:w="1920" w:type="dxa"/>
          </w:tcPr>
          <w:p w14:paraId="58F5D24B" w14:textId="77777777" w:rsidR="00EC76F7" w:rsidRDefault="00EC76F7" w:rsidP="0028125C">
            <w:pPr>
              <w:rPr>
                <w:rFonts w:ascii="Arial" w:eastAsia="Arial" w:hAnsi="Arial" w:cs="Arial"/>
                <w:sz w:val="28"/>
                <w:szCs w:val="28"/>
              </w:rPr>
            </w:pPr>
          </w:p>
        </w:tc>
        <w:tc>
          <w:tcPr>
            <w:tcW w:w="5985" w:type="dxa"/>
          </w:tcPr>
          <w:p w14:paraId="69916820" w14:textId="77777777" w:rsidR="00EC76F7" w:rsidRDefault="00EC76F7" w:rsidP="0028125C">
            <w:pPr>
              <w:rPr>
                <w:rFonts w:ascii="Arial" w:eastAsia="Arial" w:hAnsi="Arial" w:cs="Arial"/>
                <w:sz w:val="28"/>
                <w:szCs w:val="28"/>
              </w:rPr>
            </w:pPr>
          </w:p>
        </w:tc>
        <w:tc>
          <w:tcPr>
            <w:tcW w:w="5580" w:type="dxa"/>
          </w:tcPr>
          <w:p w14:paraId="0A548E83" w14:textId="77777777" w:rsidR="00EC76F7" w:rsidRDefault="00EC76F7" w:rsidP="0028125C">
            <w:pPr>
              <w:rPr>
                <w:rFonts w:ascii="Arial" w:eastAsia="Arial" w:hAnsi="Arial" w:cs="Arial"/>
                <w:sz w:val="28"/>
                <w:szCs w:val="28"/>
              </w:rPr>
            </w:pPr>
          </w:p>
        </w:tc>
      </w:tr>
      <w:tr w:rsidR="00EC76F7" w14:paraId="43F3F1EA" w14:textId="77777777" w:rsidTr="0028125C">
        <w:tc>
          <w:tcPr>
            <w:tcW w:w="1920" w:type="dxa"/>
          </w:tcPr>
          <w:p w14:paraId="3D04C417" w14:textId="77777777" w:rsidR="00EC76F7" w:rsidRDefault="00EC76F7" w:rsidP="0028125C">
            <w:pPr>
              <w:rPr>
                <w:rFonts w:ascii="Arial" w:eastAsia="Arial" w:hAnsi="Arial" w:cs="Arial"/>
                <w:sz w:val="28"/>
                <w:szCs w:val="28"/>
              </w:rPr>
            </w:pPr>
          </w:p>
        </w:tc>
        <w:tc>
          <w:tcPr>
            <w:tcW w:w="5985" w:type="dxa"/>
          </w:tcPr>
          <w:p w14:paraId="7AE38057" w14:textId="77777777" w:rsidR="00EC76F7" w:rsidRDefault="00EC76F7" w:rsidP="0028125C">
            <w:pPr>
              <w:rPr>
                <w:rFonts w:ascii="Arial" w:eastAsia="Arial" w:hAnsi="Arial" w:cs="Arial"/>
                <w:sz w:val="28"/>
                <w:szCs w:val="28"/>
              </w:rPr>
            </w:pPr>
          </w:p>
        </w:tc>
        <w:tc>
          <w:tcPr>
            <w:tcW w:w="5580" w:type="dxa"/>
          </w:tcPr>
          <w:p w14:paraId="04BF8F95" w14:textId="77777777" w:rsidR="00EC76F7" w:rsidRDefault="00EC76F7" w:rsidP="0028125C">
            <w:pPr>
              <w:rPr>
                <w:rFonts w:ascii="Arial" w:eastAsia="Arial" w:hAnsi="Arial" w:cs="Arial"/>
                <w:sz w:val="28"/>
                <w:szCs w:val="28"/>
              </w:rPr>
            </w:pPr>
          </w:p>
        </w:tc>
      </w:tr>
    </w:tbl>
    <w:p w14:paraId="00946CFD" w14:textId="77777777" w:rsidR="00EC76F7" w:rsidRDefault="00EC76F7" w:rsidP="00EC76F7">
      <w:pPr>
        <w:spacing w:after="120" w:line="257" w:lineRule="auto"/>
        <w:ind w:firstLine="720"/>
        <w:rPr>
          <w:rFonts w:ascii="Calibri" w:eastAsia="Calibri" w:hAnsi="Calibri"/>
        </w:rPr>
      </w:pPr>
      <w:r w:rsidRPr="02C10C6C">
        <w:rPr>
          <w:rFonts w:ascii="Arial" w:eastAsia="Arial" w:hAnsi="Arial" w:cs="Arial"/>
          <w:i/>
          <w:iCs/>
        </w:rPr>
        <w:t xml:space="preserve"> Add additional rows, as needed</w:t>
      </w:r>
    </w:p>
    <w:p w14:paraId="5925C441" w14:textId="77777777" w:rsidR="00EC76F7" w:rsidRDefault="00EC76F7" w:rsidP="00EC76F7">
      <w:pPr>
        <w:ind w:left="1260" w:hanging="360"/>
        <w:rPr>
          <w:rFonts w:ascii="Arial" w:eastAsia="Arial" w:hAnsi="Arial" w:cs="Arial"/>
          <w:color w:val="000000" w:themeColor="text1"/>
          <w:szCs w:val="24"/>
        </w:rPr>
      </w:pPr>
    </w:p>
    <w:p w14:paraId="18E6E11C" w14:textId="77777777" w:rsidR="00EC76F7" w:rsidRDefault="00EC76F7" w:rsidP="00EC76F7">
      <w:pPr>
        <w:rPr>
          <w:rFonts w:ascii="Arial" w:eastAsia="Arial" w:hAnsi="Arial" w:cs="Arial"/>
          <w:b/>
          <w:bCs/>
        </w:rPr>
      </w:pPr>
      <w:r w:rsidRPr="0F1A6B15">
        <w:rPr>
          <w:rFonts w:ascii="Arial" w:eastAsia="Arial" w:hAnsi="Arial" w:cs="Arial"/>
          <w:b/>
          <w:bCs/>
        </w:rPr>
        <w:t>E - Development and Implementation of CTE Programs and Programs of Study (POS)</w:t>
      </w:r>
    </w:p>
    <w:p w14:paraId="6C56B8E6" w14:textId="77777777" w:rsidR="00EC76F7" w:rsidRDefault="00EC76F7" w:rsidP="00EC76F7">
      <w:pPr>
        <w:ind w:left="540" w:hanging="540"/>
        <w:rPr>
          <w:rFonts w:ascii="Arial" w:eastAsia="Arial" w:hAnsi="Arial" w:cs="Arial"/>
          <w:color w:val="000000" w:themeColor="text1"/>
        </w:rPr>
      </w:pPr>
    </w:p>
    <w:p w14:paraId="56004591" w14:textId="77777777" w:rsidR="00EC76F7" w:rsidRDefault="00EC76F7" w:rsidP="00EC76F7">
      <w:pPr>
        <w:ind w:left="540" w:hanging="540"/>
        <w:rPr>
          <w:rFonts w:ascii="Arial" w:eastAsia="Arial" w:hAnsi="Arial" w:cs="Arial"/>
          <w:color w:val="000000" w:themeColor="text1"/>
        </w:rPr>
      </w:pPr>
      <w:r w:rsidRPr="507619B2">
        <w:rPr>
          <w:rFonts w:ascii="Arial" w:eastAsia="Arial" w:hAnsi="Arial" w:cs="Arial"/>
          <w:color w:val="000000" w:themeColor="text1"/>
        </w:rPr>
        <w:t xml:space="preserve">The purpose of this section is to give local eligible recipients an opportunity to identify high priority needs related to program and program of study development and implementation.    </w:t>
      </w:r>
    </w:p>
    <w:p w14:paraId="6379A8CF" w14:textId="77777777" w:rsidR="00EC76F7" w:rsidRDefault="00EC76F7" w:rsidP="00EC76F7">
      <w:pPr>
        <w:ind w:left="1080"/>
        <w:rPr>
          <w:rFonts w:ascii="Arial" w:eastAsia="Arial" w:hAnsi="Arial" w:cs="Arial"/>
          <w:color w:val="000000" w:themeColor="text1"/>
          <w:szCs w:val="24"/>
          <w:highlight w:val="yellow"/>
        </w:rPr>
      </w:pPr>
    </w:p>
    <w:p w14:paraId="4D4E04EF" w14:textId="77777777" w:rsidR="00EC76F7" w:rsidRPr="006917A1" w:rsidRDefault="00EC76F7" w:rsidP="00EC76F7">
      <w:pPr>
        <w:pStyle w:val="ListParagraph"/>
        <w:numPr>
          <w:ilvl w:val="0"/>
          <w:numId w:val="42"/>
        </w:numPr>
        <w:rPr>
          <w:rFonts w:ascii="Arial" w:eastAsia="Arial" w:hAnsi="Arial" w:cs="Arial"/>
          <w:b/>
          <w:bCs/>
          <w:color w:val="000000" w:themeColor="text1"/>
        </w:rPr>
      </w:pPr>
    </w:p>
    <w:tbl>
      <w:tblPr>
        <w:tblStyle w:val="TableGrid"/>
        <w:tblW w:w="0" w:type="auto"/>
        <w:tblInd w:w="825" w:type="dxa"/>
        <w:tblLayout w:type="fixed"/>
        <w:tblLook w:val="04A0" w:firstRow="1" w:lastRow="0" w:firstColumn="1" w:lastColumn="0" w:noHBand="0" w:noVBand="1"/>
      </w:tblPr>
      <w:tblGrid>
        <w:gridCol w:w="510"/>
        <w:gridCol w:w="6300"/>
        <w:gridCol w:w="6735"/>
      </w:tblGrid>
      <w:tr w:rsidR="00EC76F7" w14:paraId="3E618FB3" w14:textId="77777777" w:rsidTr="0028125C">
        <w:tc>
          <w:tcPr>
            <w:tcW w:w="6810" w:type="dxa"/>
            <w:gridSpan w:val="2"/>
            <w:tcBorders>
              <w:top w:val="single" w:sz="12" w:space="0" w:color="auto"/>
              <w:left w:val="single" w:sz="12" w:space="0" w:color="auto"/>
              <w:bottom w:val="single" w:sz="12" w:space="0" w:color="auto"/>
              <w:right w:val="single" w:sz="8" w:space="0" w:color="auto"/>
            </w:tcBorders>
          </w:tcPr>
          <w:p w14:paraId="452028B4" w14:textId="77777777" w:rsidR="00EC76F7" w:rsidRDefault="00EC76F7" w:rsidP="0028125C"/>
        </w:tc>
        <w:tc>
          <w:tcPr>
            <w:tcW w:w="6735" w:type="dxa"/>
            <w:tcBorders>
              <w:top w:val="single" w:sz="12" w:space="0" w:color="auto"/>
              <w:left w:val="nil"/>
              <w:bottom w:val="single" w:sz="12" w:space="0" w:color="auto"/>
              <w:right w:val="single" w:sz="8" w:space="0" w:color="auto"/>
            </w:tcBorders>
          </w:tcPr>
          <w:p w14:paraId="7DC66019" w14:textId="77777777" w:rsidR="00EC76F7" w:rsidRDefault="00EC76F7" w:rsidP="0028125C">
            <w:pPr>
              <w:jc w:val="center"/>
              <w:rPr>
                <w:rFonts w:ascii="Arial" w:eastAsia="Arial" w:hAnsi="Arial" w:cs="Arial"/>
                <w:b/>
                <w:bCs/>
              </w:rPr>
            </w:pPr>
            <w:r w:rsidRPr="0014D0B9">
              <w:rPr>
                <w:rFonts w:ascii="Arial" w:eastAsia="Arial" w:hAnsi="Arial" w:cs="Arial"/>
                <w:b/>
                <w:bCs/>
              </w:rPr>
              <w:t>RESPONSE</w:t>
            </w:r>
          </w:p>
        </w:tc>
      </w:tr>
      <w:tr w:rsidR="00EC76F7" w14:paraId="5B5B0BBF" w14:textId="77777777" w:rsidTr="0028125C">
        <w:trPr>
          <w:trHeight w:val="40"/>
        </w:trPr>
        <w:tc>
          <w:tcPr>
            <w:tcW w:w="510" w:type="dxa"/>
            <w:tcBorders>
              <w:top w:val="single" w:sz="12" w:space="0" w:color="auto"/>
              <w:left w:val="single" w:sz="12" w:space="0" w:color="auto"/>
              <w:bottom w:val="single" w:sz="12" w:space="0" w:color="auto"/>
              <w:right w:val="single" w:sz="12" w:space="0" w:color="auto"/>
            </w:tcBorders>
          </w:tcPr>
          <w:p w14:paraId="3FD2A02B" w14:textId="77777777" w:rsidR="00EC76F7" w:rsidRPr="00A96794" w:rsidRDefault="00EC76F7" w:rsidP="0028125C">
            <w:pPr>
              <w:jc w:val="center"/>
              <w:rPr>
                <w:rFonts w:ascii="Arial" w:eastAsia="Arial" w:hAnsi="Arial" w:cs="Arial"/>
                <w:bCs/>
                <w:sz w:val="22"/>
                <w:szCs w:val="22"/>
              </w:rPr>
            </w:pPr>
            <w:r>
              <w:rPr>
                <w:rFonts w:ascii="Arial" w:eastAsia="Arial" w:hAnsi="Arial" w:cs="Arial"/>
                <w:bCs/>
                <w:sz w:val="22"/>
                <w:szCs w:val="22"/>
              </w:rPr>
              <w:t>a</w:t>
            </w:r>
            <w:r w:rsidRPr="00A96794">
              <w:rPr>
                <w:rFonts w:ascii="Arial" w:eastAsia="Arial" w:hAnsi="Arial" w:cs="Arial"/>
                <w:bCs/>
                <w:sz w:val="22"/>
                <w:szCs w:val="22"/>
              </w:rPr>
              <w:t>.</w:t>
            </w:r>
          </w:p>
        </w:tc>
        <w:tc>
          <w:tcPr>
            <w:tcW w:w="6300" w:type="dxa"/>
            <w:tcBorders>
              <w:top w:val="nil"/>
              <w:left w:val="single" w:sz="12" w:space="0" w:color="auto"/>
              <w:bottom w:val="single" w:sz="12" w:space="0" w:color="auto"/>
              <w:right w:val="single" w:sz="12" w:space="0" w:color="auto"/>
            </w:tcBorders>
          </w:tcPr>
          <w:p w14:paraId="0E5758CE" w14:textId="77777777" w:rsidR="00EC76F7" w:rsidRDefault="00EC76F7" w:rsidP="0028125C">
            <w:r w:rsidRPr="0F1A6B15">
              <w:rPr>
                <w:b/>
                <w:bCs/>
              </w:rPr>
              <w:t>Alignment</w:t>
            </w:r>
            <w:r>
              <w:t>: Which of your district’s locally offered programs would benefit from additional postsecondary program, course, and/or curriculum alignment?</w:t>
            </w:r>
          </w:p>
        </w:tc>
        <w:tc>
          <w:tcPr>
            <w:tcW w:w="6735" w:type="dxa"/>
            <w:tcBorders>
              <w:top w:val="single" w:sz="12" w:space="0" w:color="auto"/>
              <w:left w:val="single" w:sz="12" w:space="0" w:color="auto"/>
              <w:bottom w:val="single" w:sz="12" w:space="0" w:color="auto"/>
              <w:right w:val="single" w:sz="12" w:space="0" w:color="auto"/>
            </w:tcBorders>
          </w:tcPr>
          <w:p w14:paraId="47F69FBE" w14:textId="77777777" w:rsidR="00EC76F7" w:rsidRDefault="00EC76F7" w:rsidP="0028125C">
            <w:r w:rsidRPr="507619B2">
              <w:rPr>
                <w:rFonts w:ascii="Arial" w:eastAsia="Arial" w:hAnsi="Arial" w:cs="Arial"/>
                <w:szCs w:val="24"/>
              </w:rPr>
              <w:t xml:space="preserve"> </w:t>
            </w:r>
          </w:p>
        </w:tc>
      </w:tr>
      <w:tr w:rsidR="00EC76F7" w14:paraId="3ECB804F" w14:textId="77777777" w:rsidTr="0028125C">
        <w:tc>
          <w:tcPr>
            <w:tcW w:w="510" w:type="dxa"/>
            <w:tcBorders>
              <w:top w:val="single" w:sz="12" w:space="0" w:color="auto"/>
              <w:left w:val="single" w:sz="12" w:space="0" w:color="auto"/>
              <w:bottom w:val="single" w:sz="8" w:space="0" w:color="auto"/>
              <w:right w:val="single" w:sz="12" w:space="0" w:color="auto"/>
            </w:tcBorders>
          </w:tcPr>
          <w:p w14:paraId="4EDE826A" w14:textId="77777777" w:rsidR="00EC76F7" w:rsidRPr="00A96794" w:rsidRDefault="00EC76F7" w:rsidP="0028125C">
            <w:pPr>
              <w:jc w:val="center"/>
              <w:rPr>
                <w:rFonts w:ascii="Arial" w:eastAsia="Arial" w:hAnsi="Arial" w:cs="Arial"/>
                <w:bCs/>
                <w:sz w:val="22"/>
                <w:szCs w:val="22"/>
              </w:rPr>
            </w:pPr>
            <w:r>
              <w:rPr>
                <w:rFonts w:ascii="Arial" w:eastAsia="Arial" w:hAnsi="Arial" w:cs="Arial"/>
                <w:bCs/>
                <w:sz w:val="22"/>
                <w:szCs w:val="22"/>
              </w:rPr>
              <w:t>b</w:t>
            </w:r>
            <w:r w:rsidRPr="00A96794">
              <w:rPr>
                <w:rFonts w:ascii="Arial" w:eastAsia="Arial" w:hAnsi="Arial" w:cs="Arial"/>
                <w:bCs/>
                <w:sz w:val="22"/>
                <w:szCs w:val="22"/>
              </w:rPr>
              <w:t>.</w:t>
            </w:r>
          </w:p>
        </w:tc>
        <w:tc>
          <w:tcPr>
            <w:tcW w:w="6300" w:type="dxa"/>
            <w:tcBorders>
              <w:top w:val="single" w:sz="12" w:space="0" w:color="auto"/>
              <w:left w:val="single" w:sz="12" w:space="0" w:color="auto"/>
              <w:bottom w:val="single" w:sz="8" w:space="0" w:color="auto"/>
              <w:right w:val="single" w:sz="12" w:space="0" w:color="auto"/>
            </w:tcBorders>
          </w:tcPr>
          <w:p w14:paraId="493E0927" w14:textId="77777777" w:rsidR="00EC76F7" w:rsidRDefault="00EC76F7" w:rsidP="0028125C">
            <w:r w:rsidRPr="160DF8D9">
              <w:rPr>
                <w:b/>
                <w:bCs/>
              </w:rPr>
              <w:t>Acceleration</w:t>
            </w:r>
            <w:r>
              <w:t>: Which programs of study, or potential programs of study, would benefit from additional accelerated credit opportunities, including dual or concurrent enrollment, local/statewide articulation agreements, or aligned academic accelerated credit courses?</w:t>
            </w:r>
          </w:p>
        </w:tc>
        <w:tc>
          <w:tcPr>
            <w:tcW w:w="6735" w:type="dxa"/>
            <w:tcBorders>
              <w:top w:val="single" w:sz="12" w:space="0" w:color="auto"/>
              <w:left w:val="single" w:sz="12" w:space="0" w:color="auto"/>
              <w:bottom w:val="single" w:sz="8" w:space="0" w:color="auto"/>
              <w:right w:val="single" w:sz="12" w:space="0" w:color="auto"/>
            </w:tcBorders>
          </w:tcPr>
          <w:p w14:paraId="6BF2058A" w14:textId="77777777" w:rsidR="00EC76F7" w:rsidRDefault="00EC76F7" w:rsidP="0028125C">
            <w:r w:rsidRPr="507619B2">
              <w:rPr>
                <w:rFonts w:ascii="Arial" w:eastAsia="Arial" w:hAnsi="Arial" w:cs="Arial"/>
                <w:szCs w:val="24"/>
              </w:rPr>
              <w:t xml:space="preserve"> </w:t>
            </w:r>
          </w:p>
        </w:tc>
      </w:tr>
      <w:tr w:rsidR="00EC76F7" w14:paraId="409DCDB5" w14:textId="77777777" w:rsidTr="0028125C">
        <w:tc>
          <w:tcPr>
            <w:tcW w:w="510" w:type="dxa"/>
            <w:tcBorders>
              <w:top w:val="single" w:sz="8" w:space="0" w:color="auto"/>
              <w:left w:val="single" w:sz="12" w:space="0" w:color="auto"/>
              <w:bottom w:val="single" w:sz="8" w:space="0" w:color="auto"/>
              <w:right w:val="single" w:sz="12" w:space="0" w:color="auto"/>
            </w:tcBorders>
          </w:tcPr>
          <w:p w14:paraId="2006363C" w14:textId="77777777" w:rsidR="00EC76F7" w:rsidRPr="00A96794" w:rsidRDefault="00EC76F7" w:rsidP="0028125C">
            <w:pPr>
              <w:jc w:val="center"/>
              <w:rPr>
                <w:rFonts w:ascii="Arial" w:eastAsia="Arial" w:hAnsi="Arial" w:cs="Arial"/>
                <w:bCs/>
                <w:sz w:val="22"/>
                <w:szCs w:val="22"/>
              </w:rPr>
            </w:pPr>
            <w:r>
              <w:rPr>
                <w:rFonts w:ascii="Arial" w:eastAsia="Arial" w:hAnsi="Arial" w:cs="Arial"/>
                <w:bCs/>
                <w:sz w:val="22"/>
                <w:szCs w:val="22"/>
              </w:rPr>
              <w:t>c</w:t>
            </w:r>
            <w:r w:rsidRPr="00A96794">
              <w:rPr>
                <w:rFonts w:ascii="Arial" w:eastAsia="Arial" w:hAnsi="Arial" w:cs="Arial"/>
                <w:bCs/>
                <w:sz w:val="22"/>
                <w:szCs w:val="22"/>
              </w:rPr>
              <w:t>.</w:t>
            </w:r>
          </w:p>
        </w:tc>
        <w:tc>
          <w:tcPr>
            <w:tcW w:w="6300" w:type="dxa"/>
            <w:tcBorders>
              <w:top w:val="single" w:sz="8" w:space="0" w:color="auto"/>
              <w:left w:val="single" w:sz="12" w:space="0" w:color="auto"/>
              <w:bottom w:val="single" w:sz="8" w:space="0" w:color="auto"/>
              <w:right w:val="single" w:sz="12" w:space="0" w:color="auto"/>
            </w:tcBorders>
          </w:tcPr>
          <w:p w14:paraId="295B65FA" w14:textId="77777777" w:rsidR="00EC76F7" w:rsidRDefault="00EC76F7" w:rsidP="0028125C">
            <w:r w:rsidRPr="0F1A6B15">
              <w:rPr>
                <w:b/>
                <w:bCs/>
              </w:rPr>
              <w:t>Coordination</w:t>
            </w:r>
            <w:r>
              <w:t>: Which program areas are un- or underrepresented on your advisory council(s)?</w:t>
            </w:r>
          </w:p>
        </w:tc>
        <w:tc>
          <w:tcPr>
            <w:tcW w:w="6735" w:type="dxa"/>
            <w:tcBorders>
              <w:top w:val="single" w:sz="8" w:space="0" w:color="auto"/>
              <w:left w:val="single" w:sz="12" w:space="0" w:color="auto"/>
              <w:bottom w:val="single" w:sz="8" w:space="0" w:color="auto"/>
              <w:right w:val="single" w:sz="12" w:space="0" w:color="auto"/>
            </w:tcBorders>
          </w:tcPr>
          <w:p w14:paraId="3263FAEB" w14:textId="77777777" w:rsidR="00EC76F7" w:rsidRDefault="00EC76F7" w:rsidP="0028125C">
            <w:r w:rsidRPr="507619B2">
              <w:rPr>
                <w:rFonts w:ascii="Arial" w:eastAsia="Arial" w:hAnsi="Arial" w:cs="Arial"/>
                <w:szCs w:val="24"/>
              </w:rPr>
              <w:t xml:space="preserve"> </w:t>
            </w:r>
          </w:p>
        </w:tc>
      </w:tr>
      <w:tr w:rsidR="00EC76F7" w14:paraId="0B142063" w14:textId="77777777" w:rsidTr="0028125C">
        <w:tc>
          <w:tcPr>
            <w:tcW w:w="510" w:type="dxa"/>
            <w:tcBorders>
              <w:top w:val="single" w:sz="8" w:space="0" w:color="auto"/>
              <w:left w:val="single" w:sz="12" w:space="0" w:color="auto"/>
              <w:bottom w:val="single" w:sz="12" w:space="0" w:color="auto"/>
              <w:right w:val="single" w:sz="12" w:space="0" w:color="auto"/>
            </w:tcBorders>
          </w:tcPr>
          <w:p w14:paraId="00E96569" w14:textId="77777777" w:rsidR="00EC76F7" w:rsidRPr="00A96794" w:rsidRDefault="00EC76F7" w:rsidP="0028125C">
            <w:pPr>
              <w:jc w:val="center"/>
              <w:rPr>
                <w:rFonts w:ascii="Arial" w:eastAsia="Arial" w:hAnsi="Arial" w:cs="Arial"/>
                <w:bCs/>
                <w:sz w:val="22"/>
                <w:szCs w:val="22"/>
              </w:rPr>
            </w:pPr>
            <w:r>
              <w:rPr>
                <w:rFonts w:ascii="Arial" w:eastAsia="Arial" w:hAnsi="Arial" w:cs="Arial"/>
                <w:bCs/>
                <w:sz w:val="22"/>
                <w:szCs w:val="22"/>
              </w:rPr>
              <w:t>d.</w:t>
            </w:r>
          </w:p>
        </w:tc>
        <w:tc>
          <w:tcPr>
            <w:tcW w:w="6300" w:type="dxa"/>
            <w:tcBorders>
              <w:top w:val="single" w:sz="8" w:space="0" w:color="auto"/>
              <w:left w:val="single" w:sz="12" w:space="0" w:color="auto"/>
              <w:bottom w:val="single" w:sz="12" w:space="0" w:color="auto"/>
              <w:right w:val="single" w:sz="12" w:space="0" w:color="auto"/>
            </w:tcBorders>
          </w:tcPr>
          <w:p w14:paraId="14E419A8" w14:textId="77777777" w:rsidR="00EC76F7" w:rsidRPr="00B744E2" w:rsidRDefault="00EC76F7" w:rsidP="0028125C">
            <w:r w:rsidRPr="0F1A6B15">
              <w:rPr>
                <w:b/>
                <w:bCs/>
              </w:rPr>
              <w:t>Percent Enrollment</w:t>
            </w:r>
            <w:r>
              <w:t xml:space="preserve">: Per Florida’s Perkins V State Plan, all secondary eligible recipients are to have 50% enrollment in fully compliant Programs of Study by 2022-23 (and 75% enrollment for 2023-24).  Estimate your percent enrollment in programs of study (columns E and R of the CLNA Excel can help) and determine how many additional programs of study will need to be launched in 2022-23 to meet the 50% enrollment in programs of study goal.   </w:t>
            </w:r>
          </w:p>
        </w:tc>
        <w:tc>
          <w:tcPr>
            <w:tcW w:w="6735" w:type="dxa"/>
            <w:tcBorders>
              <w:top w:val="single" w:sz="8" w:space="0" w:color="auto"/>
              <w:left w:val="single" w:sz="12" w:space="0" w:color="auto"/>
              <w:bottom w:val="single" w:sz="12" w:space="0" w:color="auto"/>
              <w:right w:val="single" w:sz="12" w:space="0" w:color="auto"/>
            </w:tcBorders>
          </w:tcPr>
          <w:p w14:paraId="0DB8F177" w14:textId="77777777" w:rsidR="00EC76F7" w:rsidRPr="507619B2" w:rsidRDefault="00EC76F7" w:rsidP="0028125C">
            <w:pPr>
              <w:rPr>
                <w:rFonts w:ascii="Arial" w:eastAsia="Arial" w:hAnsi="Arial" w:cs="Arial"/>
                <w:szCs w:val="24"/>
              </w:rPr>
            </w:pPr>
          </w:p>
        </w:tc>
      </w:tr>
    </w:tbl>
    <w:p w14:paraId="1E2B3000" w14:textId="77777777" w:rsidR="00EC76F7" w:rsidRPr="006917A1" w:rsidRDefault="00EC76F7" w:rsidP="00EC76F7">
      <w:pPr>
        <w:rPr>
          <w:rFonts w:ascii="Arial" w:eastAsia="Arial" w:hAnsi="Arial" w:cs="Arial"/>
          <w:b/>
          <w:bCs/>
          <w:color w:val="000000" w:themeColor="text1"/>
          <w:szCs w:val="24"/>
        </w:rPr>
      </w:pPr>
    </w:p>
    <w:p w14:paraId="79DD2A67" w14:textId="77777777" w:rsidR="00EC76F7" w:rsidRPr="006917A1" w:rsidRDefault="00EC76F7" w:rsidP="00EC76F7">
      <w:pPr>
        <w:pStyle w:val="ListParagraph"/>
        <w:numPr>
          <w:ilvl w:val="0"/>
          <w:numId w:val="42"/>
        </w:numPr>
        <w:rPr>
          <w:rFonts w:ascii="Arial" w:eastAsia="Arial" w:hAnsi="Arial" w:cs="Arial"/>
          <w:b/>
          <w:bCs/>
          <w:color w:val="000000" w:themeColor="text1"/>
        </w:rPr>
      </w:pPr>
      <w:r w:rsidRPr="132297A2">
        <w:rPr>
          <w:rFonts w:ascii="Arial" w:eastAsia="Arial" w:hAnsi="Arial" w:cs="Arial"/>
          <w:b/>
          <w:bCs/>
          <w:color w:val="000000" w:themeColor="text1"/>
        </w:rPr>
        <w:t>List High-Priority CTE Programs and Programs of Study Needs:</w:t>
      </w:r>
      <w:r w:rsidRPr="132297A2">
        <w:rPr>
          <w:rFonts w:ascii="Arial" w:eastAsia="Arial" w:hAnsi="Arial" w:cs="Arial"/>
          <w:color w:val="000000" w:themeColor="text1"/>
        </w:rPr>
        <w:t xml:space="preserve">   </w:t>
      </w:r>
      <w:r w:rsidRPr="132297A2">
        <w:rPr>
          <w:rFonts w:ascii="Arial" w:eastAsia="Arial" w:hAnsi="Arial" w:cs="Arial"/>
        </w:rPr>
        <w:t xml:space="preserve">As a result of your CLNA review, provide a </w:t>
      </w:r>
      <w:r w:rsidRPr="132297A2">
        <w:rPr>
          <w:rFonts w:ascii="Arial" w:eastAsia="Arial" w:hAnsi="Arial" w:cs="Arial"/>
          <w:b/>
          <w:bCs/>
        </w:rPr>
        <w:t>numbered list</w:t>
      </w:r>
      <w:r w:rsidRPr="132297A2">
        <w:rPr>
          <w:rFonts w:ascii="Arial" w:eastAsia="Arial" w:hAnsi="Arial" w:cs="Arial"/>
        </w:rPr>
        <w:t xml:space="preserve"> of the high-priority need(s) that will be addressed in the 2022-2023 program year. </w:t>
      </w:r>
    </w:p>
    <w:p w14:paraId="34B0B508" w14:textId="77777777" w:rsidR="00EC76F7" w:rsidRDefault="00EC76F7" w:rsidP="00EC76F7">
      <w:pPr>
        <w:spacing w:after="120" w:line="257" w:lineRule="auto"/>
        <w:ind w:left="720"/>
        <w:rPr>
          <w:rFonts w:ascii="Arial" w:eastAsia="Arial" w:hAnsi="Arial" w:cs="Arial"/>
        </w:rPr>
      </w:pPr>
      <w:r w:rsidRPr="132297A2">
        <w:rPr>
          <w:rFonts w:ascii="Arial" w:eastAsia="Arial" w:hAnsi="Arial" w:cs="Arial"/>
          <w:b/>
          <w:bCs/>
        </w:rPr>
        <w:t xml:space="preserve">Note: </w:t>
      </w:r>
      <w:r w:rsidRPr="132297A2">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2022-2023 program year.</w:t>
      </w:r>
    </w:p>
    <w:p w14:paraId="7A1DBCA9" w14:textId="77777777" w:rsidR="00EC76F7" w:rsidRPr="00226753" w:rsidRDefault="00EC76F7" w:rsidP="00EC76F7">
      <w:pPr>
        <w:spacing w:after="120" w:line="257" w:lineRule="auto"/>
        <w:ind w:left="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335"/>
        <w:gridCol w:w="12210"/>
      </w:tblGrid>
      <w:tr w:rsidR="00EC76F7" w14:paraId="3062BC91" w14:textId="77777777" w:rsidTr="0028125C">
        <w:tc>
          <w:tcPr>
            <w:tcW w:w="1335" w:type="dxa"/>
            <w:tcBorders>
              <w:top w:val="single" w:sz="12" w:space="0" w:color="auto"/>
              <w:left w:val="single" w:sz="12" w:space="0" w:color="auto"/>
              <w:bottom w:val="single" w:sz="12" w:space="0" w:color="auto"/>
              <w:right w:val="single" w:sz="12" w:space="0" w:color="auto"/>
            </w:tcBorders>
          </w:tcPr>
          <w:p w14:paraId="61DB878B" w14:textId="77777777" w:rsidR="00EC76F7" w:rsidRPr="001332D3" w:rsidRDefault="00EC76F7" w:rsidP="0028125C">
            <w:pPr>
              <w:rPr>
                <w:b/>
                <w:bCs/>
              </w:rPr>
            </w:pPr>
            <w:r w:rsidRPr="1E9EA23B">
              <w:rPr>
                <w:b/>
                <w:bCs/>
              </w:rPr>
              <w:t>Reference Number</w:t>
            </w:r>
          </w:p>
          <w:p w14:paraId="3DEBCBEB" w14:textId="77777777" w:rsidR="00EC76F7" w:rsidRPr="001332D3" w:rsidRDefault="00EC76F7" w:rsidP="0028125C">
            <w:pPr>
              <w:rPr>
                <w:b/>
                <w:bCs/>
                <w:szCs w:val="24"/>
              </w:rPr>
            </w:pPr>
          </w:p>
        </w:tc>
        <w:tc>
          <w:tcPr>
            <w:tcW w:w="12210" w:type="dxa"/>
            <w:tcBorders>
              <w:top w:val="single" w:sz="12" w:space="0" w:color="auto"/>
              <w:left w:val="single" w:sz="12" w:space="0" w:color="auto"/>
              <w:bottom w:val="single" w:sz="12" w:space="0" w:color="auto"/>
              <w:right w:val="single" w:sz="12" w:space="0" w:color="auto"/>
            </w:tcBorders>
          </w:tcPr>
          <w:p w14:paraId="19FAC9D8" w14:textId="77777777" w:rsidR="00EC76F7" w:rsidRDefault="00EC76F7" w:rsidP="0028125C">
            <w:pPr>
              <w:jc w:val="center"/>
              <w:rPr>
                <w:rFonts w:ascii="Arial" w:eastAsia="Arial" w:hAnsi="Arial" w:cs="Arial"/>
                <w:b/>
                <w:bCs/>
              </w:rPr>
            </w:pPr>
            <w:r>
              <w:rPr>
                <w:rFonts w:ascii="Arial" w:eastAsia="Arial" w:hAnsi="Arial" w:cs="Arial"/>
                <w:b/>
                <w:bCs/>
              </w:rPr>
              <w:t>Need (Use for Planning and B</w:t>
            </w:r>
            <w:r w:rsidRPr="1E9EA23B">
              <w:rPr>
                <w:rFonts w:ascii="Arial" w:eastAsia="Arial" w:hAnsi="Arial" w:cs="Arial"/>
                <w:b/>
                <w:bCs/>
              </w:rPr>
              <w:t>udgeting)</w:t>
            </w:r>
          </w:p>
          <w:p w14:paraId="451E2448" w14:textId="77777777" w:rsidR="00EC76F7" w:rsidRDefault="00EC76F7" w:rsidP="0028125C">
            <w:pPr>
              <w:jc w:val="center"/>
              <w:rPr>
                <w:rFonts w:ascii="Arial" w:eastAsia="Arial" w:hAnsi="Arial" w:cs="Arial"/>
                <w:b/>
                <w:bCs/>
                <w:szCs w:val="24"/>
              </w:rPr>
            </w:pPr>
          </w:p>
        </w:tc>
      </w:tr>
      <w:tr w:rsidR="00EC76F7" w14:paraId="4C3627F3" w14:textId="77777777" w:rsidTr="0028125C">
        <w:tc>
          <w:tcPr>
            <w:tcW w:w="1335" w:type="dxa"/>
            <w:tcBorders>
              <w:top w:val="single" w:sz="12" w:space="0" w:color="auto"/>
              <w:left w:val="single" w:sz="12" w:space="0" w:color="auto"/>
              <w:bottom w:val="single" w:sz="12" w:space="0" w:color="auto"/>
              <w:right w:val="single" w:sz="12" w:space="0" w:color="auto"/>
            </w:tcBorders>
          </w:tcPr>
          <w:p w14:paraId="56E8DB6B" w14:textId="77777777" w:rsidR="00EC76F7" w:rsidRDefault="00EC76F7" w:rsidP="0028125C">
            <w:pPr>
              <w:jc w:val="center"/>
            </w:pPr>
            <w:r>
              <w:t>1</w:t>
            </w:r>
          </w:p>
        </w:tc>
        <w:tc>
          <w:tcPr>
            <w:tcW w:w="12210" w:type="dxa"/>
            <w:tcBorders>
              <w:top w:val="single" w:sz="12" w:space="0" w:color="auto"/>
              <w:left w:val="single" w:sz="12" w:space="0" w:color="auto"/>
              <w:bottom w:val="single" w:sz="12" w:space="0" w:color="auto"/>
              <w:right w:val="single" w:sz="12" w:space="0" w:color="auto"/>
            </w:tcBorders>
          </w:tcPr>
          <w:p w14:paraId="3E36826B" w14:textId="77777777" w:rsidR="00EC76F7" w:rsidRDefault="00EC76F7" w:rsidP="0028125C">
            <w:r w:rsidRPr="507619B2">
              <w:rPr>
                <w:rFonts w:ascii="Arial" w:eastAsia="Arial" w:hAnsi="Arial" w:cs="Arial"/>
                <w:b/>
                <w:bCs/>
                <w:szCs w:val="24"/>
              </w:rPr>
              <w:t xml:space="preserve"> </w:t>
            </w:r>
          </w:p>
        </w:tc>
      </w:tr>
      <w:tr w:rsidR="00EC76F7" w14:paraId="3A62F992" w14:textId="77777777" w:rsidTr="0028125C">
        <w:tc>
          <w:tcPr>
            <w:tcW w:w="1335" w:type="dxa"/>
            <w:tcBorders>
              <w:top w:val="single" w:sz="12" w:space="0" w:color="auto"/>
              <w:left w:val="single" w:sz="12" w:space="0" w:color="auto"/>
              <w:bottom w:val="single" w:sz="12" w:space="0" w:color="auto"/>
              <w:right w:val="single" w:sz="12" w:space="0" w:color="auto"/>
            </w:tcBorders>
          </w:tcPr>
          <w:p w14:paraId="54A77064" w14:textId="77777777" w:rsidR="00EC76F7" w:rsidRDefault="00EC76F7" w:rsidP="0028125C">
            <w:pPr>
              <w:jc w:val="center"/>
            </w:pPr>
            <w:r>
              <w:t>2</w:t>
            </w:r>
          </w:p>
        </w:tc>
        <w:tc>
          <w:tcPr>
            <w:tcW w:w="12210" w:type="dxa"/>
            <w:tcBorders>
              <w:top w:val="single" w:sz="12" w:space="0" w:color="auto"/>
              <w:left w:val="single" w:sz="12" w:space="0" w:color="auto"/>
              <w:bottom w:val="single" w:sz="12" w:space="0" w:color="auto"/>
              <w:right w:val="single" w:sz="12" w:space="0" w:color="auto"/>
            </w:tcBorders>
          </w:tcPr>
          <w:p w14:paraId="368F815F" w14:textId="77777777" w:rsidR="00EC76F7" w:rsidRDefault="00EC76F7" w:rsidP="0028125C">
            <w:r w:rsidRPr="507619B2">
              <w:rPr>
                <w:rFonts w:ascii="Arial" w:eastAsia="Arial" w:hAnsi="Arial" w:cs="Arial"/>
                <w:b/>
                <w:bCs/>
                <w:szCs w:val="24"/>
              </w:rPr>
              <w:t xml:space="preserve"> </w:t>
            </w:r>
          </w:p>
        </w:tc>
      </w:tr>
      <w:tr w:rsidR="00EC76F7" w14:paraId="25264D31" w14:textId="77777777" w:rsidTr="0028125C">
        <w:tc>
          <w:tcPr>
            <w:tcW w:w="1335" w:type="dxa"/>
            <w:tcBorders>
              <w:top w:val="single" w:sz="12" w:space="0" w:color="auto"/>
              <w:left w:val="single" w:sz="12" w:space="0" w:color="auto"/>
              <w:bottom w:val="single" w:sz="12" w:space="0" w:color="auto"/>
              <w:right w:val="single" w:sz="12" w:space="0" w:color="auto"/>
            </w:tcBorders>
          </w:tcPr>
          <w:p w14:paraId="020D2AA3" w14:textId="77777777" w:rsidR="00EC76F7" w:rsidRDefault="00EC76F7" w:rsidP="0028125C">
            <w:pPr>
              <w:jc w:val="center"/>
            </w:pPr>
            <w:r>
              <w:t>3</w:t>
            </w:r>
          </w:p>
        </w:tc>
        <w:tc>
          <w:tcPr>
            <w:tcW w:w="12210" w:type="dxa"/>
            <w:tcBorders>
              <w:top w:val="single" w:sz="12" w:space="0" w:color="auto"/>
              <w:left w:val="single" w:sz="12" w:space="0" w:color="auto"/>
              <w:bottom w:val="single" w:sz="12" w:space="0" w:color="auto"/>
              <w:right w:val="single" w:sz="12" w:space="0" w:color="auto"/>
            </w:tcBorders>
          </w:tcPr>
          <w:p w14:paraId="4E296576" w14:textId="77777777" w:rsidR="00EC76F7" w:rsidRDefault="00EC76F7" w:rsidP="0028125C">
            <w:r w:rsidRPr="507619B2">
              <w:rPr>
                <w:rFonts w:ascii="Arial" w:eastAsia="Arial" w:hAnsi="Arial" w:cs="Arial"/>
                <w:b/>
                <w:bCs/>
                <w:szCs w:val="24"/>
              </w:rPr>
              <w:t xml:space="preserve"> </w:t>
            </w:r>
          </w:p>
        </w:tc>
      </w:tr>
      <w:tr w:rsidR="00EC76F7" w14:paraId="1123354B" w14:textId="77777777" w:rsidTr="0028125C">
        <w:tc>
          <w:tcPr>
            <w:tcW w:w="1335" w:type="dxa"/>
            <w:tcBorders>
              <w:top w:val="single" w:sz="12" w:space="0" w:color="auto"/>
              <w:left w:val="single" w:sz="12" w:space="0" w:color="auto"/>
              <w:bottom w:val="single" w:sz="12" w:space="0" w:color="auto"/>
              <w:right w:val="single" w:sz="12" w:space="0" w:color="auto"/>
            </w:tcBorders>
          </w:tcPr>
          <w:p w14:paraId="496C1BCE" w14:textId="77777777" w:rsidR="00EC76F7" w:rsidRDefault="00EC76F7" w:rsidP="0028125C">
            <w:pPr>
              <w:jc w:val="center"/>
            </w:pPr>
            <w:r>
              <w:t>4</w:t>
            </w:r>
          </w:p>
        </w:tc>
        <w:tc>
          <w:tcPr>
            <w:tcW w:w="12210" w:type="dxa"/>
            <w:tcBorders>
              <w:top w:val="single" w:sz="12" w:space="0" w:color="auto"/>
              <w:left w:val="single" w:sz="12" w:space="0" w:color="auto"/>
              <w:bottom w:val="single" w:sz="12" w:space="0" w:color="auto"/>
              <w:right w:val="single" w:sz="12" w:space="0" w:color="auto"/>
            </w:tcBorders>
          </w:tcPr>
          <w:p w14:paraId="537380DB" w14:textId="77777777" w:rsidR="00EC76F7" w:rsidRDefault="00EC76F7" w:rsidP="0028125C">
            <w:r w:rsidRPr="507619B2">
              <w:rPr>
                <w:rFonts w:ascii="Arial" w:eastAsia="Arial" w:hAnsi="Arial" w:cs="Arial"/>
                <w:b/>
                <w:bCs/>
                <w:szCs w:val="24"/>
              </w:rPr>
              <w:t xml:space="preserve"> </w:t>
            </w:r>
          </w:p>
        </w:tc>
      </w:tr>
    </w:tbl>
    <w:p w14:paraId="0EC028A9" w14:textId="77777777" w:rsidR="00EC76F7" w:rsidRDefault="00EC76F7" w:rsidP="00EC76F7">
      <w:pPr>
        <w:spacing w:after="120" w:line="257" w:lineRule="auto"/>
        <w:ind w:left="720"/>
        <w:rPr>
          <w:rFonts w:ascii="Arial" w:eastAsia="Arial" w:hAnsi="Arial" w:cs="Arial"/>
          <w:szCs w:val="24"/>
        </w:rPr>
      </w:pPr>
      <w:r w:rsidRPr="000B4145">
        <w:rPr>
          <w:rFonts w:ascii="Arial" w:eastAsia="Arial" w:hAnsi="Arial" w:cs="Arial"/>
          <w:i/>
        </w:rPr>
        <w:t>A</w:t>
      </w:r>
      <w:r>
        <w:rPr>
          <w:rFonts w:ascii="Arial" w:eastAsia="Arial" w:hAnsi="Arial" w:cs="Arial"/>
          <w:i/>
        </w:rPr>
        <w:t>dd additional rows, as needed</w:t>
      </w:r>
    </w:p>
    <w:p w14:paraId="7CE48786" w14:textId="77777777" w:rsidR="00EC76F7" w:rsidRDefault="00EC76F7" w:rsidP="00EC76F7">
      <w:pPr>
        <w:rPr>
          <w:rFonts w:ascii="Arial" w:eastAsia="Arial" w:hAnsi="Arial" w:cs="Arial"/>
          <w:b/>
          <w:bCs/>
        </w:rPr>
      </w:pPr>
      <w:r>
        <w:rPr>
          <w:rFonts w:ascii="Arial" w:eastAsia="Arial" w:hAnsi="Arial" w:cs="Arial"/>
          <w:b/>
          <w:bCs/>
        </w:rPr>
        <w:br w:type="page"/>
      </w:r>
    </w:p>
    <w:p w14:paraId="66301F5B" w14:textId="77777777" w:rsidR="00EC76F7" w:rsidRDefault="00EC76F7" w:rsidP="00EC76F7">
      <w:pPr>
        <w:rPr>
          <w:rFonts w:ascii="Arial" w:eastAsia="Arial" w:hAnsi="Arial" w:cs="Arial"/>
          <w:b/>
          <w:bCs/>
        </w:rPr>
      </w:pPr>
    </w:p>
    <w:p w14:paraId="5F2FD3AD" w14:textId="77777777" w:rsidR="00EC76F7" w:rsidRDefault="00EC76F7" w:rsidP="00EC76F7">
      <w:pPr>
        <w:rPr>
          <w:rFonts w:ascii="Arial" w:eastAsia="Arial" w:hAnsi="Arial" w:cs="Arial"/>
          <w:b/>
          <w:bCs/>
        </w:rPr>
      </w:pPr>
      <w:r>
        <w:rPr>
          <w:rFonts w:ascii="Arial" w:eastAsia="Arial" w:hAnsi="Arial" w:cs="Arial"/>
          <w:b/>
          <w:bCs/>
        </w:rPr>
        <w:t>F</w:t>
      </w:r>
      <w:r w:rsidRPr="328C1555">
        <w:rPr>
          <w:rFonts w:ascii="Arial" w:eastAsia="Arial" w:hAnsi="Arial" w:cs="Arial"/>
          <w:b/>
          <w:bCs/>
        </w:rPr>
        <w:t xml:space="preserve"> - Recruitment, Retention, and Training of Teachers, Faculty and All Other Professionals</w:t>
      </w:r>
    </w:p>
    <w:p w14:paraId="48D88A16" w14:textId="77777777" w:rsidR="00EC76F7" w:rsidRDefault="00EC76F7" w:rsidP="00EC76F7">
      <w:pPr>
        <w:rPr>
          <w:rFonts w:ascii="Arial" w:eastAsia="Arial" w:hAnsi="Arial" w:cs="Arial"/>
          <w:color w:val="000000" w:themeColor="text1"/>
        </w:rPr>
      </w:pPr>
    </w:p>
    <w:p w14:paraId="36363999" w14:textId="77777777" w:rsidR="00EC76F7" w:rsidRDefault="00EC76F7" w:rsidP="00EC76F7">
      <w:pPr>
        <w:rPr>
          <w:rFonts w:ascii="Arial" w:eastAsia="Arial" w:hAnsi="Arial" w:cs="Arial"/>
        </w:rPr>
      </w:pPr>
      <w:r w:rsidRPr="507619B2">
        <w:rPr>
          <w:rFonts w:ascii="Arial" w:eastAsia="Arial" w:hAnsi="Arial" w:cs="Arial"/>
          <w:color w:val="000000" w:themeColor="text1"/>
        </w:rPr>
        <w:t xml:space="preserve">The purpose of this section is to give local eligible recipients an opportunity to provide information and identify high priority needs related to the recruitment, </w:t>
      </w:r>
      <w:r w:rsidRPr="507619B2">
        <w:rPr>
          <w:rFonts w:ascii="Arial" w:eastAsia="Arial" w:hAnsi="Arial" w:cs="Arial"/>
        </w:rPr>
        <w:t>retention and training of CTE personnel.</w:t>
      </w:r>
      <w:r w:rsidRPr="507619B2">
        <w:rPr>
          <w:rFonts w:ascii="Arial" w:eastAsia="Arial" w:hAnsi="Arial" w:cs="Arial"/>
          <w:color w:val="000000" w:themeColor="text1"/>
        </w:rPr>
        <w:t xml:space="preserve"> </w:t>
      </w:r>
    </w:p>
    <w:p w14:paraId="594C609F" w14:textId="77777777" w:rsidR="00EC76F7" w:rsidRDefault="00EC76F7" w:rsidP="00EC76F7">
      <w:pPr>
        <w:rPr>
          <w:rFonts w:ascii="Arial" w:eastAsia="Arial" w:hAnsi="Arial" w:cs="Arial"/>
          <w:color w:val="000000" w:themeColor="text1"/>
        </w:rPr>
      </w:pPr>
    </w:p>
    <w:p w14:paraId="62239CE2" w14:textId="77777777" w:rsidR="00EC76F7" w:rsidRPr="00E327B2" w:rsidRDefault="00EC76F7" w:rsidP="00EC76F7">
      <w:pPr>
        <w:pStyle w:val="ListParagraph"/>
        <w:numPr>
          <w:ilvl w:val="0"/>
          <w:numId w:val="43"/>
        </w:numPr>
        <w:rPr>
          <w:rFonts w:ascii="Arial" w:eastAsia="Arial" w:hAnsi="Arial" w:cs="Arial"/>
          <w:szCs w:val="24"/>
        </w:rPr>
      </w:pPr>
      <w:r w:rsidRPr="00E327B2">
        <w:rPr>
          <w:rFonts w:ascii="Arial" w:eastAsia="Arial" w:hAnsi="Arial" w:cs="Arial"/>
          <w:b/>
          <w:szCs w:val="24"/>
        </w:rPr>
        <w:t>Complete the following narrative summary</w:t>
      </w:r>
      <w:r w:rsidRPr="00E327B2">
        <w:rPr>
          <w:rFonts w:ascii="Arial" w:eastAsia="Arial" w:hAnsi="Arial" w:cs="Arial"/>
          <w:szCs w:val="24"/>
        </w:rPr>
        <w:t>.</w:t>
      </w:r>
    </w:p>
    <w:p w14:paraId="0B46843D" w14:textId="77777777" w:rsidR="00EC76F7" w:rsidRDefault="00EC76F7" w:rsidP="00EC76F7">
      <w:pPr>
        <w:rPr>
          <w:rFonts w:ascii="Arial" w:eastAsia="Arial" w:hAnsi="Arial" w:cs="Arial"/>
          <w:b/>
          <w:bCs/>
          <w:szCs w:val="24"/>
        </w:rPr>
      </w:pPr>
      <w:r w:rsidRPr="507619B2">
        <w:rPr>
          <w:szCs w:val="24"/>
        </w:rPr>
        <w:t xml:space="preserve"> </w:t>
      </w:r>
      <w:r w:rsidRPr="507619B2">
        <w:rPr>
          <w:rFonts w:ascii="Arial" w:eastAsia="Arial" w:hAnsi="Arial" w:cs="Arial"/>
          <w:b/>
          <w:bCs/>
          <w:szCs w:val="24"/>
        </w:rPr>
        <w:t>Faculty and Staff:</w:t>
      </w:r>
    </w:p>
    <w:tbl>
      <w:tblPr>
        <w:tblStyle w:val="TableGrid"/>
        <w:tblW w:w="13785" w:type="dxa"/>
        <w:tblInd w:w="825" w:type="dxa"/>
        <w:tblLayout w:type="fixed"/>
        <w:tblLook w:val="04A0" w:firstRow="1" w:lastRow="0" w:firstColumn="1" w:lastColumn="0" w:noHBand="0" w:noVBand="1"/>
      </w:tblPr>
      <w:tblGrid>
        <w:gridCol w:w="4920"/>
        <w:gridCol w:w="8865"/>
      </w:tblGrid>
      <w:tr w:rsidR="00EC76F7" w14:paraId="45BF7EB3" w14:textId="77777777" w:rsidTr="0028125C">
        <w:tc>
          <w:tcPr>
            <w:tcW w:w="4920" w:type="dxa"/>
            <w:tcBorders>
              <w:top w:val="single" w:sz="12" w:space="0" w:color="auto"/>
              <w:left w:val="single" w:sz="12" w:space="0" w:color="auto"/>
              <w:bottom w:val="single" w:sz="12" w:space="0" w:color="auto"/>
              <w:right w:val="single" w:sz="12" w:space="0" w:color="auto"/>
            </w:tcBorders>
          </w:tcPr>
          <w:p w14:paraId="2B4BCE7C" w14:textId="77777777" w:rsidR="00EC76F7" w:rsidRDefault="00EC76F7" w:rsidP="0028125C">
            <w:r w:rsidRPr="507619B2">
              <w:rPr>
                <w:rFonts w:ascii="Arial" w:eastAsia="Arial" w:hAnsi="Arial" w:cs="Arial"/>
                <w:b/>
                <w:bCs/>
                <w:szCs w:val="24"/>
              </w:rPr>
              <w:t xml:space="preserve"> </w:t>
            </w:r>
          </w:p>
        </w:tc>
        <w:tc>
          <w:tcPr>
            <w:tcW w:w="8865" w:type="dxa"/>
            <w:tcBorders>
              <w:top w:val="single" w:sz="12" w:space="0" w:color="auto"/>
              <w:left w:val="single" w:sz="12" w:space="0" w:color="auto"/>
              <w:bottom w:val="single" w:sz="12" w:space="0" w:color="auto"/>
              <w:right w:val="single" w:sz="12" w:space="0" w:color="auto"/>
            </w:tcBorders>
          </w:tcPr>
          <w:p w14:paraId="163D38FA" w14:textId="77777777" w:rsidR="00EC76F7" w:rsidRDefault="00EC76F7" w:rsidP="0028125C">
            <w:pPr>
              <w:jc w:val="center"/>
              <w:rPr>
                <w:rFonts w:ascii="Arial" w:eastAsia="Arial" w:hAnsi="Arial" w:cs="Arial"/>
                <w:b/>
                <w:bCs/>
                <w:szCs w:val="24"/>
              </w:rPr>
            </w:pPr>
            <w:r w:rsidRPr="507619B2">
              <w:rPr>
                <w:rFonts w:ascii="Arial" w:eastAsia="Arial" w:hAnsi="Arial" w:cs="Arial"/>
                <w:b/>
                <w:bCs/>
                <w:szCs w:val="24"/>
              </w:rPr>
              <w:t>RESPONSE</w:t>
            </w:r>
          </w:p>
        </w:tc>
      </w:tr>
      <w:tr w:rsidR="00EC76F7" w14:paraId="270B1D5B" w14:textId="77777777" w:rsidTr="0028125C">
        <w:tc>
          <w:tcPr>
            <w:tcW w:w="4920" w:type="dxa"/>
            <w:tcBorders>
              <w:top w:val="single" w:sz="12" w:space="0" w:color="auto"/>
              <w:left w:val="single" w:sz="12" w:space="0" w:color="auto"/>
              <w:bottom w:val="single" w:sz="12" w:space="0" w:color="auto"/>
              <w:right w:val="single" w:sz="12" w:space="0" w:color="auto"/>
            </w:tcBorders>
          </w:tcPr>
          <w:p w14:paraId="5E6C757D" w14:textId="77777777" w:rsidR="00EC76F7" w:rsidRDefault="00EC76F7" w:rsidP="00EC76F7">
            <w:pPr>
              <w:pStyle w:val="ListParagraph"/>
              <w:numPr>
                <w:ilvl w:val="0"/>
                <w:numId w:val="44"/>
              </w:numPr>
              <w:ind w:left="432"/>
            </w:pPr>
            <w:r w:rsidRPr="00E327B2">
              <w:rPr>
                <w:rFonts w:ascii="Arial" w:eastAsia="Arial" w:hAnsi="Arial" w:cs="Arial"/>
                <w:szCs w:val="24"/>
              </w:rPr>
              <w:t xml:space="preserve">Provide an overview of your district’s process and method for evaluating existing efforts of recruitment, retention, and training of career and technical education teachers, faculty, specialized instructional support personnel, paraprofessionals, and career guidance and academic counselors, including individuals in groups underrepresented in such professions and what the evaluation revealed about those efforts.  </w:t>
            </w:r>
          </w:p>
        </w:tc>
        <w:tc>
          <w:tcPr>
            <w:tcW w:w="8865" w:type="dxa"/>
            <w:tcBorders>
              <w:top w:val="single" w:sz="12" w:space="0" w:color="auto"/>
              <w:left w:val="single" w:sz="12" w:space="0" w:color="auto"/>
              <w:bottom w:val="single" w:sz="12" w:space="0" w:color="auto"/>
              <w:right w:val="single" w:sz="12" w:space="0" w:color="auto"/>
            </w:tcBorders>
          </w:tcPr>
          <w:p w14:paraId="01E41BCC" w14:textId="77777777" w:rsidR="00EC76F7" w:rsidRDefault="00EC76F7" w:rsidP="0028125C">
            <w:r w:rsidRPr="507619B2">
              <w:rPr>
                <w:rFonts w:ascii="Arial" w:eastAsia="Arial" w:hAnsi="Arial" w:cs="Arial"/>
                <w:b/>
                <w:bCs/>
                <w:szCs w:val="24"/>
              </w:rPr>
              <w:t xml:space="preserve"> </w:t>
            </w:r>
          </w:p>
        </w:tc>
      </w:tr>
      <w:tr w:rsidR="00EC76F7" w14:paraId="295EC1A3" w14:textId="77777777" w:rsidTr="0028125C">
        <w:tc>
          <w:tcPr>
            <w:tcW w:w="4920" w:type="dxa"/>
            <w:tcBorders>
              <w:top w:val="single" w:sz="12" w:space="0" w:color="auto"/>
              <w:left w:val="single" w:sz="12" w:space="0" w:color="auto"/>
              <w:bottom w:val="single" w:sz="12" w:space="0" w:color="auto"/>
              <w:right w:val="single" w:sz="12" w:space="0" w:color="auto"/>
            </w:tcBorders>
          </w:tcPr>
          <w:p w14:paraId="7071E108" w14:textId="77777777" w:rsidR="00EC76F7" w:rsidRDefault="00EC76F7" w:rsidP="00EC76F7">
            <w:pPr>
              <w:pStyle w:val="ListParagraph"/>
              <w:numPr>
                <w:ilvl w:val="0"/>
                <w:numId w:val="44"/>
              </w:numPr>
              <w:ind w:left="432"/>
            </w:pPr>
            <w:r w:rsidRPr="00E327B2">
              <w:rPr>
                <w:rFonts w:ascii="Arial" w:eastAsia="Arial" w:hAnsi="Arial" w:cs="Arial"/>
                <w:szCs w:val="24"/>
              </w:rPr>
              <w:t xml:space="preserve">Provide an overview of your district’s process and method for evaluating whether the agency has underrepresented individuals in the professions.   </w:t>
            </w:r>
          </w:p>
          <w:p w14:paraId="5BD2F0DB" w14:textId="77777777" w:rsidR="00EC76F7" w:rsidRDefault="00EC76F7" w:rsidP="0028125C">
            <w:pPr>
              <w:ind w:left="432"/>
            </w:pPr>
            <w:r w:rsidRPr="507619B2">
              <w:rPr>
                <w:rFonts w:ascii="Arial" w:eastAsia="Arial" w:hAnsi="Arial" w:cs="Arial"/>
                <w:szCs w:val="24"/>
              </w:rPr>
              <w:t xml:space="preserve"> </w:t>
            </w:r>
          </w:p>
        </w:tc>
        <w:tc>
          <w:tcPr>
            <w:tcW w:w="8865" w:type="dxa"/>
            <w:tcBorders>
              <w:top w:val="single" w:sz="12" w:space="0" w:color="auto"/>
              <w:left w:val="single" w:sz="12" w:space="0" w:color="auto"/>
              <w:bottom w:val="single" w:sz="12" w:space="0" w:color="auto"/>
              <w:right w:val="single" w:sz="12" w:space="0" w:color="auto"/>
            </w:tcBorders>
          </w:tcPr>
          <w:p w14:paraId="466EF2A0" w14:textId="77777777" w:rsidR="00EC76F7" w:rsidRDefault="00EC76F7" w:rsidP="0028125C">
            <w:r w:rsidRPr="507619B2">
              <w:rPr>
                <w:rFonts w:ascii="Arial" w:eastAsia="Arial" w:hAnsi="Arial" w:cs="Arial"/>
                <w:b/>
                <w:bCs/>
                <w:szCs w:val="24"/>
              </w:rPr>
              <w:t xml:space="preserve"> </w:t>
            </w:r>
          </w:p>
        </w:tc>
      </w:tr>
      <w:tr w:rsidR="00EC76F7" w14:paraId="71A0435B" w14:textId="77777777" w:rsidTr="0028125C">
        <w:tc>
          <w:tcPr>
            <w:tcW w:w="4920" w:type="dxa"/>
            <w:tcBorders>
              <w:top w:val="single" w:sz="12" w:space="0" w:color="auto"/>
              <w:left w:val="single" w:sz="12" w:space="0" w:color="auto"/>
              <w:bottom w:val="single" w:sz="12" w:space="0" w:color="auto"/>
              <w:right w:val="single" w:sz="12" w:space="0" w:color="auto"/>
            </w:tcBorders>
          </w:tcPr>
          <w:p w14:paraId="33375811" w14:textId="77777777" w:rsidR="00EC76F7" w:rsidRDefault="00EC76F7" w:rsidP="00EC76F7">
            <w:pPr>
              <w:pStyle w:val="ListParagraph"/>
              <w:numPr>
                <w:ilvl w:val="0"/>
                <w:numId w:val="44"/>
              </w:numPr>
              <w:ind w:left="432"/>
            </w:pPr>
            <w:r w:rsidRPr="00E327B2">
              <w:rPr>
                <w:rFonts w:ascii="Arial" w:eastAsia="Arial" w:hAnsi="Arial" w:cs="Arial"/>
                <w:szCs w:val="24"/>
              </w:rPr>
              <w:t xml:space="preserve">Provide a summary description of what the evaluations (existing efforts on recruitment, retention, and training; underrepresented individuals) revealed and any changes that will be made to address areas of concern that surfaced from conducting this needs assessment. </w:t>
            </w:r>
          </w:p>
        </w:tc>
        <w:tc>
          <w:tcPr>
            <w:tcW w:w="8865" w:type="dxa"/>
            <w:tcBorders>
              <w:top w:val="single" w:sz="12" w:space="0" w:color="auto"/>
              <w:left w:val="single" w:sz="12" w:space="0" w:color="auto"/>
              <w:bottom w:val="single" w:sz="12" w:space="0" w:color="auto"/>
              <w:right w:val="single" w:sz="12" w:space="0" w:color="auto"/>
            </w:tcBorders>
          </w:tcPr>
          <w:p w14:paraId="6D3A5373" w14:textId="77777777" w:rsidR="00EC76F7" w:rsidRDefault="00EC76F7" w:rsidP="0028125C">
            <w:pPr>
              <w:rPr>
                <w:rFonts w:ascii="Arial" w:eastAsia="Arial" w:hAnsi="Arial" w:cs="Arial"/>
                <w:b/>
                <w:bCs/>
                <w:szCs w:val="24"/>
              </w:rPr>
            </w:pPr>
          </w:p>
        </w:tc>
      </w:tr>
    </w:tbl>
    <w:p w14:paraId="2C44FF82" w14:textId="77777777" w:rsidR="00EC76F7" w:rsidRPr="002D7EFC" w:rsidRDefault="00EC76F7" w:rsidP="00EC76F7">
      <w:pPr>
        <w:pStyle w:val="ListParagraph"/>
        <w:numPr>
          <w:ilvl w:val="0"/>
          <w:numId w:val="43"/>
        </w:numPr>
        <w:ind w:left="720"/>
        <w:rPr>
          <w:rFonts w:ascii="Arial" w:eastAsia="Arial" w:hAnsi="Arial" w:cs="Arial"/>
          <w:b/>
          <w:bCs/>
          <w:sz w:val="24"/>
          <w:szCs w:val="24"/>
        </w:rPr>
      </w:pPr>
      <w:r w:rsidRPr="132297A2">
        <w:rPr>
          <w:rFonts w:ascii="Arial" w:eastAsia="Arial" w:hAnsi="Arial" w:cs="Arial"/>
          <w:b/>
          <w:bCs/>
          <w:sz w:val="24"/>
          <w:szCs w:val="24"/>
        </w:rPr>
        <w:t>List High-Priority CTE Faculty &amp; Staff Needs:</w:t>
      </w:r>
      <w:r w:rsidRPr="132297A2">
        <w:rPr>
          <w:rFonts w:ascii="Arial" w:eastAsia="Arial" w:hAnsi="Arial" w:cs="Arial"/>
          <w:sz w:val="24"/>
          <w:szCs w:val="24"/>
        </w:rPr>
        <w:t xml:space="preserve"> As a result of your CLNA review of recruitment, retention, and training of teachers, faculty and all other CTE professionals and any additional findings resulting from implementation during the past program year, provide a list of the high-priority need(s) that will be addressed in the 2022-2023 program year. </w:t>
      </w:r>
    </w:p>
    <w:p w14:paraId="6E0AE508" w14:textId="77777777" w:rsidR="00EC76F7" w:rsidRDefault="00EC76F7" w:rsidP="00EC76F7">
      <w:pPr>
        <w:ind w:firstLine="720"/>
        <w:rPr>
          <w:rFonts w:ascii="Arial" w:eastAsia="Arial" w:hAnsi="Arial" w:cs="Arial"/>
        </w:rPr>
      </w:pPr>
      <w:r w:rsidRPr="132297A2">
        <w:rPr>
          <w:rFonts w:ascii="Arial" w:eastAsia="Arial" w:hAnsi="Arial" w:cs="Arial"/>
          <w:b/>
          <w:bCs/>
        </w:rPr>
        <w:t>Note:</w:t>
      </w:r>
      <w:r w:rsidRPr="132297A2">
        <w:rPr>
          <w:rFonts w:ascii="Arial" w:eastAsia="Arial" w:hAnsi="Arial" w:cs="Arial"/>
        </w:rPr>
        <w:t xml:space="preserve"> List only needs (areas of potential growth and improvement), as opposed to solutions/initiatives/plans/expenses or other </w:t>
      </w:r>
      <w:r>
        <w:tab/>
      </w:r>
      <w:r w:rsidRPr="132297A2">
        <w:rPr>
          <w:rFonts w:ascii="Arial" w:eastAsia="Arial" w:hAnsi="Arial" w:cs="Arial"/>
        </w:rPr>
        <w:t xml:space="preserve">approaches to meeting the identified needs. Provide the list as a sequentially numbered list (1, 2, 3, etc.), not a ranked priority </w:t>
      </w:r>
      <w:r>
        <w:tab/>
      </w:r>
      <w:r w:rsidRPr="132297A2">
        <w:rPr>
          <w:rFonts w:ascii="Arial" w:eastAsia="Arial" w:hAnsi="Arial" w:cs="Arial"/>
        </w:rPr>
        <w:t>list. The list will be used to track budget expenditures to these needs in the 2022-2023 program year.</w:t>
      </w:r>
    </w:p>
    <w:p w14:paraId="330156B3" w14:textId="77777777" w:rsidR="00EC76F7" w:rsidRDefault="00EC76F7" w:rsidP="00EC76F7">
      <w:pPr>
        <w:ind w:firstLine="720"/>
        <w:rPr>
          <w:rFonts w:ascii="Arial" w:eastAsia="Arial" w:hAnsi="Arial" w:cs="Arial"/>
          <w:szCs w:val="24"/>
        </w:rPr>
      </w:pPr>
    </w:p>
    <w:p w14:paraId="5567CEFE" w14:textId="77777777" w:rsidR="00EC76F7" w:rsidRPr="00226753" w:rsidRDefault="00EC76F7" w:rsidP="00EC76F7">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290"/>
        <w:gridCol w:w="12255"/>
      </w:tblGrid>
      <w:tr w:rsidR="00EC76F7" w14:paraId="0B563356" w14:textId="77777777" w:rsidTr="0028125C">
        <w:tc>
          <w:tcPr>
            <w:tcW w:w="1290" w:type="dxa"/>
            <w:tcBorders>
              <w:top w:val="single" w:sz="12" w:space="0" w:color="auto"/>
              <w:left w:val="single" w:sz="12" w:space="0" w:color="auto"/>
              <w:bottom w:val="single" w:sz="12" w:space="0" w:color="auto"/>
              <w:right w:val="single" w:sz="12" w:space="0" w:color="auto"/>
            </w:tcBorders>
          </w:tcPr>
          <w:p w14:paraId="0A7CC86F" w14:textId="77777777" w:rsidR="00EC76F7" w:rsidRPr="001332D3" w:rsidRDefault="00EC76F7" w:rsidP="0028125C">
            <w:pPr>
              <w:rPr>
                <w:b/>
                <w:bCs/>
              </w:rPr>
            </w:pPr>
            <w:r w:rsidRPr="1E9EA23B">
              <w:rPr>
                <w:b/>
                <w:bCs/>
              </w:rPr>
              <w:t>Reference Number</w:t>
            </w:r>
          </w:p>
          <w:p w14:paraId="7021FBD9" w14:textId="77777777" w:rsidR="00EC76F7" w:rsidRPr="001332D3" w:rsidRDefault="00EC76F7" w:rsidP="0028125C">
            <w:pPr>
              <w:rPr>
                <w:b/>
                <w:bCs/>
                <w:szCs w:val="24"/>
              </w:rPr>
            </w:pPr>
          </w:p>
        </w:tc>
        <w:tc>
          <w:tcPr>
            <w:tcW w:w="12255" w:type="dxa"/>
            <w:tcBorders>
              <w:top w:val="single" w:sz="12" w:space="0" w:color="auto"/>
              <w:left w:val="single" w:sz="12" w:space="0" w:color="auto"/>
              <w:bottom w:val="single" w:sz="12" w:space="0" w:color="auto"/>
              <w:right w:val="single" w:sz="12" w:space="0" w:color="auto"/>
            </w:tcBorders>
          </w:tcPr>
          <w:p w14:paraId="62C7B681" w14:textId="77777777" w:rsidR="00EC76F7" w:rsidRDefault="00EC76F7" w:rsidP="0028125C">
            <w:pPr>
              <w:jc w:val="center"/>
              <w:rPr>
                <w:rFonts w:ascii="Arial" w:eastAsia="Arial" w:hAnsi="Arial" w:cs="Arial"/>
                <w:b/>
                <w:bCs/>
              </w:rPr>
            </w:pPr>
            <w:r w:rsidRPr="1E9EA23B">
              <w:rPr>
                <w:rFonts w:ascii="Arial" w:eastAsia="Arial" w:hAnsi="Arial" w:cs="Arial"/>
                <w:b/>
                <w:bCs/>
              </w:rPr>
              <w:t xml:space="preserve">Need (Use for </w:t>
            </w:r>
            <w:r>
              <w:rPr>
                <w:rFonts w:ascii="Arial" w:eastAsia="Arial" w:hAnsi="Arial" w:cs="Arial"/>
                <w:b/>
                <w:bCs/>
              </w:rPr>
              <w:t>Planning and B</w:t>
            </w:r>
            <w:r w:rsidRPr="1E9EA23B">
              <w:rPr>
                <w:rFonts w:ascii="Arial" w:eastAsia="Arial" w:hAnsi="Arial" w:cs="Arial"/>
                <w:b/>
                <w:bCs/>
              </w:rPr>
              <w:t>udgeting)</w:t>
            </w:r>
          </w:p>
          <w:p w14:paraId="22B16AAD" w14:textId="77777777" w:rsidR="00EC76F7" w:rsidRDefault="00EC76F7" w:rsidP="0028125C">
            <w:pPr>
              <w:jc w:val="center"/>
              <w:rPr>
                <w:rFonts w:ascii="Arial" w:eastAsia="Arial" w:hAnsi="Arial" w:cs="Arial"/>
                <w:b/>
                <w:bCs/>
                <w:szCs w:val="24"/>
              </w:rPr>
            </w:pPr>
          </w:p>
        </w:tc>
      </w:tr>
      <w:tr w:rsidR="00EC76F7" w14:paraId="74C0DD3F" w14:textId="77777777" w:rsidTr="0028125C">
        <w:tc>
          <w:tcPr>
            <w:tcW w:w="1290" w:type="dxa"/>
            <w:tcBorders>
              <w:top w:val="single" w:sz="12" w:space="0" w:color="auto"/>
              <w:left w:val="single" w:sz="12" w:space="0" w:color="auto"/>
              <w:bottom w:val="single" w:sz="12" w:space="0" w:color="auto"/>
              <w:right w:val="single" w:sz="12" w:space="0" w:color="auto"/>
            </w:tcBorders>
          </w:tcPr>
          <w:p w14:paraId="04FC1E79" w14:textId="77777777" w:rsidR="00EC76F7" w:rsidRDefault="00EC76F7" w:rsidP="0028125C">
            <w:pPr>
              <w:jc w:val="center"/>
            </w:pPr>
            <w:r>
              <w:t>1</w:t>
            </w:r>
          </w:p>
        </w:tc>
        <w:tc>
          <w:tcPr>
            <w:tcW w:w="12255" w:type="dxa"/>
            <w:tcBorders>
              <w:top w:val="single" w:sz="12" w:space="0" w:color="auto"/>
              <w:left w:val="single" w:sz="12" w:space="0" w:color="auto"/>
              <w:bottom w:val="single" w:sz="12" w:space="0" w:color="auto"/>
              <w:right w:val="single" w:sz="12" w:space="0" w:color="auto"/>
            </w:tcBorders>
          </w:tcPr>
          <w:p w14:paraId="5729AC39" w14:textId="77777777" w:rsidR="00EC76F7" w:rsidRDefault="00EC76F7" w:rsidP="0028125C">
            <w:r w:rsidRPr="507619B2">
              <w:rPr>
                <w:rFonts w:ascii="Arial" w:eastAsia="Arial" w:hAnsi="Arial" w:cs="Arial"/>
                <w:b/>
                <w:bCs/>
                <w:szCs w:val="24"/>
              </w:rPr>
              <w:t xml:space="preserve"> </w:t>
            </w:r>
          </w:p>
        </w:tc>
      </w:tr>
      <w:tr w:rsidR="00EC76F7" w14:paraId="5FAAF527" w14:textId="77777777" w:rsidTr="0028125C">
        <w:tc>
          <w:tcPr>
            <w:tcW w:w="1290" w:type="dxa"/>
            <w:tcBorders>
              <w:top w:val="single" w:sz="12" w:space="0" w:color="auto"/>
              <w:left w:val="single" w:sz="12" w:space="0" w:color="auto"/>
              <w:bottom w:val="single" w:sz="12" w:space="0" w:color="auto"/>
              <w:right w:val="single" w:sz="12" w:space="0" w:color="auto"/>
            </w:tcBorders>
          </w:tcPr>
          <w:p w14:paraId="25F4B239" w14:textId="77777777" w:rsidR="00EC76F7" w:rsidRDefault="00EC76F7" w:rsidP="0028125C">
            <w:pPr>
              <w:jc w:val="center"/>
            </w:pPr>
            <w:r>
              <w:t>2</w:t>
            </w:r>
          </w:p>
        </w:tc>
        <w:tc>
          <w:tcPr>
            <w:tcW w:w="12255" w:type="dxa"/>
            <w:tcBorders>
              <w:top w:val="single" w:sz="12" w:space="0" w:color="auto"/>
              <w:left w:val="single" w:sz="12" w:space="0" w:color="auto"/>
              <w:bottom w:val="single" w:sz="12" w:space="0" w:color="auto"/>
              <w:right w:val="single" w:sz="12" w:space="0" w:color="auto"/>
            </w:tcBorders>
          </w:tcPr>
          <w:p w14:paraId="376603C2" w14:textId="77777777" w:rsidR="00EC76F7" w:rsidRDefault="00EC76F7" w:rsidP="0028125C">
            <w:r w:rsidRPr="507619B2">
              <w:rPr>
                <w:rFonts w:ascii="Arial" w:eastAsia="Arial" w:hAnsi="Arial" w:cs="Arial"/>
                <w:b/>
                <w:bCs/>
                <w:szCs w:val="24"/>
              </w:rPr>
              <w:t xml:space="preserve"> </w:t>
            </w:r>
          </w:p>
        </w:tc>
      </w:tr>
      <w:tr w:rsidR="00EC76F7" w14:paraId="67875DDB" w14:textId="77777777" w:rsidTr="0028125C">
        <w:tc>
          <w:tcPr>
            <w:tcW w:w="1290" w:type="dxa"/>
            <w:tcBorders>
              <w:top w:val="single" w:sz="12" w:space="0" w:color="auto"/>
              <w:left w:val="single" w:sz="12" w:space="0" w:color="auto"/>
              <w:bottom w:val="single" w:sz="12" w:space="0" w:color="auto"/>
              <w:right w:val="single" w:sz="12" w:space="0" w:color="auto"/>
            </w:tcBorders>
          </w:tcPr>
          <w:p w14:paraId="3C8BC48A" w14:textId="77777777" w:rsidR="00EC76F7" w:rsidRDefault="00EC76F7" w:rsidP="0028125C">
            <w:pPr>
              <w:jc w:val="center"/>
            </w:pPr>
            <w:r>
              <w:t>3</w:t>
            </w:r>
          </w:p>
        </w:tc>
        <w:tc>
          <w:tcPr>
            <w:tcW w:w="12255" w:type="dxa"/>
            <w:tcBorders>
              <w:top w:val="single" w:sz="12" w:space="0" w:color="auto"/>
              <w:left w:val="single" w:sz="12" w:space="0" w:color="auto"/>
              <w:bottom w:val="single" w:sz="12" w:space="0" w:color="auto"/>
              <w:right w:val="single" w:sz="12" w:space="0" w:color="auto"/>
            </w:tcBorders>
          </w:tcPr>
          <w:p w14:paraId="58FFC723" w14:textId="77777777" w:rsidR="00EC76F7" w:rsidRDefault="00EC76F7" w:rsidP="0028125C">
            <w:r w:rsidRPr="507619B2">
              <w:rPr>
                <w:rFonts w:ascii="Arial" w:eastAsia="Arial" w:hAnsi="Arial" w:cs="Arial"/>
                <w:b/>
                <w:bCs/>
                <w:szCs w:val="24"/>
              </w:rPr>
              <w:t xml:space="preserve"> </w:t>
            </w:r>
          </w:p>
        </w:tc>
      </w:tr>
      <w:tr w:rsidR="00EC76F7" w14:paraId="5CFB4DF6" w14:textId="77777777" w:rsidTr="0028125C">
        <w:tc>
          <w:tcPr>
            <w:tcW w:w="1290" w:type="dxa"/>
            <w:tcBorders>
              <w:top w:val="single" w:sz="12" w:space="0" w:color="auto"/>
              <w:left w:val="single" w:sz="12" w:space="0" w:color="auto"/>
              <w:bottom w:val="single" w:sz="12" w:space="0" w:color="auto"/>
              <w:right w:val="single" w:sz="12" w:space="0" w:color="auto"/>
            </w:tcBorders>
          </w:tcPr>
          <w:p w14:paraId="4F289A16" w14:textId="77777777" w:rsidR="00EC76F7" w:rsidRDefault="00EC76F7" w:rsidP="0028125C">
            <w:pPr>
              <w:jc w:val="center"/>
            </w:pPr>
            <w:r>
              <w:t>4</w:t>
            </w:r>
          </w:p>
        </w:tc>
        <w:tc>
          <w:tcPr>
            <w:tcW w:w="12255" w:type="dxa"/>
            <w:tcBorders>
              <w:top w:val="single" w:sz="12" w:space="0" w:color="auto"/>
              <w:left w:val="single" w:sz="12" w:space="0" w:color="auto"/>
              <w:bottom w:val="single" w:sz="12" w:space="0" w:color="auto"/>
              <w:right w:val="single" w:sz="12" w:space="0" w:color="auto"/>
            </w:tcBorders>
          </w:tcPr>
          <w:p w14:paraId="63AC1DAC" w14:textId="77777777" w:rsidR="00EC76F7" w:rsidRDefault="00EC76F7" w:rsidP="0028125C">
            <w:r w:rsidRPr="507619B2">
              <w:rPr>
                <w:rFonts w:ascii="Arial" w:eastAsia="Arial" w:hAnsi="Arial" w:cs="Arial"/>
                <w:b/>
                <w:bCs/>
                <w:szCs w:val="24"/>
              </w:rPr>
              <w:t xml:space="preserve"> </w:t>
            </w:r>
          </w:p>
        </w:tc>
      </w:tr>
    </w:tbl>
    <w:p w14:paraId="2FEAC796" w14:textId="77777777" w:rsidR="00EC76F7" w:rsidRPr="002D7EFC" w:rsidRDefault="00EC76F7" w:rsidP="00EC76F7">
      <w:pPr>
        <w:ind w:firstLine="720"/>
        <w:rPr>
          <w:rFonts w:ascii="Arial" w:eastAsia="Arial" w:hAnsi="Arial" w:cs="Arial"/>
          <w:szCs w:val="24"/>
        </w:rPr>
      </w:pPr>
      <w:r w:rsidRPr="000B4145">
        <w:rPr>
          <w:rFonts w:ascii="Arial" w:eastAsia="Arial" w:hAnsi="Arial" w:cs="Arial"/>
          <w:i/>
        </w:rPr>
        <w:t>A</w:t>
      </w:r>
      <w:r>
        <w:rPr>
          <w:rFonts w:ascii="Arial" w:eastAsia="Arial" w:hAnsi="Arial" w:cs="Arial"/>
          <w:i/>
        </w:rPr>
        <w:t>dd additional rows, as needed</w:t>
      </w:r>
    </w:p>
    <w:p w14:paraId="5CF78A93" w14:textId="77777777" w:rsidR="00EC76F7" w:rsidRPr="002D7EFC" w:rsidRDefault="00EC76F7" w:rsidP="00EC76F7">
      <w:pPr>
        <w:pStyle w:val="ListParagraph"/>
        <w:rPr>
          <w:rFonts w:ascii="Arial" w:eastAsia="Arial" w:hAnsi="Arial" w:cs="Arial"/>
        </w:rPr>
      </w:pPr>
    </w:p>
    <w:p w14:paraId="1F8C1560" w14:textId="77777777" w:rsidR="00EC76F7" w:rsidRDefault="00EC76F7" w:rsidP="00EC76F7">
      <w:pPr>
        <w:rPr>
          <w:rFonts w:ascii="Arial" w:eastAsia="Arial" w:hAnsi="Arial" w:cs="Arial"/>
          <w:szCs w:val="24"/>
        </w:rPr>
      </w:pPr>
      <w:r>
        <w:rPr>
          <w:rFonts w:ascii="Arial" w:eastAsia="Arial" w:hAnsi="Arial" w:cs="Arial"/>
          <w:b/>
          <w:bCs/>
        </w:rPr>
        <w:t>G</w:t>
      </w:r>
      <w:r w:rsidRPr="328C1555">
        <w:rPr>
          <w:rFonts w:ascii="Arial" w:eastAsia="Arial" w:hAnsi="Arial" w:cs="Arial"/>
          <w:b/>
          <w:bCs/>
        </w:rPr>
        <w:t xml:space="preserve"> - Evaluation of Performance on Perkins Accountability Measures</w:t>
      </w:r>
      <w:r w:rsidRPr="328C1555">
        <w:rPr>
          <w:rFonts w:ascii="Arial" w:eastAsia="Arial" w:hAnsi="Arial" w:cs="Arial"/>
          <w:szCs w:val="24"/>
        </w:rPr>
        <w:t xml:space="preserve"> </w:t>
      </w:r>
    </w:p>
    <w:p w14:paraId="5C1CD3E6" w14:textId="77777777" w:rsidR="00EC76F7" w:rsidRDefault="00EC76F7" w:rsidP="00EC76F7">
      <w:pPr>
        <w:rPr>
          <w:rFonts w:ascii="Arial" w:eastAsia="Arial" w:hAnsi="Arial" w:cs="Arial"/>
          <w:szCs w:val="24"/>
        </w:rPr>
      </w:pPr>
    </w:p>
    <w:p w14:paraId="58F9F818" w14:textId="77777777" w:rsidR="00EC76F7" w:rsidRDefault="00EC76F7" w:rsidP="00EC76F7">
      <w:pPr>
        <w:rPr>
          <w:rFonts w:ascii="Arial" w:eastAsia="Arial" w:hAnsi="Arial" w:cs="Arial"/>
          <w:color w:val="000000" w:themeColor="text1"/>
        </w:rPr>
      </w:pPr>
      <w:r w:rsidRPr="0F1A6B15">
        <w:rPr>
          <w:rFonts w:ascii="Arial" w:eastAsia="Arial" w:hAnsi="Arial" w:cs="Arial"/>
        </w:rPr>
        <w:t>The purpose of this section is to</w:t>
      </w:r>
      <w:r w:rsidRPr="0F1A6B15">
        <w:rPr>
          <w:rFonts w:ascii="Arial" w:eastAsia="Arial" w:hAnsi="Arial" w:cs="Arial"/>
          <w:color w:val="000000" w:themeColor="text1"/>
        </w:rPr>
        <w:t xml:space="preserve"> give local eligible recipients an opportunity to provide information and to identify high priority needs related to Perkins performance data. Eligible recipients may use previously provided baseline data to identify anticipated performance gaps. </w:t>
      </w:r>
    </w:p>
    <w:p w14:paraId="08AF8CE2" w14:textId="77777777" w:rsidR="00EC76F7" w:rsidRDefault="00EC76F7" w:rsidP="00EC76F7">
      <w:pPr>
        <w:rPr>
          <w:rFonts w:ascii="Arial" w:eastAsia="Arial" w:hAnsi="Arial" w:cs="Arial"/>
          <w:color w:val="000000" w:themeColor="text1"/>
          <w:szCs w:val="24"/>
        </w:rPr>
      </w:pPr>
    </w:p>
    <w:p w14:paraId="51BC7D9C" w14:textId="77777777" w:rsidR="00EC76F7" w:rsidRPr="00E327B2" w:rsidRDefault="00EC76F7" w:rsidP="00EC76F7">
      <w:pPr>
        <w:pStyle w:val="ListParagraph"/>
        <w:numPr>
          <w:ilvl w:val="0"/>
          <w:numId w:val="45"/>
        </w:numPr>
        <w:ind w:left="864"/>
        <w:rPr>
          <w:rFonts w:ascii="Arial" w:eastAsia="Arial" w:hAnsi="Arial" w:cs="Arial"/>
          <w:b/>
          <w:szCs w:val="24"/>
        </w:rPr>
      </w:pPr>
      <w:r w:rsidRPr="00E327B2">
        <w:rPr>
          <w:rFonts w:ascii="Arial" w:eastAsia="Arial" w:hAnsi="Arial" w:cs="Arial"/>
          <w:b/>
          <w:szCs w:val="24"/>
        </w:rPr>
        <w:t>Complete the following narrative summary.</w:t>
      </w:r>
    </w:p>
    <w:p w14:paraId="472BBCC3" w14:textId="77777777" w:rsidR="00EC76F7" w:rsidRDefault="00EC76F7" w:rsidP="00EC76F7">
      <w:pPr>
        <w:ind w:firstLine="900"/>
        <w:rPr>
          <w:rFonts w:ascii="Arial" w:eastAsia="Arial" w:hAnsi="Arial" w:cs="Arial"/>
          <w:b/>
          <w:bCs/>
        </w:rPr>
      </w:pPr>
      <w:r w:rsidRPr="0F1A6B15">
        <w:rPr>
          <w:rFonts w:ascii="Arial" w:eastAsia="Arial" w:hAnsi="Arial" w:cs="Arial"/>
          <w:b/>
          <w:bCs/>
        </w:rPr>
        <w:t>Performance Review:</w:t>
      </w:r>
    </w:p>
    <w:tbl>
      <w:tblPr>
        <w:tblStyle w:val="TableGrid"/>
        <w:tblW w:w="0" w:type="auto"/>
        <w:tblInd w:w="825" w:type="dxa"/>
        <w:tblLayout w:type="fixed"/>
        <w:tblLook w:val="04A0" w:firstRow="1" w:lastRow="0" w:firstColumn="1" w:lastColumn="0" w:noHBand="0" w:noVBand="1"/>
      </w:tblPr>
      <w:tblGrid>
        <w:gridCol w:w="4260"/>
        <w:gridCol w:w="9285"/>
      </w:tblGrid>
      <w:tr w:rsidR="00EC76F7" w14:paraId="123459A5" w14:textId="77777777" w:rsidTr="0028125C">
        <w:tc>
          <w:tcPr>
            <w:tcW w:w="4260" w:type="dxa"/>
            <w:tcBorders>
              <w:top w:val="single" w:sz="12" w:space="0" w:color="auto"/>
              <w:left w:val="single" w:sz="12" w:space="0" w:color="auto"/>
              <w:bottom w:val="single" w:sz="12" w:space="0" w:color="auto"/>
              <w:right w:val="single" w:sz="12" w:space="0" w:color="auto"/>
            </w:tcBorders>
          </w:tcPr>
          <w:p w14:paraId="73F55EAD" w14:textId="77777777" w:rsidR="00EC76F7" w:rsidRDefault="00EC76F7" w:rsidP="0028125C">
            <w:r w:rsidRPr="507619B2">
              <w:rPr>
                <w:rFonts w:ascii="Arial" w:eastAsia="Arial" w:hAnsi="Arial" w:cs="Arial"/>
                <w:b/>
                <w:bCs/>
                <w:szCs w:val="24"/>
              </w:rPr>
              <w:t xml:space="preserve"> </w:t>
            </w:r>
          </w:p>
        </w:tc>
        <w:tc>
          <w:tcPr>
            <w:tcW w:w="9285" w:type="dxa"/>
            <w:tcBorders>
              <w:top w:val="single" w:sz="12" w:space="0" w:color="auto"/>
              <w:left w:val="single" w:sz="12" w:space="0" w:color="auto"/>
              <w:bottom w:val="single" w:sz="12" w:space="0" w:color="auto"/>
              <w:right w:val="single" w:sz="12" w:space="0" w:color="auto"/>
            </w:tcBorders>
          </w:tcPr>
          <w:p w14:paraId="273E0AE2" w14:textId="77777777" w:rsidR="00EC76F7" w:rsidRDefault="00EC76F7" w:rsidP="0028125C">
            <w:pPr>
              <w:jc w:val="center"/>
              <w:rPr>
                <w:rFonts w:ascii="Arial" w:eastAsia="Arial" w:hAnsi="Arial" w:cs="Arial"/>
                <w:b/>
                <w:bCs/>
                <w:szCs w:val="24"/>
              </w:rPr>
            </w:pPr>
            <w:r w:rsidRPr="507619B2">
              <w:rPr>
                <w:rFonts w:ascii="Arial" w:eastAsia="Arial" w:hAnsi="Arial" w:cs="Arial"/>
                <w:b/>
                <w:bCs/>
                <w:szCs w:val="24"/>
              </w:rPr>
              <w:t>RESPONSE</w:t>
            </w:r>
          </w:p>
        </w:tc>
      </w:tr>
      <w:tr w:rsidR="00EC76F7" w14:paraId="77E90491" w14:textId="77777777" w:rsidTr="0028125C">
        <w:tc>
          <w:tcPr>
            <w:tcW w:w="4260" w:type="dxa"/>
            <w:tcBorders>
              <w:top w:val="single" w:sz="12" w:space="0" w:color="auto"/>
              <w:left w:val="single" w:sz="12" w:space="0" w:color="auto"/>
              <w:bottom w:val="single" w:sz="12" w:space="0" w:color="auto"/>
              <w:right w:val="single" w:sz="12" w:space="0" w:color="auto"/>
            </w:tcBorders>
          </w:tcPr>
          <w:p w14:paraId="7D5FC4BD" w14:textId="77777777" w:rsidR="00EC76F7" w:rsidRDefault="00EC76F7" w:rsidP="00EC76F7">
            <w:pPr>
              <w:pStyle w:val="ListParagraph"/>
              <w:numPr>
                <w:ilvl w:val="0"/>
                <w:numId w:val="46"/>
              </w:numPr>
              <w:ind w:left="360"/>
              <w:rPr>
                <w:rFonts w:ascii="Arial" w:eastAsia="Arial" w:hAnsi="Arial" w:cs="Arial"/>
              </w:rPr>
            </w:pPr>
            <w:r w:rsidRPr="0F1A6B15">
              <w:rPr>
                <w:rFonts w:ascii="Arial" w:eastAsia="Arial" w:hAnsi="Arial" w:cs="Arial"/>
                <w:b/>
                <w:bCs/>
              </w:rPr>
              <w:t>Underperformance</w:t>
            </w:r>
            <w:r w:rsidRPr="0F1A6B15">
              <w:rPr>
                <w:rFonts w:ascii="Arial" w:eastAsia="Arial" w:hAnsi="Arial" w:cs="Arial"/>
              </w:rPr>
              <w:t xml:space="preserve">: Using the last three years of available data, list by year the agency’s Perkins performance indicators that performed under 90% of the local agreed upon performance level.  </w:t>
            </w:r>
          </w:p>
        </w:tc>
        <w:tc>
          <w:tcPr>
            <w:tcW w:w="9285" w:type="dxa"/>
            <w:tcBorders>
              <w:top w:val="single" w:sz="12" w:space="0" w:color="auto"/>
              <w:left w:val="single" w:sz="12" w:space="0" w:color="auto"/>
              <w:bottom w:val="single" w:sz="12" w:space="0" w:color="auto"/>
              <w:right w:val="single" w:sz="12" w:space="0" w:color="auto"/>
            </w:tcBorders>
          </w:tcPr>
          <w:p w14:paraId="5E0B7088" w14:textId="77777777" w:rsidR="00EC76F7" w:rsidRDefault="00EC76F7" w:rsidP="0028125C">
            <w:pPr>
              <w:rPr>
                <w:rFonts w:ascii="Arial" w:eastAsia="Arial" w:hAnsi="Arial" w:cs="Arial"/>
                <w:b/>
                <w:bCs/>
                <w:szCs w:val="24"/>
              </w:rPr>
            </w:pPr>
          </w:p>
        </w:tc>
      </w:tr>
      <w:tr w:rsidR="00EC76F7" w14:paraId="5931F05D" w14:textId="77777777" w:rsidTr="0028125C">
        <w:tc>
          <w:tcPr>
            <w:tcW w:w="4260" w:type="dxa"/>
            <w:tcBorders>
              <w:top w:val="single" w:sz="12" w:space="0" w:color="auto"/>
              <w:left w:val="single" w:sz="12" w:space="0" w:color="auto"/>
              <w:bottom w:val="single" w:sz="12" w:space="0" w:color="auto"/>
              <w:right w:val="single" w:sz="12" w:space="0" w:color="auto"/>
            </w:tcBorders>
          </w:tcPr>
          <w:p w14:paraId="416135D9" w14:textId="77777777" w:rsidR="00EC76F7" w:rsidRDefault="00EC76F7" w:rsidP="00EC76F7">
            <w:pPr>
              <w:pStyle w:val="ListParagraph"/>
              <w:numPr>
                <w:ilvl w:val="0"/>
                <w:numId w:val="46"/>
              </w:numPr>
              <w:ind w:left="360"/>
              <w:rPr>
                <w:rFonts w:ascii="Arial" w:eastAsia="Arial" w:hAnsi="Arial" w:cs="Arial"/>
              </w:rPr>
            </w:pPr>
            <w:r w:rsidRPr="57457ED7">
              <w:rPr>
                <w:rFonts w:ascii="Arial" w:eastAsia="Arial" w:hAnsi="Arial" w:cs="Arial"/>
                <w:b/>
                <w:bCs/>
              </w:rPr>
              <w:t>Gaps</w:t>
            </w:r>
            <w:r w:rsidRPr="57457ED7">
              <w:rPr>
                <w:rFonts w:ascii="Arial" w:eastAsia="Arial" w:hAnsi="Arial" w:cs="Arial"/>
              </w:rPr>
              <w:t>: Using the most recent available data, identify subgroups and special populations that performed below the agency’s total performance level.</w:t>
            </w:r>
          </w:p>
        </w:tc>
        <w:tc>
          <w:tcPr>
            <w:tcW w:w="9285" w:type="dxa"/>
            <w:tcBorders>
              <w:top w:val="single" w:sz="12" w:space="0" w:color="auto"/>
              <w:left w:val="single" w:sz="12" w:space="0" w:color="auto"/>
              <w:bottom w:val="single" w:sz="12" w:space="0" w:color="auto"/>
              <w:right w:val="single" w:sz="12" w:space="0" w:color="auto"/>
            </w:tcBorders>
          </w:tcPr>
          <w:p w14:paraId="495B9362" w14:textId="77777777" w:rsidR="00EC76F7" w:rsidRDefault="00EC76F7" w:rsidP="0028125C">
            <w:pPr>
              <w:rPr>
                <w:rFonts w:ascii="Arial" w:eastAsia="Arial" w:hAnsi="Arial" w:cs="Arial"/>
                <w:b/>
                <w:bCs/>
                <w:szCs w:val="24"/>
              </w:rPr>
            </w:pPr>
          </w:p>
        </w:tc>
      </w:tr>
      <w:tr w:rsidR="00EC76F7" w14:paraId="0DD5E59C" w14:textId="77777777" w:rsidTr="0028125C">
        <w:tc>
          <w:tcPr>
            <w:tcW w:w="4260" w:type="dxa"/>
            <w:tcBorders>
              <w:top w:val="single" w:sz="12" w:space="0" w:color="auto"/>
              <w:left w:val="single" w:sz="12" w:space="0" w:color="auto"/>
              <w:bottom w:val="single" w:sz="12" w:space="0" w:color="auto"/>
              <w:right w:val="single" w:sz="12" w:space="0" w:color="auto"/>
            </w:tcBorders>
          </w:tcPr>
          <w:p w14:paraId="6BDF10D9" w14:textId="77777777" w:rsidR="00EC76F7" w:rsidRDefault="00EC76F7" w:rsidP="00EC76F7">
            <w:pPr>
              <w:pStyle w:val="ListParagraph"/>
              <w:numPr>
                <w:ilvl w:val="0"/>
                <w:numId w:val="46"/>
              </w:numPr>
              <w:ind w:left="360"/>
              <w:rPr>
                <w:rFonts w:ascii="Arial" w:eastAsia="Arial" w:hAnsi="Arial" w:cs="Arial"/>
              </w:rPr>
            </w:pPr>
            <w:r w:rsidRPr="57457ED7">
              <w:rPr>
                <w:rFonts w:ascii="Arial" w:eastAsia="Arial" w:hAnsi="Arial" w:cs="Arial"/>
                <w:b/>
                <w:bCs/>
              </w:rPr>
              <w:t>Trends</w:t>
            </w:r>
            <w:r w:rsidRPr="57457ED7">
              <w:rPr>
                <w:rFonts w:ascii="Arial" w:eastAsia="Arial" w:hAnsi="Arial" w:cs="Arial"/>
              </w:rPr>
              <w:t>: Using the last three years of available data, identify which Perkins performance indicators have trended upward or downward.</w:t>
            </w:r>
          </w:p>
        </w:tc>
        <w:tc>
          <w:tcPr>
            <w:tcW w:w="9285" w:type="dxa"/>
            <w:tcBorders>
              <w:top w:val="single" w:sz="12" w:space="0" w:color="auto"/>
              <w:left w:val="single" w:sz="12" w:space="0" w:color="auto"/>
              <w:bottom w:val="single" w:sz="12" w:space="0" w:color="auto"/>
              <w:right w:val="single" w:sz="12" w:space="0" w:color="auto"/>
            </w:tcBorders>
          </w:tcPr>
          <w:p w14:paraId="679658B4" w14:textId="77777777" w:rsidR="00EC76F7" w:rsidRDefault="00EC76F7" w:rsidP="0028125C">
            <w:pPr>
              <w:rPr>
                <w:rFonts w:ascii="Arial" w:eastAsia="Arial" w:hAnsi="Arial" w:cs="Arial"/>
                <w:b/>
                <w:bCs/>
                <w:szCs w:val="24"/>
              </w:rPr>
            </w:pPr>
          </w:p>
        </w:tc>
      </w:tr>
      <w:tr w:rsidR="00EC76F7" w14:paraId="70AF9320" w14:textId="77777777" w:rsidTr="0028125C">
        <w:tc>
          <w:tcPr>
            <w:tcW w:w="4260" w:type="dxa"/>
            <w:tcBorders>
              <w:top w:val="single" w:sz="12" w:space="0" w:color="auto"/>
              <w:left w:val="single" w:sz="12" w:space="0" w:color="auto"/>
              <w:bottom w:val="single" w:sz="12" w:space="0" w:color="auto"/>
              <w:right w:val="single" w:sz="12" w:space="0" w:color="auto"/>
            </w:tcBorders>
          </w:tcPr>
          <w:p w14:paraId="61D63A95" w14:textId="77777777" w:rsidR="00EC76F7" w:rsidRDefault="00EC76F7" w:rsidP="00EC76F7">
            <w:pPr>
              <w:pStyle w:val="ListParagraph"/>
              <w:numPr>
                <w:ilvl w:val="0"/>
                <w:numId w:val="46"/>
              </w:numPr>
              <w:ind w:left="360"/>
              <w:rPr>
                <w:rFonts w:ascii="Arial" w:eastAsia="Arial" w:hAnsi="Arial" w:cs="Arial"/>
              </w:rPr>
            </w:pPr>
            <w:r w:rsidRPr="57457ED7">
              <w:rPr>
                <w:rFonts w:ascii="Arial" w:eastAsia="Arial" w:hAnsi="Arial" w:cs="Arial"/>
                <w:b/>
                <w:bCs/>
              </w:rPr>
              <w:t>Root Causes</w:t>
            </w:r>
            <w:r w:rsidRPr="57457ED7">
              <w:rPr>
                <w:rFonts w:ascii="Arial" w:eastAsia="Arial" w:hAnsi="Arial" w:cs="Arial"/>
              </w:rPr>
              <w:t>: Based on root cause analysis, list factors that likely contributed to the identified underperformance, gaps, and trends.</w:t>
            </w:r>
          </w:p>
        </w:tc>
        <w:tc>
          <w:tcPr>
            <w:tcW w:w="9285" w:type="dxa"/>
            <w:tcBorders>
              <w:top w:val="single" w:sz="12" w:space="0" w:color="auto"/>
              <w:left w:val="single" w:sz="12" w:space="0" w:color="auto"/>
              <w:bottom w:val="single" w:sz="12" w:space="0" w:color="auto"/>
              <w:right w:val="single" w:sz="12" w:space="0" w:color="auto"/>
            </w:tcBorders>
          </w:tcPr>
          <w:p w14:paraId="729246B5" w14:textId="77777777" w:rsidR="00EC76F7" w:rsidRDefault="00EC76F7" w:rsidP="0028125C">
            <w:pPr>
              <w:rPr>
                <w:rFonts w:ascii="Arial" w:eastAsia="Arial" w:hAnsi="Arial" w:cs="Arial"/>
                <w:b/>
                <w:bCs/>
                <w:szCs w:val="24"/>
              </w:rPr>
            </w:pPr>
          </w:p>
        </w:tc>
      </w:tr>
    </w:tbl>
    <w:p w14:paraId="1AAC18C1" w14:textId="77777777" w:rsidR="00EC76F7" w:rsidRDefault="00EC76F7" w:rsidP="00EC76F7">
      <w:pPr>
        <w:rPr>
          <w:rFonts w:ascii="Arial" w:eastAsia="Arial" w:hAnsi="Arial" w:cs="Arial"/>
          <w:color w:val="000000" w:themeColor="text1"/>
          <w:szCs w:val="24"/>
        </w:rPr>
      </w:pPr>
    </w:p>
    <w:p w14:paraId="573E6DC4" w14:textId="77777777" w:rsidR="00EC76F7" w:rsidRDefault="00EC76F7" w:rsidP="00EC76F7">
      <w:pPr>
        <w:pStyle w:val="ListParagraph"/>
        <w:numPr>
          <w:ilvl w:val="0"/>
          <w:numId w:val="45"/>
        </w:numPr>
        <w:ind w:left="720"/>
        <w:rPr>
          <w:rFonts w:ascii="Segoe UI" w:eastAsia="Segoe UI" w:hAnsi="Segoe UI" w:cs="Segoe UI"/>
          <w:b/>
          <w:bCs/>
          <w:sz w:val="24"/>
          <w:szCs w:val="24"/>
        </w:rPr>
      </w:pPr>
      <w:r w:rsidRPr="1E9EA23B">
        <w:rPr>
          <w:rFonts w:ascii="Segoe UI" w:hAnsi="Segoe UI" w:cs="Segoe UI"/>
          <w:b/>
          <w:bCs/>
          <w:sz w:val="24"/>
          <w:szCs w:val="24"/>
        </w:rPr>
        <w:t xml:space="preserve">List High-Priority </w:t>
      </w:r>
      <w:r w:rsidRPr="1E9EA23B">
        <w:rPr>
          <w:rFonts w:ascii="Arial" w:eastAsia="Arial" w:hAnsi="Arial" w:cs="Arial"/>
          <w:b/>
          <w:bCs/>
          <w:sz w:val="24"/>
          <w:szCs w:val="24"/>
        </w:rPr>
        <w:t xml:space="preserve">CTE Performance </w:t>
      </w:r>
      <w:r w:rsidRPr="1E9EA23B">
        <w:rPr>
          <w:rFonts w:ascii="Segoe UI" w:hAnsi="Segoe UI" w:cs="Segoe UI"/>
          <w:b/>
          <w:bCs/>
          <w:sz w:val="24"/>
          <w:szCs w:val="24"/>
        </w:rPr>
        <w:t>Needs:</w:t>
      </w:r>
      <w:r w:rsidRPr="1E9EA23B">
        <w:rPr>
          <w:rFonts w:ascii="Arial" w:eastAsia="Arial" w:hAnsi="Arial" w:cs="Arial"/>
          <w:sz w:val="24"/>
          <w:szCs w:val="24"/>
        </w:rPr>
        <w:t xml:space="preserve"> As a result of reviewing the baseline data on Perkins V performance measures and any additional findings resulting from implementation during the past program year, provide a </w:t>
      </w:r>
      <w:r w:rsidRPr="1E9EA23B">
        <w:rPr>
          <w:rFonts w:ascii="Arial" w:eastAsia="Arial" w:hAnsi="Arial" w:cs="Arial"/>
          <w:b/>
          <w:bCs/>
          <w:sz w:val="24"/>
          <w:szCs w:val="24"/>
        </w:rPr>
        <w:t xml:space="preserve">numbered list </w:t>
      </w:r>
      <w:r w:rsidRPr="1E9EA23B">
        <w:rPr>
          <w:rFonts w:ascii="Arial" w:eastAsia="Arial" w:hAnsi="Arial" w:cs="Arial"/>
          <w:sz w:val="24"/>
          <w:szCs w:val="24"/>
        </w:rPr>
        <w:t xml:space="preserve">of the high-priority need(s) that will be addressed in the 2022-2023 program year. </w:t>
      </w:r>
    </w:p>
    <w:p w14:paraId="1105E740" w14:textId="77777777" w:rsidR="00EC76F7" w:rsidRDefault="00EC76F7" w:rsidP="00EC76F7">
      <w:pPr>
        <w:ind w:firstLine="720"/>
        <w:rPr>
          <w:rFonts w:ascii="Arial" w:eastAsia="Arial" w:hAnsi="Arial" w:cs="Arial"/>
        </w:rPr>
      </w:pPr>
      <w:r w:rsidRPr="132297A2">
        <w:rPr>
          <w:rFonts w:ascii="Arial" w:eastAsia="Arial" w:hAnsi="Arial" w:cs="Arial"/>
          <w:b/>
          <w:bCs/>
        </w:rPr>
        <w:t>Note:</w:t>
      </w:r>
      <w:r w:rsidRPr="132297A2">
        <w:rPr>
          <w:rFonts w:ascii="Arial" w:eastAsia="Arial" w:hAnsi="Arial" w:cs="Arial"/>
        </w:rPr>
        <w:t xml:space="preserve"> List only needs (areas of potential growth and improvement), as opposed to solutions/initiatives/plans/expenses or other </w:t>
      </w:r>
      <w:r>
        <w:tab/>
      </w:r>
      <w:r w:rsidRPr="132297A2">
        <w:rPr>
          <w:rFonts w:ascii="Arial" w:eastAsia="Arial" w:hAnsi="Arial" w:cs="Arial"/>
        </w:rPr>
        <w:t xml:space="preserve">approaches to meeting the identified needs. Provide the list as a sequentially numbered list (1, 2, 3, etc.), not a ranked priority </w:t>
      </w:r>
      <w:r>
        <w:tab/>
      </w:r>
      <w:r w:rsidRPr="132297A2">
        <w:rPr>
          <w:rFonts w:ascii="Arial" w:eastAsia="Arial" w:hAnsi="Arial" w:cs="Arial"/>
        </w:rPr>
        <w:t>list. The list will be used to track budget expenditures to these needs in the 2022-2023 program year.</w:t>
      </w:r>
    </w:p>
    <w:p w14:paraId="2A853D12" w14:textId="77777777" w:rsidR="00EC76F7" w:rsidRDefault="00EC76F7" w:rsidP="00EC76F7">
      <w:pPr>
        <w:ind w:firstLine="720"/>
        <w:rPr>
          <w:rFonts w:ascii="Arial" w:eastAsia="Arial" w:hAnsi="Arial" w:cs="Arial"/>
        </w:rPr>
      </w:pPr>
    </w:p>
    <w:p w14:paraId="5484A591" w14:textId="77777777" w:rsidR="00EC76F7" w:rsidRPr="00226753" w:rsidRDefault="00EC76F7" w:rsidP="00EC76F7">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350"/>
        <w:gridCol w:w="12195"/>
      </w:tblGrid>
      <w:tr w:rsidR="00EC76F7" w14:paraId="2A9CD8B7" w14:textId="77777777" w:rsidTr="0028125C">
        <w:tc>
          <w:tcPr>
            <w:tcW w:w="1350" w:type="dxa"/>
            <w:tcBorders>
              <w:top w:val="single" w:sz="12" w:space="0" w:color="auto"/>
              <w:left w:val="single" w:sz="12" w:space="0" w:color="auto"/>
              <w:bottom w:val="single" w:sz="12" w:space="0" w:color="auto"/>
              <w:right w:val="single" w:sz="12" w:space="0" w:color="auto"/>
            </w:tcBorders>
          </w:tcPr>
          <w:p w14:paraId="7FD09732" w14:textId="77777777" w:rsidR="00EC76F7" w:rsidRPr="001332D3" w:rsidRDefault="00EC76F7" w:rsidP="0028125C">
            <w:pPr>
              <w:rPr>
                <w:b/>
                <w:bCs/>
              </w:rPr>
            </w:pPr>
            <w:r w:rsidRPr="1E9EA23B">
              <w:rPr>
                <w:b/>
                <w:bCs/>
              </w:rPr>
              <w:t xml:space="preserve">Reference Number </w:t>
            </w:r>
          </w:p>
          <w:p w14:paraId="00454C1C" w14:textId="77777777" w:rsidR="00EC76F7" w:rsidRPr="001332D3" w:rsidRDefault="00EC76F7" w:rsidP="0028125C">
            <w:pPr>
              <w:rPr>
                <w:b/>
                <w:bCs/>
              </w:rPr>
            </w:pPr>
          </w:p>
        </w:tc>
        <w:tc>
          <w:tcPr>
            <w:tcW w:w="12195" w:type="dxa"/>
            <w:tcBorders>
              <w:top w:val="single" w:sz="12" w:space="0" w:color="auto"/>
              <w:left w:val="single" w:sz="12" w:space="0" w:color="auto"/>
              <w:bottom w:val="single" w:sz="12" w:space="0" w:color="auto"/>
              <w:right w:val="single" w:sz="12" w:space="0" w:color="auto"/>
            </w:tcBorders>
          </w:tcPr>
          <w:p w14:paraId="7D8573DB" w14:textId="77777777" w:rsidR="00EC76F7" w:rsidRDefault="00EC76F7" w:rsidP="0028125C">
            <w:pPr>
              <w:jc w:val="center"/>
              <w:rPr>
                <w:rFonts w:ascii="Arial" w:eastAsia="Arial" w:hAnsi="Arial" w:cs="Arial"/>
                <w:b/>
                <w:bCs/>
              </w:rPr>
            </w:pPr>
            <w:r w:rsidRPr="1E9EA23B">
              <w:rPr>
                <w:rFonts w:ascii="Arial" w:eastAsia="Arial" w:hAnsi="Arial" w:cs="Arial"/>
                <w:b/>
                <w:bCs/>
              </w:rPr>
              <w:t xml:space="preserve">Need (Use for </w:t>
            </w:r>
            <w:r>
              <w:rPr>
                <w:rFonts w:ascii="Arial" w:eastAsia="Arial" w:hAnsi="Arial" w:cs="Arial"/>
                <w:b/>
                <w:bCs/>
              </w:rPr>
              <w:t>P</w:t>
            </w:r>
            <w:r w:rsidRPr="1E9EA23B">
              <w:rPr>
                <w:rFonts w:ascii="Arial" w:eastAsia="Arial" w:hAnsi="Arial" w:cs="Arial"/>
                <w:b/>
                <w:bCs/>
              </w:rPr>
              <w:t xml:space="preserve">lanning and </w:t>
            </w:r>
            <w:r>
              <w:rPr>
                <w:rFonts w:ascii="Arial" w:eastAsia="Arial" w:hAnsi="Arial" w:cs="Arial"/>
                <w:b/>
                <w:bCs/>
              </w:rPr>
              <w:t>B</w:t>
            </w:r>
            <w:r w:rsidRPr="1E9EA23B">
              <w:rPr>
                <w:rFonts w:ascii="Arial" w:eastAsia="Arial" w:hAnsi="Arial" w:cs="Arial"/>
                <w:b/>
                <w:bCs/>
              </w:rPr>
              <w:t>udgeting)</w:t>
            </w:r>
          </w:p>
          <w:p w14:paraId="03BAA6C7" w14:textId="77777777" w:rsidR="00EC76F7" w:rsidRDefault="00EC76F7" w:rsidP="0028125C">
            <w:pPr>
              <w:jc w:val="center"/>
              <w:rPr>
                <w:rFonts w:ascii="Arial" w:eastAsia="Arial" w:hAnsi="Arial" w:cs="Arial"/>
                <w:b/>
                <w:bCs/>
                <w:szCs w:val="24"/>
              </w:rPr>
            </w:pPr>
          </w:p>
        </w:tc>
      </w:tr>
      <w:tr w:rsidR="00EC76F7" w14:paraId="51BAF3D4" w14:textId="77777777" w:rsidTr="0028125C">
        <w:tc>
          <w:tcPr>
            <w:tcW w:w="1350" w:type="dxa"/>
            <w:tcBorders>
              <w:top w:val="single" w:sz="12" w:space="0" w:color="auto"/>
              <w:left w:val="single" w:sz="12" w:space="0" w:color="auto"/>
              <w:bottom w:val="single" w:sz="12" w:space="0" w:color="auto"/>
              <w:right w:val="single" w:sz="12" w:space="0" w:color="auto"/>
            </w:tcBorders>
          </w:tcPr>
          <w:p w14:paraId="5E32B5B4" w14:textId="77777777" w:rsidR="00EC76F7" w:rsidRDefault="00EC76F7" w:rsidP="0028125C">
            <w:pPr>
              <w:jc w:val="center"/>
            </w:pPr>
            <w:r>
              <w:t>1</w:t>
            </w:r>
          </w:p>
        </w:tc>
        <w:tc>
          <w:tcPr>
            <w:tcW w:w="12195" w:type="dxa"/>
            <w:tcBorders>
              <w:top w:val="single" w:sz="12" w:space="0" w:color="auto"/>
              <w:left w:val="single" w:sz="12" w:space="0" w:color="auto"/>
              <w:bottom w:val="single" w:sz="12" w:space="0" w:color="auto"/>
              <w:right w:val="single" w:sz="12" w:space="0" w:color="auto"/>
            </w:tcBorders>
          </w:tcPr>
          <w:p w14:paraId="5A719055" w14:textId="77777777" w:rsidR="00EC76F7" w:rsidRDefault="00EC76F7" w:rsidP="0028125C">
            <w:r w:rsidRPr="507619B2">
              <w:rPr>
                <w:rFonts w:ascii="Arial" w:eastAsia="Arial" w:hAnsi="Arial" w:cs="Arial"/>
                <w:b/>
                <w:bCs/>
                <w:szCs w:val="24"/>
              </w:rPr>
              <w:t xml:space="preserve"> </w:t>
            </w:r>
          </w:p>
        </w:tc>
      </w:tr>
      <w:tr w:rsidR="00EC76F7" w14:paraId="7DE650AD" w14:textId="77777777" w:rsidTr="0028125C">
        <w:tc>
          <w:tcPr>
            <w:tcW w:w="1350" w:type="dxa"/>
            <w:tcBorders>
              <w:top w:val="single" w:sz="12" w:space="0" w:color="auto"/>
              <w:left w:val="single" w:sz="12" w:space="0" w:color="auto"/>
              <w:bottom w:val="single" w:sz="12" w:space="0" w:color="auto"/>
              <w:right w:val="single" w:sz="12" w:space="0" w:color="auto"/>
            </w:tcBorders>
          </w:tcPr>
          <w:p w14:paraId="0C28FBE3" w14:textId="77777777" w:rsidR="00EC76F7" w:rsidRDefault="00EC76F7" w:rsidP="0028125C">
            <w:pPr>
              <w:jc w:val="center"/>
            </w:pPr>
            <w:r>
              <w:t>2</w:t>
            </w:r>
          </w:p>
        </w:tc>
        <w:tc>
          <w:tcPr>
            <w:tcW w:w="12195" w:type="dxa"/>
            <w:tcBorders>
              <w:top w:val="single" w:sz="12" w:space="0" w:color="auto"/>
              <w:left w:val="single" w:sz="12" w:space="0" w:color="auto"/>
              <w:bottom w:val="single" w:sz="12" w:space="0" w:color="auto"/>
              <w:right w:val="single" w:sz="12" w:space="0" w:color="auto"/>
            </w:tcBorders>
          </w:tcPr>
          <w:p w14:paraId="1B53EE36" w14:textId="77777777" w:rsidR="00EC76F7" w:rsidRDefault="00EC76F7" w:rsidP="0028125C">
            <w:r w:rsidRPr="507619B2">
              <w:rPr>
                <w:rFonts w:ascii="Arial" w:eastAsia="Arial" w:hAnsi="Arial" w:cs="Arial"/>
                <w:b/>
                <w:bCs/>
                <w:szCs w:val="24"/>
              </w:rPr>
              <w:t xml:space="preserve"> </w:t>
            </w:r>
          </w:p>
        </w:tc>
      </w:tr>
      <w:tr w:rsidR="00EC76F7" w14:paraId="23562AFD" w14:textId="77777777" w:rsidTr="0028125C">
        <w:tc>
          <w:tcPr>
            <w:tcW w:w="1350" w:type="dxa"/>
            <w:tcBorders>
              <w:top w:val="single" w:sz="12" w:space="0" w:color="auto"/>
              <w:left w:val="single" w:sz="12" w:space="0" w:color="auto"/>
              <w:bottom w:val="single" w:sz="12" w:space="0" w:color="auto"/>
              <w:right w:val="single" w:sz="12" w:space="0" w:color="auto"/>
            </w:tcBorders>
          </w:tcPr>
          <w:p w14:paraId="07B1EC7F" w14:textId="77777777" w:rsidR="00EC76F7" w:rsidRDefault="00EC76F7" w:rsidP="0028125C">
            <w:pPr>
              <w:jc w:val="center"/>
            </w:pPr>
            <w:r>
              <w:t>3</w:t>
            </w:r>
          </w:p>
        </w:tc>
        <w:tc>
          <w:tcPr>
            <w:tcW w:w="12195" w:type="dxa"/>
            <w:tcBorders>
              <w:top w:val="single" w:sz="12" w:space="0" w:color="auto"/>
              <w:left w:val="single" w:sz="12" w:space="0" w:color="auto"/>
              <w:bottom w:val="single" w:sz="12" w:space="0" w:color="auto"/>
              <w:right w:val="single" w:sz="12" w:space="0" w:color="auto"/>
            </w:tcBorders>
          </w:tcPr>
          <w:p w14:paraId="4FCA6A20" w14:textId="77777777" w:rsidR="00EC76F7" w:rsidRDefault="00EC76F7" w:rsidP="0028125C">
            <w:r w:rsidRPr="507619B2">
              <w:rPr>
                <w:rFonts w:ascii="Arial" w:eastAsia="Arial" w:hAnsi="Arial" w:cs="Arial"/>
                <w:b/>
                <w:bCs/>
                <w:szCs w:val="24"/>
              </w:rPr>
              <w:t xml:space="preserve"> </w:t>
            </w:r>
          </w:p>
        </w:tc>
      </w:tr>
      <w:tr w:rsidR="00EC76F7" w14:paraId="0BC8B275" w14:textId="77777777" w:rsidTr="0028125C">
        <w:tc>
          <w:tcPr>
            <w:tcW w:w="1350" w:type="dxa"/>
            <w:tcBorders>
              <w:top w:val="single" w:sz="12" w:space="0" w:color="auto"/>
              <w:left w:val="single" w:sz="12" w:space="0" w:color="auto"/>
              <w:bottom w:val="single" w:sz="12" w:space="0" w:color="auto"/>
              <w:right w:val="single" w:sz="12" w:space="0" w:color="auto"/>
            </w:tcBorders>
          </w:tcPr>
          <w:p w14:paraId="3BBBEBD3" w14:textId="77777777" w:rsidR="00EC76F7" w:rsidRDefault="00EC76F7" w:rsidP="0028125C">
            <w:pPr>
              <w:jc w:val="center"/>
            </w:pPr>
            <w:r>
              <w:t>4</w:t>
            </w:r>
          </w:p>
        </w:tc>
        <w:tc>
          <w:tcPr>
            <w:tcW w:w="12195" w:type="dxa"/>
            <w:tcBorders>
              <w:top w:val="single" w:sz="12" w:space="0" w:color="auto"/>
              <w:left w:val="single" w:sz="12" w:space="0" w:color="auto"/>
              <w:bottom w:val="single" w:sz="12" w:space="0" w:color="auto"/>
              <w:right w:val="single" w:sz="12" w:space="0" w:color="auto"/>
            </w:tcBorders>
          </w:tcPr>
          <w:p w14:paraId="3352D52B" w14:textId="77777777" w:rsidR="00EC76F7" w:rsidRDefault="00EC76F7" w:rsidP="0028125C">
            <w:r w:rsidRPr="507619B2">
              <w:rPr>
                <w:rFonts w:ascii="Arial" w:eastAsia="Arial" w:hAnsi="Arial" w:cs="Arial"/>
                <w:b/>
                <w:bCs/>
                <w:szCs w:val="24"/>
              </w:rPr>
              <w:t xml:space="preserve"> </w:t>
            </w:r>
          </w:p>
        </w:tc>
      </w:tr>
    </w:tbl>
    <w:p w14:paraId="2D72F232" w14:textId="77777777" w:rsidR="00EC76F7" w:rsidRDefault="00EC76F7" w:rsidP="00EC76F7">
      <w:pPr>
        <w:ind w:firstLine="720"/>
        <w:rPr>
          <w:rFonts w:ascii="Arial" w:eastAsia="Arial" w:hAnsi="Arial" w:cs="Arial"/>
        </w:rPr>
      </w:pPr>
      <w:r w:rsidRPr="000B4145">
        <w:rPr>
          <w:rFonts w:ascii="Arial" w:eastAsia="Arial" w:hAnsi="Arial" w:cs="Arial"/>
          <w:i/>
        </w:rPr>
        <w:t>A</w:t>
      </w:r>
      <w:r>
        <w:rPr>
          <w:rFonts w:ascii="Arial" w:eastAsia="Arial" w:hAnsi="Arial" w:cs="Arial"/>
          <w:i/>
        </w:rPr>
        <w:t>dd additional rows, as needed</w:t>
      </w:r>
    </w:p>
    <w:p w14:paraId="2DC22AC7" w14:textId="77777777" w:rsidR="00EC76F7" w:rsidRDefault="00EC76F7" w:rsidP="00EC76F7">
      <w:pPr>
        <w:rPr>
          <w:rFonts w:ascii="Arial" w:eastAsia="Arial" w:hAnsi="Arial" w:cs="Arial"/>
          <w:highlight w:val="yellow"/>
        </w:rPr>
      </w:pPr>
    </w:p>
    <w:p w14:paraId="0CEFDA21" w14:textId="77777777" w:rsidR="00EC76F7" w:rsidRDefault="00EC76F7" w:rsidP="00EC76F7">
      <w:pPr>
        <w:rPr>
          <w:rFonts w:ascii="Arial" w:eastAsia="Arial" w:hAnsi="Arial" w:cs="Arial"/>
          <w:b/>
          <w:bCs/>
        </w:rPr>
      </w:pPr>
      <w:r>
        <w:rPr>
          <w:rFonts w:ascii="Arial" w:eastAsia="Arial" w:hAnsi="Arial" w:cs="Arial"/>
          <w:b/>
          <w:bCs/>
        </w:rPr>
        <w:t>H</w:t>
      </w:r>
      <w:r w:rsidRPr="328C1555">
        <w:rPr>
          <w:rFonts w:ascii="Arial" w:eastAsia="Arial" w:hAnsi="Arial" w:cs="Arial"/>
          <w:b/>
          <w:bCs/>
        </w:rPr>
        <w:t xml:space="preserve"> - Progress toward implementation of equal access to high-quality career and technical education courses and programs of study for all students</w:t>
      </w:r>
    </w:p>
    <w:p w14:paraId="688FE28D" w14:textId="77777777" w:rsidR="00EC76F7" w:rsidRDefault="00EC76F7" w:rsidP="00EC76F7">
      <w:pPr>
        <w:rPr>
          <w:rFonts w:ascii="Arial" w:eastAsia="Arial" w:hAnsi="Arial" w:cs="Arial"/>
        </w:rPr>
      </w:pPr>
    </w:p>
    <w:p w14:paraId="72F32EC2" w14:textId="77777777" w:rsidR="00EC76F7" w:rsidRDefault="00EC76F7" w:rsidP="00EC76F7">
      <w:pPr>
        <w:rPr>
          <w:rFonts w:ascii="Arial" w:eastAsia="Arial" w:hAnsi="Arial" w:cs="Arial"/>
          <w:color w:val="000000" w:themeColor="text1"/>
        </w:rPr>
      </w:pPr>
      <w:r w:rsidRPr="507619B2">
        <w:rPr>
          <w:rFonts w:ascii="Arial" w:eastAsia="Arial" w:hAnsi="Arial" w:cs="Arial"/>
        </w:rPr>
        <w:t xml:space="preserve">The purpose of this section is to </w:t>
      </w:r>
      <w:r w:rsidRPr="507619B2">
        <w:rPr>
          <w:rFonts w:ascii="Arial" w:eastAsia="Arial" w:hAnsi="Arial" w:cs="Arial"/>
          <w:color w:val="000000" w:themeColor="text1"/>
        </w:rPr>
        <w:t>give local eligible recipients an opportunity to identify high priority needs related to equal access to CTE programs.</w:t>
      </w:r>
    </w:p>
    <w:p w14:paraId="7655CC1F" w14:textId="77777777" w:rsidR="00EC76F7" w:rsidRDefault="00EC76F7" w:rsidP="00EC76F7">
      <w:pPr>
        <w:rPr>
          <w:rFonts w:ascii="Arial" w:eastAsia="Arial" w:hAnsi="Arial" w:cs="Arial"/>
          <w:szCs w:val="24"/>
        </w:rPr>
      </w:pPr>
    </w:p>
    <w:p w14:paraId="5484C702" w14:textId="77777777" w:rsidR="00EC76F7" w:rsidRPr="00E327B2" w:rsidRDefault="00EC76F7" w:rsidP="00EC76F7">
      <w:pPr>
        <w:pStyle w:val="ListParagraph"/>
        <w:numPr>
          <w:ilvl w:val="0"/>
          <w:numId w:val="47"/>
        </w:numPr>
        <w:ind w:left="864"/>
        <w:rPr>
          <w:rFonts w:ascii="Arial" w:eastAsia="Arial" w:hAnsi="Arial" w:cs="Arial"/>
          <w:b/>
          <w:szCs w:val="24"/>
        </w:rPr>
      </w:pPr>
      <w:r w:rsidRPr="00E327B2">
        <w:rPr>
          <w:rFonts w:ascii="Arial" w:eastAsia="Arial" w:hAnsi="Arial" w:cs="Arial"/>
          <w:b/>
          <w:szCs w:val="24"/>
        </w:rPr>
        <w:t>Complete the following narrative summary.</w:t>
      </w:r>
    </w:p>
    <w:p w14:paraId="04D37A69" w14:textId="77777777" w:rsidR="00EC76F7" w:rsidRDefault="00EC76F7" w:rsidP="00EC76F7">
      <w:r w:rsidRPr="507619B2">
        <w:rPr>
          <w:szCs w:val="24"/>
        </w:rPr>
        <w:t xml:space="preserve"> </w:t>
      </w:r>
    </w:p>
    <w:p w14:paraId="400BCA16" w14:textId="77777777" w:rsidR="00EC76F7" w:rsidRDefault="00EC76F7" w:rsidP="00EC76F7">
      <w:pPr>
        <w:ind w:firstLine="900"/>
        <w:rPr>
          <w:rFonts w:ascii="Arial" w:eastAsia="Arial" w:hAnsi="Arial" w:cs="Arial"/>
          <w:b/>
          <w:bCs/>
          <w:szCs w:val="24"/>
        </w:rPr>
      </w:pPr>
      <w:r w:rsidRPr="507619B2">
        <w:rPr>
          <w:rFonts w:ascii="Arial" w:eastAsia="Arial" w:hAnsi="Arial" w:cs="Arial"/>
          <w:b/>
          <w:bCs/>
          <w:szCs w:val="24"/>
        </w:rPr>
        <w:t>Equal Access:</w:t>
      </w:r>
    </w:p>
    <w:tbl>
      <w:tblPr>
        <w:tblStyle w:val="TableGrid"/>
        <w:tblW w:w="0" w:type="auto"/>
        <w:tblInd w:w="825" w:type="dxa"/>
        <w:tblLayout w:type="fixed"/>
        <w:tblLook w:val="04A0" w:firstRow="1" w:lastRow="0" w:firstColumn="1" w:lastColumn="0" w:noHBand="0" w:noVBand="1"/>
      </w:tblPr>
      <w:tblGrid>
        <w:gridCol w:w="4650"/>
        <w:gridCol w:w="8895"/>
      </w:tblGrid>
      <w:tr w:rsidR="00EC76F7" w14:paraId="4468A29E" w14:textId="77777777" w:rsidTr="0028125C">
        <w:tc>
          <w:tcPr>
            <w:tcW w:w="4650" w:type="dxa"/>
            <w:tcBorders>
              <w:top w:val="single" w:sz="12" w:space="0" w:color="auto"/>
              <w:left w:val="single" w:sz="12" w:space="0" w:color="auto"/>
              <w:bottom w:val="single" w:sz="12" w:space="0" w:color="auto"/>
              <w:right w:val="single" w:sz="12" w:space="0" w:color="auto"/>
            </w:tcBorders>
          </w:tcPr>
          <w:p w14:paraId="1F5493D2" w14:textId="77777777" w:rsidR="00EC76F7" w:rsidRDefault="00EC76F7" w:rsidP="0028125C">
            <w:r w:rsidRPr="507619B2">
              <w:rPr>
                <w:rFonts w:ascii="Arial" w:eastAsia="Arial" w:hAnsi="Arial" w:cs="Arial"/>
                <w:b/>
                <w:bCs/>
                <w:szCs w:val="24"/>
              </w:rPr>
              <w:t xml:space="preserve"> </w:t>
            </w:r>
          </w:p>
        </w:tc>
        <w:tc>
          <w:tcPr>
            <w:tcW w:w="8895" w:type="dxa"/>
            <w:tcBorders>
              <w:top w:val="single" w:sz="12" w:space="0" w:color="auto"/>
              <w:left w:val="single" w:sz="12" w:space="0" w:color="auto"/>
              <w:bottom w:val="single" w:sz="12" w:space="0" w:color="auto"/>
              <w:right w:val="single" w:sz="12" w:space="0" w:color="auto"/>
            </w:tcBorders>
          </w:tcPr>
          <w:p w14:paraId="0AB7B35D" w14:textId="77777777" w:rsidR="00EC76F7" w:rsidRDefault="00EC76F7" w:rsidP="0028125C">
            <w:pPr>
              <w:jc w:val="center"/>
              <w:rPr>
                <w:rFonts w:ascii="Arial" w:eastAsia="Arial" w:hAnsi="Arial" w:cs="Arial"/>
                <w:b/>
                <w:bCs/>
                <w:szCs w:val="24"/>
              </w:rPr>
            </w:pPr>
            <w:r w:rsidRPr="507619B2">
              <w:rPr>
                <w:rFonts w:ascii="Arial" w:eastAsia="Arial" w:hAnsi="Arial" w:cs="Arial"/>
                <w:b/>
                <w:bCs/>
                <w:szCs w:val="24"/>
              </w:rPr>
              <w:t>RESPONSE</w:t>
            </w:r>
          </w:p>
        </w:tc>
      </w:tr>
      <w:tr w:rsidR="00EC76F7" w14:paraId="1A0DF24E" w14:textId="77777777" w:rsidTr="0028125C">
        <w:tc>
          <w:tcPr>
            <w:tcW w:w="4650" w:type="dxa"/>
            <w:tcBorders>
              <w:top w:val="single" w:sz="12" w:space="0" w:color="auto"/>
              <w:left w:val="single" w:sz="12" w:space="0" w:color="auto"/>
              <w:bottom w:val="single" w:sz="12" w:space="0" w:color="auto"/>
              <w:right w:val="single" w:sz="12" w:space="0" w:color="auto"/>
            </w:tcBorders>
          </w:tcPr>
          <w:p w14:paraId="7D336B33" w14:textId="77777777" w:rsidR="00EC76F7" w:rsidRDefault="00EC76F7" w:rsidP="00EC76F7">
            <w:pPr>
              <w:pStyle w:val="ListParagraph"/>
              <w:numPr>
                <w:ilvl w:val="0"/>
                <w:numId w:val="48"/>
              </w:numPr>
              <w:ind w:left="360"/>
            </w:pPr>
            <w:r w:rsidRPr="160DF8D9">
              <w:rPr>
                <w:rFonts w:ascii="Arial" w:eastAsia="Arial" w:hAnsi="Arial" w:cs="Arial"/>
              </w:rPr>
              <w:t xml:space="preserve">Evaluate the local implementation of strategies and policies to provide the resources, social services, and academic support that certain students need to succeed in school. </w:t>
            </w:r>
          </w:p>
        </w:tc>
        <w:tc>
          <w:tcPr>
            <w:tcW w:w="8895" w:type="dxa"/>
            <w:tcBorders>
              <w:top w:val="single" w:sz="12" w:space="0" w:color="auto"/>
              <w:left w:val="single" w:sz="12" w:space="0" w:color="auto"/>
              <w:bottom w:val="single" w:sz="12" w:space="0" w:color="auto"/>
              <w:right w:val="single" w:sz="12" w:space="0" w:color="auto"/>
            </w:tcBorders>
          </w:tcPr>
          <w:p w14:paraId="38A481A2" w14:textId="77777777" w:rsidR="00EC76F7" w:rsidRDefault="00EC76F7" w:rsidP="0028125C">
            <w:r w:rsidRPr="507619B2">
              <w:rPr>
                <w:rFonts w:ascii="Arial" w:eastAsia="Arial" w:hAnsi="Arial" w:cs="Arial"/>
                <w:b/>
                <w:bCs/>
                <w:szCs w:val="24"/>
              </w:rPr>
              <w:t xml:space="preserve"> </w:t>
            </w:r>
          </w:p>
        </w:tc>
      </w:tr>
      <w:tr w:rsidR="00EC76F7" w14:paraId="3638D93D" w14:textId="77777777" w:rsidTr="0028125C">
        <w:tc>
          <w:tcPr>
            <w:tcW w:w="4650" w:type="dxa"/>
            <w:tcBorders>
              <w:top w:val="single" w:sz="12" w:space="0" w:color="auto"/>
              <w:left w:val="single" w:sz="12" w:space="0" w:color="auto"/>
              <w:bottom w:val="single" w:sz="12" w:space="0" w:color="auto"/>
              <w:right w:val="single" w:sz="12" w:space="0" w:color="auto"/>
            </w:tcBorders>
          </w:tcPr>
          <w:p w14:paraId="241554A2" w14:textId="77777777" w:rsidR="00EC76F7" w:rsidRDefault="00EC76F7" w:rsidP="00EC76F7">
            <w:pPr>
              <w:pStyle w:val="ListParagraph"/>
              <w:numPr>
                <w:ilvl w:val="0"/>
                <w:numId w:val="48"/>
              </w:numPr>
              <w:ind w:left="360"/>
            </w:pPr>
            <w:r w:rsidRPr="160DF8D9">
              <w:rPr>
                <w:rFonts w:ascii="Arial" w:eastAsia="Arial" w:hAnsi="Arial" w:cs="Arial"/>
              </w:rPr>
              <w:t>Evaluate the local implementation of strategies to overcome barriers, both intentional and unintentional, that result in lower rates of access to, participation in or performance gaps in, the courses and programs for special populations.</w:t>
            </w:r>
          </w:p>
        </w:tc>
        <w:tc>
          <w:tcPr>
            <w:tcW w:w="8895" w:type="dxa"/>
            <w:tcBorders>
              <w:top w:val="single" w:sz="12" w:space="0" w:color="auto"/>
              <w:left w:val="single" w:sz="12" w:space="0" w:color="auto"/>
              <w:bottom w:val="single" w:sz="12" w:space="0" w:color="auto"/>
              <w:right w:val="single" w:sz="12" w:space="0" w:color="auto"/>
            </w:tcBorders>
          </w:tcPr>
          <w:p w14:paraId="615C8A77" w14:textId="77777777" w:rsidR="00EC76F7" w:rsidRDefault="00EC76F7" w:rsidP="0028125C">
            <w:r w:rsidRPr="507619B2">
              <w:rPr>
                <w:rFonts w:ascii="Arial" w:eastAsia="Arial" w:hAnsi="Arial" w:cs="Arial"/>
                <w:b/>
                <w:bCs/>
                <w:szCs w:val="24"/>
              </w:rPr>
              <w:t xml:space="preserve"> </w:t>
            </w:r>
          </w:p>
        </w:tc>
      </w:tr>
      <w:tr w:rsidR="00EC76F7" w14:paraId="59F3870D" w14:textId="77777777" w:rsidTr="0028125C">
        <w:tc>
          <w:tcPr>
            <w:tcW w:w="4650" w:type="dxa"/>
            <w:tcBorders>
              <w:top w:val="single" w:sz="12" w:space="0" w:color="auto"/>
              <w:left w:val="single" w:sz="12" w:space="0" w:color="auto"/>
              <w:bottom w:val="single" w:sz="12" w:space="0" w:color="auto"/>
              <w:right w:val="single" w:sz="12" w:space="0" w:color="auto"/>
            </w:tcBorders>
          </w:tcPr>
          <w:p w14:paraId="3DF2C31D" w14:textId="77777777" w:rsidR="00EC76F7" w:rsidRDefault="00EC76F7" w:rsidP="00EC76F7">
            <w:pPr>
              <w:pStyle w:val="ListParagraph"/>
              <w:numPr>
                <w:ilvl w:val="0"/>
                <w:numId w:val="48"/>
              </w:numPr>
              <w:ind w:left="360"/>
            </w:pPr>
            <w:r w:rsidRPr="160DF8D9">
              <w:rPr>
                <w:rFonts w:ascii="Arial" w:eastAsia="Arial" w:hAnsi="Arial" w:cs="Arial"/>
              </w:rPr>
              <w:t>Evaluate the local implementation of programs that are designed to enable special populations to meet the local levels of performance.</w:t>
            </w:r>
          </w:p>
        </w:tc>
        <w:tc>
          <w:tcPr>
            <w:tcW w:w="8895" w:type="dxa"/>
            <w:tcBorders>
              <w:top w:val="single" w:sz="12" w:space="0" w:color="auto"/>
              <w:left w:val="single" w:sz="12" w:space="0" w:color="auto"/>
              <w:bottom w:val="single" w:sz="12" w:space="0" w:color="auto"/>
              <w:right w:val="single" w:sz="12" w:space="0" w:color="auto"/>
            </w:tcBorders>
          </w:tcPr>
          <w:p w14:paraId="25341417" w14:textId="77777777" w:rsidR="00EC76F7" w:rsidRDefault="00EC76F7" w:rsidP="0028125C">
            <w:r w:rsidRPr="507619B2">
              <w:rPr>
                <w:rFonts w:ascii="Arial" w:eastAsia="Arial" w:hAnsi="Arial" w:cs="Arial"/>
                <w:b/>
                <w:bCs/>
                <w:szCs w:val="24"/>
              </w:rPr>
              <w:t xml:space="preserve"> </w:t>
            </w:r>
          </w:p>
        </w:tc>
      </w:tr>
      <w:tr w:rsidR="00EC76F7" w14:paraId="7F6DE3E9" w14:textId="77777777" w:rsidTr="0028125C">
        <w:tc>
          <w:tcPr>
            <w:tcW w:w="4650" w:type="dxa"/>
            <w:tcBorders>
              <w:top w:val="single" w:sz="12" w:space="0" w:color="auto"/>
              <w:left w:val="single" w:sz="12" w:space="0" w:color="auto"/>
              <w:bottom w:val="single" w:sz="12" w:space="0" w:color="auto"/>
              <w:right w:val="single" w:sz="12" w:space="0" w:color="auto"/>
            </w:tcBorders>
          </w:tcPr>
          <w:p w14:paraId="6E90EF9C" w14:textId="77777777" w:rsidR="00EC76F7" w:rsidRDefault="00EC76F7" w:rsidP="00EC76F7">
            <w:pPr>
              <w:pStyle w:val="ListParagraph"/>
              <w:numPr>
                <w:ilvl w:val="0"/>
                <w:numId w:val="48"/>
              </w:numPr>
              <w:ind w:left="360"/>
            </w:pPr>
            <w:r w:rsidRPr="160DF8D9">
              <w:rPr>
                <w:rFonts w:ascii="Arial" w:eastAsia="Arial" w:hAnsi="Arial" w:cs="Arial"/>
              </w:rPr>
              <w:t>Evaluate the local implementation of activities to prepare special populations for high-skill, high-wage, or in-demand industry sectors or occupations in competitive, integrated settings that will lead to self-sufficiency.</w:t>
            </w:r>
          </w:p>
        </w:tc>
        <w:tc>
          <w:tcPr>
            <w:tcW w:w="8895" w:type="dxa"/>
            <w:tcBorders>
              <w:top w:val="single" w:sz="12" w:space="0" w:color="auto"/>
              <w:left w:val="single" w:sz="12" w:space="0" w:color="auto"/>
              <w:bottom w:val="single" w:sz="12" w:space="0" w:color="auto"/>
              <w:right w:val="single" w:sz="12" w:space="0" w:color="auto"/>
            </w:tcBorders>
          </w:tcPr>
          <w:p w14:paraId="49453778" w14:textId="77777777" w:rsidR="00EC76F7" w:rsidRDefault="00EC76F7" w:rsidP="0028125C">
            <w:r w:rsidRPr="507619B2">
              <w:rPr>
                <w:rFonts w:ascii="Arial" w:eastAsia="Arial" w:hAnsi="Arial" w:cs="Arial"/>
                <w:b/>
                <w:bCs/>
                <w:szCs w:val="24"/>
              </w:rPr>
              <w:t xml:space="preserve"> </w:t>
            </w:r>
          </w:p>
        </w:tc>
      </w:tr>
    </w:tbl>
    <w:p w14:paraId="35CD625F" w14:textId="77777777" w:rsidR="00EC76F7" w:rsidRDefault="00EC76F7" w:rsidP="00EC76F7">
      <w:pPr>
        <w:rPr>
          <w:rFonts w:ascii="Arial" w:eastAsia="Arial" w:hAnsi="Arial" w:cs="Arial"/>
          <w:szCs w:val="24"/>
        </w:rPr>
      </w:pPr>
    </w:p>
    <w:p w14:paraId="2343B2C0" w14:textId="77777777" w:rsidR="00EC76F7" w:rsidRPr="00E327B2" w:rsidRDefault="00EC76F7" w:rsidP="00EC76F7">
      <w:pPr>
        <w:pStyle w:val="ListParagraph"/>
        <w:numPr>
          <w:ilvl w:val="0"/>
          <w:numId w:val="47"/>
        </w:numPr>
        <w:ind w:left="720"/>
        <w:rPr>
          <w:rFonts w:ascii="Segoe UI" w:eastAsia="Segoe UI" w:hAnsi="Segoe UI" w:cs="Segoe UI"/>
          <w:b/>
          <w:bCs/>
          <w:color w:val="000000" w:themeColor="text1"/>
          <w:szCs w:val="24"/>
        </w:rPr>
      </w:pPr>
      <w:r w:rsidRPr="00E327B2">
        <w:rPr>
          <w:rFonts w:ascii="Segoe UI" w:eastAsia="Segoe UI" w:hAnsi="Segoe UI" w:cs="Segoe UI"/>
          <w:b/>
          <w:bCs/>
          <w:color w:val="000000" w:themeColor="text1"/>
          <w:szCs w:val="24"/>
        </w:rPr>
        <w:t>List High-Priority Equity and Access Needs:</w:t>
      </w:r>
      <w:r w:rsidRPr="00E327B2">
        <w:rPr>
          <w:rFonts w:ascii="Arial" w:eastAsia="Arial" w:hAnsi="Arial" w:cs="Arial"/>
          <w:szCs w:val="24"/>
        </w:rPr>
        <w:t xml:space="preserve">  As a result of your CLNA review of the implementation of equal access to high-quality career and technical education courses and programs of study for all students, provide a </w:t>
      </w:r>
      <w:r w:rsidRPr="00E327B2">
        <w:rPr>
          <w:rFonts w:ascii="Arial" w:eastAsia="Arial" w:hAnsi="Arial" w:cs="Arial"/>
          <w:b/>
          <w:bCs/>
          <w:szCs w:val="24"/>
        </w:rPr>
        <w:t>numbered list</w:t>
      </w:r>
      <w:r w:rsidRPr="00E327B2">
        <w:rPr>
          <w:rFonts w:ascii="Arial" w:eastAsia="Arial" w:hAnsi="Arial" w:cs="Arial"/>
          <w:szCs w:val="24"/>
        </w:rPr>
        <w:t xml:space="preserve"> of the high-priority need(s) that will be addressed in the current program year. </w:t>
      </w:r>
    </w:p>
    <w:p w14:paraId="772D3A3A" w14:textId="77777777" w:rsidR="00EC76F7" w:rsidRDefault="00EC76F7" w:rsidP="00EC76F7">
      <w:pPr>
        <w:ind w:firstLine="720"/>
        <w:rPr>
          <w:rFonts w:ascii="Arial" w:eastAsia="Arial" w:hAnsi="Arial" w:cs="Arial"/>
        </w:rPr>
      </w:pPr>
      <w:r w:rsidRPr="132297A2">
        <w:rPr>
          <w:rFonts w:ascii="Arial" w:eastAsia="Arial" w:hAnsi="Arial" w:cs="Arial"/>
          <w:b/>
          <w:bCs/>
        </w:rPr>
        <w:t xml:space="preserve">Note: </w:t>
      </w:r>
      <w:r w:rsidRPr="132297A2">
        <w:rPr>
          <w:rFonts w:ascii="Arial" w:eastAsia="Arial" w:hAnsi="Arial" w:cs="Arial"/>
        </w:rPr>
        <w:t xml:space="preserve">List only needs (areas of potential growth and improvement), as opposed to solutions/initiatives/plans/expenses or other </w:t>
      </w:r>
      <w:r>
        <w:tab/>
      </w:r>
      <w:r w:rsidRPr="132297A2">
        <w:rPr>
          <w:rFonts w:ascii="Arial" w:eastAsia="Arial" w:hAnsi="Arial" w:cs="Arial"/>
        </w:rPr>
        <w:t xml:space="preserve">approaches to meeting the identified needs. Provide the list as a sequentially numbered list (1, 2, 3, etc.), not a ranked priority </w:t>
      </w:r>
      <w:r>
        <w:tab/>
      </w:r>
      <w:r w:rsidRPr="132297A2">
        <w:rPr>
          <w:rFonts w:ascii="Arial" w:eastAsia="Arial" w:hAnsi="Arial" w:cs="Arial"/>
        </w:rPr>
        <w:t>list. The list will be used to track budget expenditures to these needs in the 2022-2023 program year.</w:t>
      </w:r>
    </w:p>
    <w:p w14:paraId="1D1FB20B" w14:textId="77777777" w:rsidR="00EC76F7" w:rsidRPr="00226753" w:rsidRDefault="00EC76F7" w:rsidP="00EC76F7">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335"/>
        <w:gridCol w:w="12210"/>
      </w:tblGrid>
      <w:tr w:rsidR="00EC76F7" w14:paraId="217FDFB3" w14:textId="77777777" w:rsidTr="0028125C">
        <w:tc>
          <w:tcPr>
            <w:tcW w:w="1335" w:type="dxa"/>
            <w:tcBorders>
              <w:top w:val="single" w:sz="12" w:space="0" w:color="auto"/>
              <w:left w:val="single" w:sz="12" w:space="0" w:color="auto"/>
              <w:bottom w:val="single" w:sz="12" w:space="0" w:color="auto"/>
              <w:right w:val="single" w:sz="12" w:space="0" w:color="auto"/>
            </w:tcBorders>
          </w:tcPr>
          <w:p w14:paraId="63FE03EB" w14:textId="77777777" w:rsidR="00EC76F7" w:rsidRPr="00681830" w:rsidRDefault="00EC76F7" w:rsidP="0028125C">
            <w:pPr>
              <w:rPr>
                <w:b/>
                <w:bCs/>
              </w:rPr>
            </w:pPr>
            <w:r w:rsidRPr="1E9EA23B">
              <w:rPr>
                <w:b/>
                <w:bCs/>
              </w:rPr>
              <w:t>Reference Number</w:t>
            </w:r>
          </w:p>
          <w:p w14:paraId="22E949DB" w14:textId="77777777" w:rsidR="00EC76F7" w:rsidRPr="00681830" w:rsidRDefault="00EC76F7" w:rsidP="0028125C">
            <w:pPr>
              <w:rPr>
                <w:b/>
                <w:bCs/>
                <w:szCs w:val="24"/>
              </w:rPr>
            </w:pPr>
          </w:p>
        </w:tc>
        <w:tc>
          <w:tcPr>
            <w:tcW w:w="12210" w:type="dxa"/>
            <w:tcBorders>
              <w:top w:val="single" w:sz="12" w:space="0" w:color="auto"/>
              <w:left w:val="single" w:sz="12" w:space="0" w:color="auto"/>
              <w:bottom w:val="single" w:sz="12" w:space="0" w:color="auto"/>
              <w:right w:val="single" w:sz="12" w:space="0" w:color="auto"/>
            </w:tcBorders>
          </w:tcPr>
          <w:p w14:paraId="6AC31738" w14:textId="77777777" w:rsidR="00EC76F7" w:rsidRDefault="00EC76F7" w:rsidP="0028125C">
            <w:pPr>
              <w:jc w:val="center"/>
              <w:rPr>
                <w:rFonts w:ascii="Arial" w:eastAsia="Arial" w:hAnsi="Arial" w:cs="Arial"/>
                <w:b/>
                <w:bCs/>
              </w:rPr>
            </w:pPr>
            <w:r w:rsidRPr="1E9EA23B">
              <w:rPr>
                <w:rFonts w:ascii="Arial" w:eastAsia="Arial" w:hAnsi="Arial" w:cs="Arial"/>
                <w:b/>
                <w:bCs/>
              </w:rPr>
              <w:t xml:space="preserve">Need (Use for </w:t>
            </w:r>
            <w:r>
              <w:rPr>
                <w:rFonts w:ascii="Arial" w:eastAsia="Arial" w:hAnsi="Arial" w:cs="Arial"/>
                <w:b/>
                <w:bCs/>
              </w:rPr>
              <w:t>P</w:t>
            </w:r>
            <w:r w:rsidRPr="1E9EA23B">
              <w:rPr>
                <w:rFonts w:ascii="Arial" w:eastAsia="Arial" w:hAnsi="Arial" w:cs="Arial"/>
                <w:b/>
                <w:bCs/>
              </w:rPr>
              <w:t xml:space="preserve">lanning and </w:t>
            </w:r>
            <w:r>
              <w:rPr>
                <w:rFonts w:ascii="Arial" w:eastAsia="Arial" w:hAnsi="Arial" w:cs="Arial"/>
                <w:b/>
                <w:bCs/>
              </w:rPr>
              <w:t>B</w:t>
            </w:r>
            <w:r w:rsidRPr="1E9EA23B">
              <w:rPr>
                <w:rFonts w:ascii="Arial" w:eastAsia="Arial" w:hAnsi="Arial" w:cs="Arial"/>
                <w:b/>
                <w:bCs/>
              </w:rPr>
              <w:t>udgeting)</w:t>
            </w:r>
          </w:p>
          <w:p w14:paraId="595EB62E" w14:textId="77777777" w:rsidR="00EC76F7" w:rsidRDefault="00EC76F7" w:rsidP="0028125C">
            <w:pPr>
              <w:jc w:val="center"/>
              <w:rPr>
                <w:rFonts w:ascii="Arial" w:eastAsia="Arial" w:hAnsi="Arial" w:cs="Arial"/>
                <w:b/>
                <w:bCs/>
                <w:szCs w:val="24"/>
              </w:rPr>
            </w:pPr>
          </w:p>
        </w:tc>
      </w:tr>
      <w:tr w:rsidR="00EC76F7" w14:paraId="50B6DADF" w14:textId="77777777" w:rsidTr="0028125C">
        <w:tc>
          <w:tcPr>
            <w:tcW w:w="1335" w:type="dxa"/>
            <w:tcBorders>
              <w:top w:val="single" w:sz="12" w:space="0" w:color="auto"/>
              <w:left w:val="single" w:sz="12" w:space="0" w:color="auto"/>
              <w:bottom w:val="single" w:sz="12" w:space="0" w:color="auto"/>
              <w:right w:val="single" w:sz="12" w:space="0" w:color="auto"/>
            </w:tcBorders>
          </w:tcPr>
          <w:p w14:paraId="41B59977" w14:textId="77777777" w:rsidR="00EC76F7" w:rsidRDefault="00EC76F7" w:rsidP="0028125C">
            <w:pPr>
              <w:jc w:val="center"/>
            </w:pPr>
            <w:r>
              <w:t>1</w:t>
            </w:r>
          </w:p>
        </w:tc>
        <w:tc>
          <w:tcPr>
            <w:tcW w:w="12210" w:type="dxa"/>
            <w:tcBorders>
              <w:top w:val="single" w:sz="12" w:space="0" w:color="auto"/>
              <w:left w:val="single" w:sz="12" w:space="0" w:color="auto"/>
              <w:bottom w:val="single" w:sz="12" w:space="0" w:color="auto"/>
              <w:right w:val="single" w:sz="12" w:space="0" w:color="auto"/>
            </w:tcBorders>
          </w:tcPr>
          <w:p w14:paraId="6ECD2FFC" w14:textId="77777777" w:rsidR="00EC76F7" w:rsidRDefault="00EC76F7" w:rsidP="0028125C">
            <w:r w:rsidRPr="507619B2">
              <w:rPr>
                <w:rFonts w:ascii="Arial" w:eastAsia="Arial" w:hAnsi="Arial" w:cs="Arial"/>
                <w:b/>
                <w:bCs/>
                <w:szCs w:val="24"/>
              </w:rPr>
              <w:t xml:space="preserve"> </w:t>
            </w:r>
          </w:p>
        </w:tc>
      </w:tr>
      <w:tr w:rsidR="00EC76F7" w14:paraId="53B77C48" w14:textId="77777777" w:rsidTr="0028125C">
        <w:tc>
          <w:tcPr>
            <w:tcW w:w="1335" w:type="dxa"/>
            <w:tcBorders>
              <w:top w:val="single" w:sz="12" w:space="0" w:color="auto"/>
              <w:left w:val="single" w:sz="12" w:space="0" w:color="auto"/>
              <w:bottom w:val="single" w:sz="12" w:space="0" w:color="auto"/>
              <w:right w:val="single" w:sz="12" w:space="0" w:color="auto"/>
            </w:tcBorders>
          </w:tcPr>
          <w:p w14:paraId="11F76E76" w14:textId="77777777" w:rsidR="00EC76F7" w:rsidRDefault="00EC76F7" w:rsidP="0028125C">
            <w:pPr>
              <w:jc w:val="center"/>
            </w:pPr>
            <w:r>
              <w:t>2</w:t>
            </w:r>
          </w:p>
        </w:tc>
        <w:tc>
          <w:tcPr>
            <w:tcW w:w="12210" w:type="dxa"/>
            <w:tcBorders>
              <w:top w:val="single" w:sz="12" w:space="0" w:color="auto"/>
              <w:left w:val="single" w:sz="12" w:space="0" w:color="auto"/>
              <w:bottom w:val="single" w:sz="12" w:space="0" w:color="auto"/>
              <w:right w:val="single" w:sz="12" w:space="0" w:color="auto"/>
            </w:tcBorders>
          </w:tcPr>
          <w:p w14:paraId="5C55695A" w14:textId="77777777" w:rsidR="00EC76F7" w:rsidRDefault="00EC76F7" w:rsidP="0028125C">
            <w:r w:rsidRPr="507619B2">
              <w:rPr>
                <w:rFonts w:ascii="Arial" w:eastAsia="Arial" w:hAnsi="Arial" w:cs="Arial"/>
                <w:b/>
                <w:bCs/>
                <w:szCs w:val="24"/>
              </w:rPr>
              <w:t xml:space="preserve"> </w:t>
            </w:r>
          </w:p>
        </w:tc>
      </w:tr>
      <w:tr w:rsidR="00EC76F7" w14:paraId="302BCF4E" w14:textId="77777777" w:rsidTr="0028125C">
        <w:tc>
          <w:tcPr>
            <w:tcW w:w="1335" w:type="dxa"/>
            <w:tcBorders>
              <w:top w:val="single" w:sz="12" w:space="0" w:color="auto"/>
              <w:left w:val="single" w:sz="12" w:space="0" w:color="auto"/>
              <w:bottom w:val="single" w:sz="12" w:space="0" w:color="auto"/>
              <w:right w:val="single" w:sz="12" w:space="0" w:color="auto"/>
            </w:tcBorders>
          </w:tcPr>
          <w:p w14:paraId="4127C726" w14:textId="77777777" w:rsidR="00EC76F7" w:rsidRDefault="00EC76F7" w:rsidP="0028125C">
            <w:pPr>
              <w:jc w:val="center"/>
            </w:pPr>
            <w:r>
              <w:t>3</w:t>
            </w:r>
          </w:p>
        </w:tc>
        <w:tc>
          <w:tcPr>
            <w:tcW w:w="12210" w:type="dxa"/>
            <w:tcBorders>
              <w:top w:val="single" w:sz="12" w:space="0" w:color="auto"/>
              <w:left w:val="single" w:sz="12" w:space="0" w:color="auto"/>
              <w:bottom w:val="single" w:sz="12" w:space="0" w:color="auto"/>
              <w:right w:val="single" w:sz="12" w:space="0" w:color="auto"/>
            </w:tcBorders>
          </w:tcPr>
          <w:p w14:paraId="2E0FD359" w14:textId="77777777" w:rsidR="00EC76F7" w:rsidRDefault="00EC76F7" w:rsidP="0028125C">
            <w:r w:rsidRPr="507619B2">
              <w:rPr>
                <w:rFonts w:ascii="Arial" w:eastAsia="Arial" w:hAnsi="Arial" w:cs="Arial"/>
                <w:b/>
                <w:bCs/>
                <w:szCs w:val="24"/>
              </w:rPr>
              <w:t xml:space="preserve"> </w:t>
            </w:r>
          </w:p>
        </w:tc>
      </w:tr>
      <w:tr w:rsidR="00EC76F7" w14:paraId="1619EA2C" w14:textId="77777777" w:rsidTr="0028125C">
        <w:tc>
          <w:tcPr>
            <w:tcW w:w="1335" w:type="dxa"/>
            <w:tcBorders>
              <w:top w:val="single" w:sz="12" w:space="0" w:color="auto"/>
              <w:left w:val="single" w:sz="12" w:space="0" w:color="auto"/>
              <w:bottom w:val="single" w:sz="12" w:space="0" w:color="auto"/>
              <w:right w:val="single" w:sz="12" w:space="0" w:color="auto"/>
            </w:tcBorders>
          </w:tcPr>
          <w:p w14:paraId="1BBCB23D" w14:textId="77777777" w:rsidR="00EC76F7" w:rsidRDefault="00EC76F7" w:rsidP="0028125C">
            <w:pPr>
              <w:jc w:val="center"/>
            </w:pPr>
            <w:r>
              <w:t>4</w:t>
            </w:r>
          </w:p>
        </w:tc>
        <w:tc>
          <w:tcPr>
            <w:tcW w:w="12210" w:type="dxa"/>
            <w:tcBorders>
              <w:top w:val="single" w:sz="12" w:space="0" w:color="auto"/>
              <w:left w:val="single" w:sz="12" w:space="0" w:color="auto"/>
              <w:bottom w:val="single" w:sz="12" w:space="0" w:color="auto"/>
              <w:right w:val="single" w:sz="12" w:space="0" w:color="auto"/>
            </w:tcBorders>
          </w:tcPr>
          <w:p w14:paraId="310E8BE7" w14:textId="77777777" w:rsidR="00EC76F7" w:rsidRDefault="00EC76F7" w:rsidP="0028125C">
            <w:r w:rsidRPr="507619B2">
              <w:rPr>
                <w:rFonts w:ascii="Arial" w:eastAsia="Arial" w:hAnsi="Arial" w:cs="Arial"/>
                <w:b/>
                <w:bCs/>
                <w:szCs w:val="24"/>
              </w:rPr>
              <w:t xml:space="preserve"> </w:t>
            </w:r>
          </w:p>
        </w:tc>
      </w:tr>
    </w:tbl>
    <w:p w14:paraId="7B3957DF" w14:textId="77777777" w:rsidR="00EC76F7" w:rsidRPr="00226753" w:rsidRDefault="00EC76F7" w:rsidP="00EC76F7">
      <w:pPr>
        <w:ind w:firstLine="720"/>
        <w:rPr>
          <w:rFonts w:ascii="Arial" w:eastAsia="Arial" w:hAnsi="Arial" w:cs="Arial"/>
        </w:rPr>
      </w:pPr>
      <w:r w:rsidRPr="000B4145">
        <w:rPr>
          <w:rFonts w:ascii="Arial" w:eastAsia="Arial" w:hAnsi="Arial" w:cs="Arial"/>
          <w:i/>
        </w:rPr>
        <w:t>A</w:t>
      </w:r>
      <w:r>
        <w:rPr>
          <w:rFonts w:ascii="Arial" w:eastAsia="Arial" w:hAnsi="Arial" w:cs="Arial"/>
          <w:i/>
        </w:rPr>
        <w:t>dd additional rows, as needed</w:t>
      </w:r>
    </w:p>
    <w:p w14:paraId="61ED0790" w14:textId="77777777" w:rsidR="00EC76F7" w:rsidRDefault="00EC76F7" w:rsidP="00EC76F7">
      <w:pPr>
        <w:rPr>
          <w:rFonts w:ascii="Arial" w:eastAsia="Arial" w:hAnsi="Arial" w:cs="Arial"/>
        </w:rPr>
      </w:pPr>
    </w:p>
    <w:p w14:paraId="5D47FB66" w14:textId="77777777" w:rsidR="00EC76F7" w:rsidRDefault="00EC76F7" w:rsidP="00EC76F7">
      <w:pPr>
        <w:rPr>
          <w:rFonts w:ascii="Arial" w:eastAsia="Arial" w:hAnsi="Arial" w:cs="Arial"/>
          <w:b/>
          <w:bCs/>
        </w:rPr>
      </w:pPr>
      <w:r>
        <w:rPr>
          <w:rFonts w:ascii="Arial" w:eastAsia="Arial" w:hAnsi="Arial" w:cs="Arial"/>
          <w:b/>
          <w:bCs/>
        </w:rPr>
        <w:t>I</w:t>
      </w:r>
      <w:r w:rsidRPr="1E9EA23B">
        <w:rPr>
          <w:rFonts w:ascii="Arial" w:eastAsia="Arial" w:hAnsi="Arial" w:cs="Arial"/>
          <w:b/>
          <w:bCs/>
        </w:rPr>
        <w:t xml:space="preserve"> - Other Identified Needs from Comprehensive Local Needs Assessment (if applicable)</w:t>
      </w:r>
    </w:p>
    <w:p w14:paraId="2D845AF6" w14:textId="77777777" w:rsidR="00EC76F7" w:rsidRDefault="00EC76F7" w:rsidP="00EC76F7">
      <w:r w:rsidRPr="3B8B8473">
        <w:rPr>
          <w:rFonts w:ascii="Arial" w:eastAsia="Arial" w:hAnsi="Arial" w:cs="Arial"/>
          <w:szCs w:val="24"/>
        </w:rPr>
        <w:t xml:space="preserve"> </w:t>
      </w:r>
    </w:p>
    <w:p w14:paraId="49A26037" w14:textId="77777777" w:rsidR="00EC76F7" w:rsidRDefault="00EC76F7" w:rsidP="00EC76F7">
      <w:pPr>
        <w:rPr>
          <w:rFonts w:ascii="Arial" w:eastAsia="Arial" w:hAnsi="Arial" w:cs="Arial"/>
          <w:highlight w:val="yellow"/>
        </w:rPr>
      </w:pPr>
      <w:r w:rsidRPr="375B13E3">
        <w:rPr>
          <w:rFonts w:ascii="Arial" w:eastAsia="Arial" w:hAnsi="Arial" w:cs="Arial"/>
        </w:rPr>
        <w:t xml:space="preserve">The following questions are </w:t>
      </w:r>
      <w:r w:rsidRPr="375B13E3">
        <w:rPr>
          <w:rFonts w:ascii="Arial" w:eastAsia="Arial" w:hAnsi="Arial" w:cs="Arial"/>
          <w:u w:val="single"/>
        </w:rPr>
        <w:t>optional</w:t>
      </w:r>
      <w:r w:rsidRPr="375B13E3">
        <w:rPr>
          <w:rFonts w:ascii="Arial" w:eastAsia="Arial" w:hAnsi="Arial" w:cs="Arial"/>
        </w:rPr>
        <w:t xml:space="preserve"> and designed to provide an additional opportunity to share other needs identified as part of the CLNA. Describe the process used to identify these other priority needs.</w:t>
      </w:r>
    </w:p>
    <w:p w14:paraId="7551F771" w14:textId="77777777" w:rsidR="00EC76F7" w:rsidRDefault="00EC76F7" w:rsidP="00EC76F7">
      <w:pPr>
        <w:rPr>
          <w:rFonts w:ascii="Arial" w:eastAsia="Arial" w:hAnsi="Arial" w:cs="Arial"/>
          <w:szCs w:val="24"/>
        </w:rPr>
      </w:pPr>
    </w:p>
    <w:p w14:paraId="648EA59B" w14:textId="77777777" w:rsidR="00EC76F7" w:rsidRPr="00E327B2" w:rsidRDefault="00EC76F7" w:rsidP="00EC76F7">
      <w:pPr>
        <w:pStyle w:val="ListParagraph"/>
        <w:numPr>
          <w:ilvl w:val="0"/>
          <w:numId w:val="49"/>
        </w:numPr>
        <w:ind w:left="720"/>
        <w:rPr>
          <w:rFonts w:ascii="Arial" w:eastAsia="Arial" w:hAnsi="Arial" w:cs="Arial"/>
          <w:b/>
          <w:bCs/>
          <w:color w:val="000000" w:themeColor="text1"/>
          <w:szCs w:val="24"/>
        </w:rPr>
      </w:pPr>
      <w:r w:rsidRPr="00E327B2">
        <w:rPr>
          <w:rFonts w:ascii="Arial" w:eastAsia="Arial" w:hAnsi="Arial" w:cs="Arial"/>
          <w:b/>
          <w:bCs/>
          <w:color w:val="000000" w:themeColor="text1"/>
          <w:szCs w:val="24"/>
        </w:rPr>
        <w:t xml:space="preserve">List Other High-Priority Needs: </w:t>
      </w:r>
      <w:r w:rsidRPr="00E327B2">
        <w:rPr>
          <w:rFonts w:ascii="Arial" w:eastAsia="Arial" w:hAnsi="Arial" w:cs="Arial"/>
          <w:szCs w:val="24"/>
        </w:rPr>
        <w:t xml:space="preserve">  As a result of your CLNA review, provide a </w:t>
      </w:r>
      <w:r w:rsidRPr="00E327B2">
        <w:rPr>
          <w:rFonts w:ascii="Arial" w:eastAsia="Arial" w:hAnsi="Arial" w:cs="Arial"/>
          <w:b/>
          <w:bCs/>
          <w:szCs w:val="24"/>
        </w:rPr>
        <w:t>numbered list</w:t>
      </w:r>
      <w:r w:rsidRPr="00E327B2">
        <w:rPr>
          <w:rFonts w:ascii="Arial" w:eastAsia="Arial" w:hAnsi="Arial" w:cs="Arial"/>
          <w:szCs w:val="24"/>
        </w:rPr>
        <w:t xml:space="preserve"> or other priority needs not captured by previous questions in this section (e.g., training of school counselors/advisors on CTE and career planning and advising; continued engagement of stakeholders; support for advisory councils).</w:t>
      </w:r>
    </w:p>
    <w:p w14:paraId="4F741961" w14:textId="77777777" w:rsidR="00EC76F7" w:rsidRDefault="00EC76F7" w:rsidP="00EC76F7">
      <w:pPr>
        <w:ind w:left="720"/>
        <w:rPr>
          <w:rFonts w:ascii="Arial" w:eastAsia="Arial" w:hAnsi="Arial" w:cs="Arial"/>
        </w:rPr>
      </w:pPr>
      <w:r w:rsidRPr="507619B2">
        <w:rPr>
          <w:rFonts w:ascii="Arial" w:eastAsia="Arial" w:hAnsi="Arial" w:cs="Arial"/>
          <w:b/>
          <w:bCs/>
        </w:rPr>
        <w:t xml:space="preserve">Note: </w:t>
      </w:r>
      <w:r w:rsidRPr="507619B2">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2022-2023 program year.</w:t>
      </w:r>
    </w:p>
    <w:p w14:paraId="33FE718F" w14:textId="77777777" w:rsidR="00EC76F7" w:rsidRDefault="00EC76F7" w:rsidP="00EC76F7">
      <w:pPr>
        <w:ind w:left="720"/>
        <w:rPr>
          <w:rFonts w:ascii="Arial" w:eastAsia="Arial" w:hAnsi="Arial" w:cs="Arial"/>
        </w:rPr>
      </w:pPr>
    </w:p>
    <w:p w14:paraId="43575430" w14:textId="77777777" w:rsidR="00EC76F7" w:rsidRDefault="00EC76F7" w:rsidP="00EC76F7">
      <w:pPr>
        <w:rPr>
          <w:rFonts w:ascii="Arial" w:eastAsia="Arial" w:hAnsi="Arial" w:cs="Arial"/>
          <w:szCs w:val="24"/>
        </w:rPr>
      </w:pPr>
      <w:r>
        <w:rPr>
          <w:rFonts w:ascii="Arial" w:eastAsia="Arial" w:hAnsi="Arial" w:cs="Arial"/>
          <w:szCs w:val="24"/>
        </w:rPr>
        <w:br w:type="page"/>
      </w:r>
    </w:p>
    <w:p w14:paraId="08459C18" w14:textId="77777777" w:rsidR="00EC76F7" w:rsidRPr="00226753" w:rsidRDefault="00EC76F7" w:rsidP="00EC76F7">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350"/>
        <w:gridCol w:w="12195"/>
      </w:tblGrid>
      <w:tr w:rsidR="00EC76F7" w14:paraId="608A6EE2" w14:textId="77777777" w:rsidTr="0028125C">
        <w:tc>
          <w:tcPr>
            <w:tcW w:w="1350" w:type="dxa"/>
            <w:tcBorders>
              <w:top w:val="single" w:sz="12" w:space="0" w:color="auto"/>
              <w:left w:val="single" w:sz="12" w:space="0" w:color="auto"/>
              <w:bottom w:val="single" w:sz="12" w:space="0" w:color="auto"/>
              <w:right w:val="single" w:sz="12" w:space="0" w:color="auto"/>
            </w:tcBorders>
          </w:tcPr>
          <w:p w14:paraId="7181F259" w14:textId="77777777" w:rsidR="00EC76F7" w:rsidRPr="001332D3" w:rsidRDefault="00EC76F7" w:rsidP="0028125C">
            <w:pPr>
              <w:rPr>
                <w:b/>
                <w:bCs/>
              </w:rPr>
            </w:pPr>
            <w:r w:rsidRPr="1E9EA23B">
              <w:rPr>
                <w:b/>
                <w:bCs/>
              </w:rPr>
              <w:t>Reference Number</w:t>
            </w:r>
          </w:p>
          <w:p w14:paraId="213B31ED" w14:textId="77777777" w:rsidR="00EC76F7" w:rsidRPr="001332D3" w:rsidRDefault="00EC76F7" w:rsidP="0028125C">
            <w:pPr>
              <w:rPr>
                <w:b/>
                <w:bCs/>
                <w:szCs w:val="24"/>
              </w:rPr>
            </w:pPr>
          </w:p>
        </w:tc>
        <w:tc>
          <w:tcPr>
            <w:tcW w:w="12195" w:type="dxa"/>
            <w:tcBorders>
              <w:top w:val="single" w:sz="12" w:space="0" w:color="auto"/>
              <w:left w:val="single" w:sz="12" w:space="0" w:color="auto"/>
              <w:bottom w:val="single" w:sz="12" w:space="0" w:color="auto"/>
              <w:right w:val="single" w:sz="12" w:space="0" w:color="auto"/>
            </w:tcBorders>
          </w:tcPr>
          <w:p w14:paraId="76F712A8" w14:textId="77777777" w:rsidR="00EC76F7" w:rsidRDefault="00EC76F7" w:rsidP="0028125C">
            <w:pPr>
              <w:jc w:val="center"/>
              <w:rPr>
                <w:rFonts w:ascii="Arial" w:eastAsia="Arial" w:hAnsi="Arial" w:cs="Arial"/>
                <w:b/>
                <w:bCs/>
              </w:rPr>
            </w:pPr>
            <w:r w:rsidRPr="1E9EA23B">
              <w:rPr>
                <w:rFonts w:ascii="Arial" w:eastAsia="Arial" w:hAnsi="Arial" w:cs="Arial"/>
                <w:b/>
                <w:bCs/>
              </w:rPr>
              <w:t xml:space="preserve">Need (Use for </w:t>
            </w:r>
            <w:r>
              <w:rPr>
                <w:rFonts w:ascii="Arial" w:eastAsia="Arial" w:hAnsi="Arial" w:cs="Arial"/>
                <w:b/>
                <w:bCs/>
              </w:rPr>
              <w:t>P</w:t>
            </w:r>
            <w:r w:rsidRPr="1E9EA23B">
              <w:rPr>
                <w:rFonts w:ascii="Arial" w:eastAsia="Arial" w:hAnsi="Arial" w:cs="Arial"/>
                <w:b/>
                <w:bCs/>
              </w:rPr>
              <w:t xml:space="preserve">lanning and </w:t>
            </w:r>
            <w:r>
              <w:rPr>
                <w:rFonts w:ascii="Arial" w:eastAsia="Arial" w:hAnsi="Arial" w:cs="Arial"/>
                <w:b/>
                <w:bCs/>
              </w:rPr>
              <w:t>B</w:t>
            </w:r>
            <w:r w:rsidRPr="1E9EA23B">
              <w:rPr>
                <w:rFonts w:ascii="Arial" w:eastAsia="Arial" w:hAnsi="Arial" w:cs="Arial"/>
                <w:b/>
                <w:bCs/>
              </w:rPr>
              <w:t>udgeting)</w:t>
            </w:r>
          </w:p>
          <w:p w14:paraId="7F93B4C2" w14:textId="77777777" w:rsidR="00EC76F7" w:rsidRDefault="00EC76F7" w:rsidP="0028125C">
            <w:pPr>
              <w:jc w:val="center"/>
              <w:rPr>
                <w:rFonts w:ascii="Arial" w:eastAsia="Arial" w:hAnsi="Arial" w:cs="Arial"/>
                <w:b/>
                <w:bCs/>
                <w:szCs w:val="24"/>
              </w:rPr>
            </w:pPr>
          </w:p>
        </w:tc>
      </w:tr>
      <w:tr w:rsidR="00EC76F7" w14:paraId="764951CC" w14:textId="77777777" w:rsidTr="0028125C">
        <w:tc>
          <w:tcPr>
            <w:tcW w:w="1350" w:type="dxa"/>
            <w:tcBorders>
              <w:top w:val="single" w:sz="12" w:space="0" w:color="auto"/>
              <w:left w:val="single" w:sz="12" w:space="0" w:color="auto"/>
              <w:bottom w:val="single" w:sz="12" w:space="0" w:color="auto"/>
              <w:right w:val="single" w:sz="12" w:space="0" w:color="auto"/>
            </w:tcBorders>
          </w:tcPr>
          <w:p w14:paraId="39CCD069" w14:textId="77777777" w:rsidR="00EC76F7" w:rsidRDefault="00EC76F7" w:rsidP="0028125C">
            <w:pPr>
              <w:jc w:val="center"/>
            </w:pPr>
            <w:r>
              <w:t>1</w:t>
            </w:r>
          </w:p>
        </w:tc>
        <w:tc>
          <w:tcPr>
            <w:tcW w:w="12195" w:type="dxa"/>
            <w:tcBorders>
              <w:top w:val="single" w:sz="12" w:space="0" w:color="auto"/>
              <w:left w:val="single" w:sz="12" w:space="0" w:color="auto"/>
              <w:bottom w:val="single" w:sz="12" w:space="0" w:color="auto"/>
              <w:right w:val="single" w:sz="12" w:space="0" w:color="auto"/>
            </w:tcBorders>
          </w:tcPr>
          <w:p w14:paraId="01640CBD" w14:textId="77777777" w:rsidR="00EC76F7" w:rsidRDefault="00EC76F7" w:rsidP="0028125C">
            <w:r w:rsidRPr="507619B2">
              <w:rPr>
                <w:rFonts w:ascii="Arial" w:eastAsia="Arial" w:hAnsi="Arial" w:cs="Arial"/>
                <w:b/>
                <w:bCs/>
                <w:szCs w:val="24"/>
              </w:rPr>
              <w:t xml:space="preserve"> </w:t>
            </w:r>
          </w:p>
        </w:tc>
      </w:tr>
      <w:tr w:rsidR="00EC76F7" w14:paraId="33DEDE3E" w14:textId="77777777" w:rsidTr="0028125C">
        <w:tc>
          <w:tcPr>
            <w:tcW w:w="1350" w:type="dxa"/>
            <w:tcBorders>
              <w:top w:val="single" w:sz="12" w:space="0" w:color="auto"/>
              <w:left w:val="single" w:sz="12" w:space="0" w:color="auto"/>
              <w:bottom w:val="single" w:sz="12" w:space="0" w:color="auto"/>
              <w:right w:val="single" w:sz="12" w:space="0" w:color="auto"/>
            </w:tcBorders>
          </w:tcPr>
          <w:p w14:paraId="75D40694" w14:textId="77777777" w:rsidR="00EC76F7" w:rsidRDefault="00EC76F7" w:rsidP="0028125C">
            <w:pPr>
              <w:jc w:val="center"/>
            </w:pPr>
            <w:r>
              <w:t>2</w:t>
            </w:r>
          </w:p>
        </w:tc>
        <w:tc>
          <w:tcPr>
            <w:tcW w:w="12195" w:type="dxa"/>
            <w:tcBorders>
              <w:top w:val="single" w:sz="12" w:space="0" w:color="auto"/>
              <w:left w:val="single" w:sz="12" w:space="0" w:color="auto"/>
              <w:bottom w:val="single" w:sz="12" w:space="0" w:color="auto"/>
              <w:right w:val="single" w:sz="12" w:space="0" w:color="auto"/>
            </w:tcBorders>
          </w:tcPr>
          <w:p w14:paraId="620D50BA" w14:textId="77777777" w:rsidR="00EC76F7" w:rsidRDefault="00EC76F7" w:rsidP="0028125C">
            <w:r w:rsidRPr="507619B2">
              <w:rPr>
                <w:rFonts w:ascii="Arial" w:eastAsia="Arial" w:hAnsi="Arial" w:cs="Arial"/>
                <w:b/>
                <w:bCs/>
                <w:szCs w:val="24"/>
              </w:rPr>
              <w:t xml:space="preserve"> </w:t>
            </w:r>
          </w:p>
        </w:tc>
      </w:tr>
      <w:tr w:rsidR="00EC76F7" w14:paraId="694B4B05" w14:textId="77777777" w:rsidTr="0028125C">
        <w:tc>
          <w:tcPr>
            <w:tcW w:w="1350" w:type="dxa"/>
            <w:tcBorders>
              <w:top w:val="single" w:sz="12" w:space="0" w:color="auto"/>
              <w:left w:val="single" w:sz="12" w:space="0" w:color="auto"/>
              <w:bottom w:val="single" w:sz="12" w:space="0" w:color="auto"/>
              <w:right w:val="single" w:sz="12" w:space="0" w:color="auto"/>
            </w:tcBorders>
          </w:tcPr>
          <w:p w14:paraId="0800AEDE" w14:textId="77777777" w:rsidR="00EC76F7" w:rsidRDefault="00EC76F7" w:rsidP="0028125C">
            <w:pPr>
              <w:jc w:val="center"/>
            </w:pPr>
            <w:r>
              <w:t>3</w:t>
            </w:r>
          </w:p>
        </w:tc>
        <w:tc>
          <w:tcPr>
            <w:tcW w:w="12195" w:type="dxa"/>
            <w:tcBorders>
              <w:top w:val="single" w:sz="12" w:space="0" w:color="auto"/>
              <w:left w:val="single" w:sz="12" w:space="0" w:color="auto"/>
              <w:bottom w:val="single" w:sz="12" w:space="0" w:color="auto"/>
              <w:right w:val="single" w:sz="12" w:space="0" w:color="auto"/>
            </w:tcBorders>
          </w:tcPr>
          <w:p w14:paraId="1D4132EC" w14:textId="77777777" w:rsidR="00EC76F7" w:rsidRDefault="00EC76F7" w:rsidP="0028125C">
            <w:r w:rsidRPr="507619B2">
              <w:rPr>
                <w:rFonts w:ascii="Arial" w:eastAsia="Arial" w:hAnsi="Arial" w:cs="Arial"/>
                <w:b/>
                <w:bCs/>
                <w:szCs w:val="24"/>
              </w:rPr>
              <w:t xml:space="preserve"> </w:t>
            </w:r>
          </w:p>
        </w:tc>
      </w:tr>
      <w:tr w:rsidR="00EC76F7" w14:paraId="384FAE70" w14:textId="77777777" w:rsidTr="0028125C">
        <w:tc>
          <w:tcPr>
            <w:tcW w:w="1350" w:type="dxa"/>
            <w:tcBorders>
              <w:top w:val="single" w:sz="12" w:space="0" w:color="auto"/>
              <w:left w:val="single" w:sz="12" w:space="0" w:color="auto"/>
              <w:bottom w:val="single" w:sz="12" w:space="0" w:color="auto"/>
              <w:right w:val="single" w:sz="12" w:space="0" w:color="auto"/>
            </w:tcBorders>
          </w:tcPr>
          <w:p w14:paraId="0889DD01" w14:textId="77777777" w:rsidR="00EC76F7" w:rsidRDefault="00EC76F7" w:rsidP="0028125C">
            <w:pPr>
              <w:jc w:val="center"/>
            </w:pPr>
            <w:r>
              <w:t>4</w:t>
            </w:r>
          </w:p>
        </w:tc>
        <w:tc>
          <w:tcPr>
            <w:tcW w:w="12195" w:type="dxa"/>
            <w:tcBorders>
              <w:top w:val="single" w:sz="12" w:space="0" w:color="auto"/>
              <w:left w:val="single" w:sz="12" w:space="0" w:color="auto"/>
              <w:bottom w:val="single" w:sz="12" w:space="0" w:color="auto"/>
              <w:right w:val="single" w:sz="12" w:space="0" w:color="auto"/>
            </w:tcBorders>
          </w:tcPr>
          <w:p w14:paraId="2BF02F34" w14:textId="77777777" w:rsidR="00EC76F7" w:rsidRDefault="00EC76F7" w:rsidP="0028125C">
            <w:r w:rsidRPr="507619B2">
              <w:rPr>
                <w:rFonts w:ascii="Arial" w:eastAsia="Arial" w:hAnsi="Arial" w:cs="Arial"/>
                <w:b/>
                <w:bCs/>
                <w:szCs w:val="24"/>
              </w:rPr>
              <w:t xml:space="preserve"> </w:t>
            </w:r>
          </w:p>
        </w:tc>
      </w:tr>
    </w:tbl>
    <w:p w14:paraId="63E3E2A4" w14:textId="77777777" w:rsidR="00EC76F7" w:rsidRPr="000B4145" w:rsidRDefault="00EC76F7" w:rsidP="00EC76F7">
      <w:pPr>
        <w:rPr>
          <w:rFonts w:ascii="Arial" w:eastAsia="Arial" w:hAnsi="Arial" w:cs="Arial"/>
          <w:i/>
        </w:rPr>
      </w:pPr>
      <w:r>
        <w:rPr>
          <w:rFonts w:ascii="Arial" w:eastAsia="Arial" w:hAnsi="Arial" w:cs="Arial"/>
        </w:rPr>
        <w:tab/>
      </w:r>
      <w:r w:rsidRPr="000B4145">
        <w:rPr>
          <w:rFonts w:ascii="Arial" w:eastAsia="Arial" w:hAnsi="Arial" w:cs="Arial"/>
          <w:i/>
        </w:rPr>
        <w:t>A</w:t>
      </w:r>
      <w:r>
        <w:rPr>
          <w:rFonts w:ascii="Arial" w:eastAsia="Arial" w:hAnsi="Arial" w:cs="Arial"/>
          <w:i/>
        </w:rPr>
        <w:t>dd additional rows, as needed</w:t>
      </w:r>
    </w:p>
    <w:p w14:paraId="387A9342" w14:textId="77777777" w:rsidR="00EC76F7" w:rsidRDefault="00EC76F7" w:rsidP="00EC76F7">
      <w:pPr>
        <w:ind w:left="720"/>
        <w:rPr>
          <w:rFonts w:ascii="Arial" w:eastAsia="Arial" w:hAnsi="Arial" w:cs="Arial"/>
        </w:rPr>
      </w:pPr>
    </w:p>
    <w:p w14:paraId="5170111C" w14:textId="77777777" w:rsidR="00EC76F7" w:rsidRDefault="00EC76F7" w:rsidP="00EC76F7">
      <w:pPr>
        <w:rPr>
          <w:rFonts w:ascii="Arial" w:eastAsia="Arial" w:hAnsi="Arial" w:cs="Arial"/>
          <w:b/>
          <w:bCs/>
          <w:sz w:val="28"/>
          <w:szCs w:val="28"/>
          <w:u w:val="single"/>
        </w:rPr>
      </w:pPr>
      <w:r w:rsidRPr="507619B2">
        <w:rPr>
          <w:rFonts w:ascii="Arial" w:eastAsia="Arial" w:hAnsi="Arial" w:cs="Arial"/>
          <w:b/>
          <w:bCs/>
          <w:sz w:val="28"/>
          <w:szCs w:val="28"/>
          <w:u w:val="single"/>
        </w:rPr>
        <w:t>Section 2. Primary Program of Study and CTE Secondary Programs for 2022-2023</w:t>
      </w:r>
    </w:p>
    <w:p w14:paraId="534D399C" w14:textId="77777777" w:rsidR="00EC76F7" w:rsidRDefault="00EC76F7" w:rsidP="00EC76F7">
      <w:pPr>
        <w:rPr>
          <w:rFonts w:ascii="Arial" w:eastAsia="Arial" w:hAnsi="Arial" w:cs="Arial"/>
          <w:b/>
          <w:bCs/>
          <w:szCs w:val="24"/>
          <w:u w:val="single"/>
        </w:rPr>
      </w:pPr>
    </w:p>
    <w:p w14:paraId="54A7F8BA" w14:textId="77777777" w:rsidR="00EC76F7" w:rsidRDefault="00EC76F7" w:rsidP="00EC76F7">
      <w:pPr>
        <w:rPr>
          <w:rFonts w:ascii="Arial" w:eastAsia="Arial" w:hAnsi="Arial" w:cs="Arial"/>
        </w:rPr>
      </w:pPr>
      <w:r w:rsidRPr="5B1E1AB5">
        <w:rPr>
          <w:rFonts w:ascii="Arial" w:eastAsia="Arial" w:hAnsi="Arial" w:cs="Arial"/>
          <w:b/>
          <w:bCs/>
        </w:rPr>
        <w:t xml:space="preserve">NOTE: </w:t>
      </w:r>
      <w:r w:rsidRPr="5B1E1AB5">
        <w:rPr>
          <w:rFonts w:ascii="Arial" w:eastAsia="Arial" w:hAnsi="Arial" w:cs="Arial"/>
        </w:rPr>
        <w:t>In accordance with Florida’s Four-Year Perkins V State Plan, during the 2022-2023 program year, each eligible recipient will be required to use Perkins funds to support only those CTE programs that:</w:t>
      </w:r>
    </w:p>
    <w:p w14:paraId="4AFDD65B" w14:textId="77777777" w:rsidR="00EC76F7" w:rsidRDefault="00EC76F7" w:rsidP="00EC76F7">
      <w:pPr>
        <w:pStyle w:val="ListParagraph"/>
        <w:numPr>
          <w:ilvl w:val="0"/>
          <w:numId w:val="1"/>
        </w:numPr>
        <w:rPr>
          <w:rFonts w:ascii="Arial" w:eastAsia="Arial" w:hAnsi="Arial" w:cs="Arial"/>
          <w:sz w:val="24"/>
          <w:szCs w:val="24"/>
        </w:rPr>
      </w:pPr>
      <w:r w:rsidRPr="2084331E">
        <w:rPr>
          <w:rFonts w:ascii="Arial" w:eastAsia="Arial" w:hAnsi="Arial" w:cs="Arial"/>
          <w:sz w:val="24"/>
          <w:szCs w:val="24"/>
        </w:rPr>
        <w:t>meet size, scope and quality requirements;</w:t>
      </w:r>
    </w:p>
    <w:p w14:paraId="07153249" w14:textId="77777777" w:rsidR="00EC76F7" w:rsidRDefault="00EC76F7" w:rsidP="00EC76F7">
      <w:pPr>
        <w:pStyle w:val="ListParagraph"/>
        <w:numPr>
          <w:ilvl w:val="0"/>
          <w:numId w:val="1"/>
        </w:numPr>
        <w:rPr>
          <w:rFonts w:ascii="Arial" w:eastAsia="Arial" w:hAnsi="Arial" w:cs="Arial"/>
          <w:sz w:val="24"/>
          <w:szCs w:val="24"/>
        </w:rPr>
      </w:pPr>
      <w:r w:rsidRPr="2084331E">
        <w:rPr>
          <w:rFonts w:ascii="Arial" w:eastAsia="Arial" w:hAnsi="Arial" w:cs="Arial"/>
          <w:sz w:val="24"/>
          <w:szCs w:val="24"/>
        </w:rPr>
        <w:t>meet labor market alignment requirements; and</w:t>
      </w:r>
    </w:p>
    <w:p w14:paraId="5336CA19" w14:textId="77777777" w:rsidR="00EC76F7" w:rsidRPr="002935D4" w:rsidRDefault="00EC76F7" w:rsidP="00EC76F7">
      <w:pPr>
        <w:pStyle w:val="ListParagraph"/>
        <w:numPr>
          <w:ilvl w:val="0"/>
          <w:numId w:val="1"/>
        </w:numPr>
        <w:spacing w:line="240" w:lineRule="auto"/>
        <w:rPr>
          <w:rFonts w:ascii="Arial" w:eastAsia="Arial" w:hAnsi="Arial" w:cs="Arial"/>
          <w:sz w:val="24"/>
          <w:szCs w:val="24"/>
        </w:rPr>
      </w:pPr>
      <w:r w:rsidRPr="02C10C6C">
        <w:rPr>
          <w:rFonts w:ascii="Arial" w:eastAsia="Arial" w:hAnsi="Arial" w:cs="Arial"/>
          <w:sz w:val="24"/>
          <w:szCs w:val="24"/>
        </w:rPr>
        <w:t>meet a need identified in the agency’s 2021-2022 Comprehensive Local Needs Assessment.</w:t>
      </w:r>
    </w:p>
    <w:p w14:paraId="77F40808" w14:textId="77777777" w:rsidR="00EC76F7" w:rsidRPr="003D5DD1" w:rsidRDefault="00EC76F7" w:rsidP="00EC76F7">
      <w:pPr>
        <w:rPr>
          <w:rFonts w:ascii="Arial" w:eastAsia="Arial" w:hAnsi="Arial" w:cs="Arial"/>
        </w:rPr>
      </w:pPr>
      <w:r w:rsidRPr="02C10C6C">
        <w:rPr>
          <w:rFonts w:ascii="Arial" w:eastAsia="Arial" w:hAnsi="Arial" w:cs="Arial"/>
        </w:rPr>
        <w:t>In addition, for the 2021-2022 program year, eligible secondary recipients must offer a sufficient number of fully compliant programs of study, so at least 25% of the agency’s C</w:t>
      </w:r>
      <w:r w:rsidRPr="02C10C6C">
        <w:rPr>
          <w:rFonts w:ascii="Arial" w:hAnsi="Arial" w:cs="Arial"/>
        </w:rPr>
        <w:t xml:space="preserve">TE students are enrolled in these programs of study. This requirement will increase to fifty percent in 2022-2023 and seventy-five percent in 2023-2024. </w:t>
      </w:r>
      <w:r w:rsidRPr="02C10C6C">
        <w:rPr>
          <w:rFonts w:ascii="Arial" w:eastAsia="Arial" w:hAnsi="Arial" w:cs="Arial"/>
        </w:rPr>
        <w:t xml:space="preserve">A list of the program of study requirements can be found in </w:t>
      </w:r>
      <w:r w:rsidRPr="02C10C6C">
        <w:rPr>
          <w:rFonts w:ascii="Arial" w:eastAsia="Arial" w:hAnsi="Arial" w:cs="Arial"/>
          <w:b/>
          <w:bCs/>
        </w:rPr>
        <w:t>Attachment A</w:t>
      </w:r>
      <w:r w:rsidRPr="02C10C6C">
        <w:rPr>
          <w:rFonts w:ascii="Arial" w:eastAsia="Arial" w:hAnsi="Arial" w:cs="Arial"/>
        </w:rPr>
        <w:t xml:space="preserve"> of this RFA and in the </w:t>
      </w:r>
      <w:r w:rsidRPr="02C10C6C">
        <w:rPr>
          <w:rFonts w:ascii="Arial" w:eastAsia="Arial" w:hAnsi="Arial" w:cs="Arial"/>
          <w:i/>
          <w:iCs/>
        </w:rPr>
        <w:t xml:space="preserve">2022-2023 </w:t>
      </w:r>
      <w:hyperlink r:id="rId35">
        <w:r w:rsidRPr="02C10C6C">
          <w:rPr>
            <w:rStyle w:val="Hyperlink"/>
            <w:rFonts w:ascii="Arial" w:eastAsia="Arial" w:hAnsi="Arial" w:cs="Arial"/>
            <w:i/>
            <w:iCs/>
          </w:rPr>
          <w:t>Perkins V Implementation Guide</w:t>
        </w:r>
        <w:r w:rsidRPr="02C10C6C">
          <w:rPr>
            <w:rFonts w:eastAsia="Arial"/>
          </w:rPr>
          <w:t>.</w:t>
        </w:r>
      </w:hyperlink>
      <w:r w:rsidRPr="02C10C6C">
        <w:rPr>
          <w:rFonts w:ascii="Arial" w:eastAsia="Arial" w:hAnsi="Arial" w:cs="Arial"/>
        </w:rPr>
        <w:t xml:space="preserve"> </w:t>
      </w:r>
    </w:p>
    <w:p w14:paraId="67E50AC6" w14:textId="77777777" w:rsidR="00EC76F7" w:rsidRDefault="00EC76F7" w:rsidP="00EC76F7">
      <w:pPr>
        <w:rPr>
          <w:rFonts w:ascii="Arial" w:eastAsia="Arial" w:hAnsi="Arial" w:cs="Arial"/>
          <w:szCs w:val="24"/>
        </w:rPr>
      </w:pPr>
    </w:p>
    <w:p w14:paraId="58DB2F1C" w14:textId="77777777" w:rsidR="00EC76F7" w:rsidRDefault="00EC76F7" w:rsidP="00EC76F7">
      <w:pPr>
        <w:rPr>
          <w:rFonts w:ascii="Arial" w:eastAsia="Arial" w:hAnsi="Arial" w:cs="Arial"/>
        </w:rPr>
      </w:pPr>
      <w:r w:rsidRPr="507619B2">
        <w:rPr>
          <w:rFonts w:ascii="Arial" w:eastAsia="Arial" w:hAnsi="Arial" w:cs="Arial"/>
        </w:rPr>
        <w:t>In submitting your primary program of study and listing your compliant programs of study needed to meet the enrollment percentage requirement, your agency is attesting to the fact that the submitted primary program of study and the other required programs of study will meet all state required elements throughout the 2022-2023 program year.</w:t>
      </w:r>
    </w:p>
    <w:p w14:paraId="6BAB3590" w14:textId="77777777" w:rsidR="00EC76F7" w:rsidRDefault="00EC76F7" w:rsidP="00EC76F7">
      <w:pPr>
        <w:rPr>
          <w:rFonts w:ascii="Arial" w:eastAsia="Arial" w:hAnsi="Arial" w:cs="Arial"/>
          <w:szCs w:val="24"/>
        </w:rPr>
      </w:pPr>
    </w:p>
    <w:p w14:paraId="2232C0D6" w14:textId="77777777" w:rsidR="00EC76F7" w:rsidRDefault="00EC76F7" w:rsidP="00EC76F7">
      <w:pPr>
        <w:rPr>
          <w:rFonts w:ascii="Arial" w:eastAsia="Arial" w:hAnsi="Arial" w:cs="Arial"/>
          <w:b/>
          <w:bCs/>
          <w:szCs w:val="24"/>
        </w:rPr>
      </w:pPr>
      <w:r w:rsidRPr="328C1555">
        <w:rPr>
          <w:rFonts w:ascii="Arial" w:eastAsia="Arial" w:hAnsi="Arial" w:cs="Arial"/>
          <w:b/>
          <w:bCs/>
        </w:rPr>
        <w:t>A – Perkins Fundable Programs</w:t>
      </w:r>
    </w:p>
    <w:p w14:paraId="101C9E66" w14:textId="77777777" w:rsidR="00EC76F7" w:rsidRDefault="00EC76F7" w:rsidP="00EC76F7">
      <w:pPr>
        <w:rPr>
          <w:rFonts w:ascii="Arial" w:eastAsia="Arial" w:hAnsi="Arial" w:cs="Arial"/>
          <w:b/>
          <w:bCs/>
          <w:szCs w:val="24"/>
        </w:rPr>
      </w:pPr>
    </w:p>
    <w:p w14:paraId="34F55B90" w14:textId="77777777" w:rsidR="00EC76F7" w:rsidRDefault="00EC76F7" w:rsidP="00EC76F7">
      <w:pPr>
        <w:rPr>
          <w:rFonts w:ascii="Arial" w:eastAsia="Arial" w:hAnsi="Arial" w:cs="Arial"/>
          <w:color w:val="000000" w:themeColor="text1"/>
        </w:rPr>
      </w:pPr>
      <w:r w:rsidRPr="7E87D001">
        <w:rPr>
          <w:rFonts w:ascii="Arial" w:eastAsia="Arial" w:hAnsi="Arial" w:cs="Arial"/>
          <w:color w:val="000000" w:themeColor="text1"/>
        </w:rPr>
        <w:t xml:space="preserve">The purpose of this section is to give local eligible recipients an opportunity to identify </w:t>
      </w:r>
      <w:r w:rsidRPr="7E87D001">
        <w:rPr>
          <w:rFonts w:ascii="Arial" w:eastAsia="Arial" w:hAnsi="Arial" w:cs="Arial"/>
          <w:color w:val="000000" w:themeColor="text1"/>
          <w:u w:val="single"/>
        </w:rPr>
        <w:t>all</w:t>
      </w:r>
      <w:r w:rsidRPr="7E87D001">
        <w:rPr>
          <w:rFonts w:ascii="Arial" w:eastAsia="Arial" w:hAnsi="Arial" w:cs="Arial"/>
          <w:color w:val="000000" w:themeColor="text1"/>
        </w:rPr>
        <w:t xml:space="preserve"> CTE secondary programs that meet the SSQ (or in SSQ development) and LMA state requirements that </w:t>
      </w:r>
      <w:r w:rsidRPr="7E87D001">
        <w:rPr>
          <w:rFonts w:ascii="Arial" w:eastAsia="Arial" w:hAnsi="Arial" w:cs="Arial"/>
          <w:color w:val="000000" w:themeColor="text1"/>
          <w:u w:val="single"/>
        </w:rPr>
        <w:t>will be supported</w:t>
      </w:r>
      <w:r w:rsidRPr="7E87D001">
        <w:rPr>
          <w:rFonts w:ascii="Arial" w:eastAsia="Arial" w:hAnsi="Arial" w:cs="Arial"/>
          <w:color w:val="000000" w:themeColor="text1"/>
        </w:rPr>
        <w:t xml:space="preserve"> with Perkins V funds during the 2022-2023 program year.        </w:t>
      </w:r>
    </w:p>
    <w:p w14:paraId="43C6791B" w14:textId="77777777" w:rsidR="00EC76F7" w:rsidRDefault="00EC76F7" w:rsidP="00EC76F7">
      <w:pPr>
        <w:rPr>
          <w:rFonts w:ascii="Arial" w:eastAsia="Arial" w:hAnsi="Arial" w:cs="Arial"/>
          <w:color w:val="000000" w:themeColor="text1"/>
          <w:szCs w:val="24"/>
          <w:highlight w:val="yellow"/>
        </w:rPr>
      </w:pPr>
    </w:p>
    <w:p w14:paraId="3020D9D3" w14:textId="77777777" w:rsidR="00EC76F7" w:rsidRDefault="00EC76F7" w:rsidP="00EC76F7">
      <w:pPr>
        <w:pStyle w:val="ListParagraph"/>
        <w:numPr>
          <w:ilvl w:val="0"/>
          <w:numId w:val="33"/>
        </w:numPr>
        <w:rPr>
          <w:rFonts w:ascii="Arial" w:eastAsia="Arial" w:hAnsi="Arial" w:cs="Arial"/>
          <w:b/>
          <w:bCs/>
          <w:sz w:val="24"/>
          <w:szCs w:val="24"/>
        </w:rPr>
      </w:pPr>
      <w:r w:rsidRPr="0F1A6B15">
        <w:rPr>
          <w:rFonts w:ascii="Arial" w:eastAsia="Arial" w:hAnsi="Arial" w:cs="Arial"/>
          <w:b/>
          <w:bCs/>
          <w:sz w:val="24"/>
          <w:szCs w:val="24"/>
        </w:rPr>
        <w:t xml:space="preserve">Complete the Fundable Programs portion of the Program Needs Assessment worksheet in the </w:t>
      </w:r>
      <w:r w:rsidRPr="0F1A6B15">
        <w:rPr>
          <w:rFonts w:ascii="Arial" w:eastAsia="Arial" w:hAnsi="Arial" w:cs="Arial"/>
          <w:b/>
          <w:bCs/>
          <w:color w:val="000000" w:themeColor="text1"/>
          <w:sz w:val="24"/>
          <w:szCs w:val="24"/>
          <w:u w:val="single"/>
        </w:rPr>
        <w:t>Secondary CLNA and Budget Excel Workbook</w:t>
      </w:r>
      <w:r w:rsidRPr="0F1A6B15">
        <w:rPr>
          <w:rFonts w:ascii="Arial" w:eastAsia="Arial" w:hAnsi="Arial" w:cs="Arial"/>
          <w:b/>
          <w:bCs/>
          <w:sz w:val="24"/>
          <w:szCs w:val="24"/>
        </w:rPr>
        <w:t xml:space="preserve"> and indicate the CTE secondary programs that meet all state requirements for funding eligibility. </w:t>
      </w:r>
      <w:r w:rsidRPr="0F1A6B15">
        <w:rPr>
          <w:rFonts w:ascii="Arial" w:eastAsia="Arial" w:hAnsi="Arial" w:cs="Arial"/>
          <w:sz w:val="24"/>
          <w:szCs w:val="24"/>
        </w:rPr>
        <w:t xml:space="preserve">CTE secondary programs with expenses included on the Budget Narrative Form: DOE 101 must appear as fundable on the Program Needs Assessment worksheet.  </w:t>
      </w:r>
    </w:p>
    <w:p w14:paraId="77514565" w14:textId="77777777" w:rsidR="00EC76F7" w:rsidRPr="00691DCE" w:rsidRDefault="00EC76F7" w:rsidP="00EC76F7">
      <w:pPr>
        <w:pStyle w:val="ListParagraph"/>
        <w:numPr>
          <w:ilvl w:val="0"/>
          <w:numId w:val="33"/>
        </w:numPr>
        <w:spacing w:after="0"/>
        <w:rPr>
          <w:rFonts w:ascii="Arial" w:eastAsia="Arial" w:hAnsi="Arial" w:cs="Arial"/>
          <w:sz w:val="24"/>
          <w:szCs w:val="24"/>
        </w:rPr>
      </w:pPr>
      <w:r w:rsidRPr="2084331E">
        <w:rPr>
          <w:rFonts w:ascii="Arial" w:eastAsia="Arial" w:hAnsi="Arial" w:cs="Arial"/>
          <w:sz w:val="24"/>
          <w:szCs w:val="24"/>
        </w:rPr>
        <w:t xml:space="preserve">See the </w:t>
      </w:r>
      <w:r w:rsidRPr="2084331E">
        <w:rPr>
          <w:rFonts w:ascii="Arial" w:eastAsia="Arial" w:hAnsi="Arial" w:cs="Arial"/>
          <w:i/>
          <w:iCs/>
          <w:sz w:val="24"/>
          <w:szCs w:val="24"/>
        </w:rPr>
        <w:t xml:space="preserve">2022-2023 Perkins V Implementation Guide </w:t>
      </w:r>
      <w:r w:rsidRPr="2084331E">
        <w:rPr>
          <w:rFonts w:ascii="Arial" w:eastAsia="Arial" w:hAnsi="Arial" w:cs="Arial"/>
          <w:sz w:val="24"/>
          <w:szCs w:val="24"/>
        </w:rPr>
        <w:t>for further instructions on how to complete the Fundable Programs Worksheet.</w:t>
      </w:r>
    </w:p>
    <w:p w14:paraId="03E03A6B" w14:textId="77777777" w:rsidR="00EC76F7" w:rsidRPr="00691DCE" w:rsidRDefault="00EC76F7" w:rsidP="00EC76F7">
      <w:pPr>
        <w:pStyle w:val="ListParagraph"/>
        <w:numPr>
          <w:ilvl w:val="0"/>
          <w:numId w:val="33"/>
        </w:numPr>
        <w:rPr>
          <w:rFonts w:ascii="Arial" w:eastAsia="Arial" w:hAnsi="Arial" w:cs="Arial"/>
          <w:sz w:val="24"/>
          <w:szCs w:val="24"/>
        </w:rPr>
      </w:pPr>
      <w:r w:rsidRPr="2084331E">
        <w:rPr>
          <w:rFonts w:ascii="Arial" w:eastAsia="Arial" w:hAnsi="Arial" w:cs="Arial"/>
          <w:sz w:val="24"/>
          <w:szCs w:val="24"/>
        </w:rPr>
        <w:t xml:space="preserve">Some CTE programs are not Perkins fundable. Please see the Secondary CTE Programs Not Eligible for Perkins Funding list in the </w:t>
      </w:r>
      <w:r w:rsidRPr="2084331E">
        <w:rPr>
          <w:rFonts w:ascii="Arial" w:eastAsia="Arial" w:hAnsi="Arial" w:cs="Arial"/>
          <w:i/>
          <w:iCs/>
          <w:sz w:val="24"/>
          <w:szCs w:val="24"/>
        </w:rPr>
        <w:t>2022-2023 Florida’s Perkins V Implementation Guide</w:t>
      </w:r>
      <w:r w:rsidRPr="2084331E">
        <w:rPr>
          <w:rFonts w:ascii="Arial" w:eastAsia="Arial" w:hAnsi="Arial" w:cs="Arial"/>
          <w:sz w:val="24"/>
          <w:szCs w:val="24"/>
        </w:rPr>
        <w:t xml:space="preserve">. </w:t>
      </w:r>
    </w:p>
    <w:p w14:paraId="4C2DBEC3" w14:textId="77777777" w:rsidR="00EC76F7" w:rsidRDefault="00EC76F7" w:rsidP="00EC76F7">
      <w:pPr>
        <w:textAlignment w:val="baseline"/>
        <w:rPr>
          <w:rFonts w:ascii="Arial" w:hAnsi="Arial" w:cs="Arial"/>
          <w:b/>
          <w:bCs/>
        </w:rPr>
      </w:pPr>
      <w:r w:rsidRPr="0F1A6B15">
        <w:rPr>
          <w:rFonts w:ascii="Arial" w:hAnsi="Arial" w:cs="Arial"/>
          <w:b/>
          <w:bCs/>
        </w:rPr>
        <w:t xml:space="preserve">B - 2022-2023 Programs of Study </w:t>
      </w:r>
    </w:p>
    <w:p w14:paraId="11FC18E8" w14:textId="77777777" w:rsidR="00EC76F7" w:rsidRDefault="00EC76F7" w:rsidP="00EC76F7">
      <w:pPr>
        <w:textAlignment w:val="baseline"/>
        <w:rPr>
          <w:rFonts w:ascii="Arial" w:hAnsi="Arial" w:cs="Arial"/>
          <w:b/>
          <w:bCs/>
          <w:szCs w:val="24"/>
        </w:rPr>
      </w:pPr>
    </w:p>
    <w:p w14:paraId="0F543C80" w14:textId="77777777" w:rsidR="00EC76F7" w:rsidRDefault="00EC76F7" w:rsidP="00EC76F7">
      <w:pPr>
        <w:textAlignment w:val="baseline"/>
        <w:rPr>
          <w:rFonts w:ascii="Arial" w:hAnsi="Arial" w:cs="Arial"/>
        </w:rPr>
      </w:pPr>
      <w:r w:rsidRPr="02C10C6C">
        <w:rPr>
          <w:rFonts w:ascii="Arial" w:eastAsia="Arial" w:hAnsi="Arial" w:cs="Arial"/>
          <w:color w:val="000000" w:themeColor="text1"/>
        </w:rPr>
        <w:t xml:space="preserve">The purpose of this section is to give local eligible recipients an opportunity to identify </w:t>
      </w:r>
      <w:r w:rsidRPr="02C10C6C">
        <w:rPr>
          <w:rFonts w:ascii="Arial" w:eastAsia="Arial" w:hAnsi="Arial" w:cs="Arial"/>
          <w:color w:val="000000" w:themeColor="text1"/>
          <w:u w:val="single"/>
        </w:rPr>
        <w:t>all</w:t>
      </w:r>
      <w:r w:rsidRPr="02C10C6C">
        <w:rPr>
          <w:rFonts w:ascii="Arial" w:eastAsia="Arial" w:hAnsi="Arial" w:cs="Arial"/>
          <w:color w:val="000000" w:themeColor="text1"/>
        </w:rPr>
        <w:t xml:space="preserve"> secondary CTE programs that meet the state’s definition of a Program of Study. (Reminder: </w:t>
      </w:r>
      <w:r w:rsidRPr="02C10C6C">
        <w:rPr>
          <w:rFonts w:ascii="Arial" w:hAnsi="Arial" w:cs="Arial"/>
        </w:rPr>
        <w:t xml:space="preserve">For the 2021-2022 project year, it is required that </w:t>
      </w:r>
      <w:r w:rsidRPr="02C10C6C">
        <w:rPr>
          <w:rFonts w:ascii="Arial" w:hAnsi="Arial" w:cs="Arial"/>
          <w:u w:val="single"/>
        </w:rPr>
        <w:t>twenty-five percent</w:t>
      </w:r>
      <w:r w:rsidRPr="02C10C6C">
        <w:rPr>
          <w:rFonts w:ascii="Arial" w:hAnsi="Arial" w:cs="Arial"/>
        </w:rPr>
        <w:t xml:space="preserve"> or more of the agency’s total CTE enrollment be in fully compliant programs of study. For 2022-2023, the percentage is fifty percent.)    </w:t>
      </w:r>
    </w:p>
    <w:p w14:paraId="2DA1A12A" w14:textId="77777777" w:rsidR="00EC76F7" w:rsidRDefault="00EC76F7" w:rsidP="00EC76F7">
      <w:pPr>
        <w:rPr>
          <w:rFonts w:ascii="Arial" w:hAnsi="Arial" w:cs="Arial"/>
          <w:szCs w:val="24"/>
        </w:rPr>
      </w:pPr>
    </w:p>
    <w:p w14:paraId="2CB0979C" w14:textId="77777777" w:rsidR="00EC76F7" w:rsidRPr="00474CB1" w:rsidRDefault="00EC76F7" w:rsidP="00EC76F7">
      <w:pPr>
        <w:rPr>
          <w:rFonts w:ascii="Arial" w:eastAsia="Arial" w:hAnsi="Arial" w:cs="Arial"/>
          <w:b/>
          <w:bCs/>
        </w:rPr>
      </w:pPr>
      <w:r w:rsidRPr="0F1A6B15">
        <w:rPr>
          <w:rFonts w:ascii="Arial" w:eastAsia="Arial" w:hAnsi="Arial" w:cs="Arial"/>
          <w:b/>
          <w:bCs/>
        </w:rPr>
        <w:t xml:space="preserve">Complete the Programs of Study column in the CLNA Program Summary Worksheet in the </w:t>
      </w:r>
      <w:proofErr w:type="gramStart"/>
      <w:r w:rsidRPr="0F1A6B15">
        <w:rPr>
          <w:rFonts w:ascii="Arial" w:eastAsia="Arial" w:hAnsi="Arial" w:cs="Arial"/>
          <w:b/>
          <w:bCs/>
          <w:color w:val="000000" w:themeColor="text1"/>
          <w:u w:val="single"/>
        </w:rPr>
        <w:t xml:space="preserve">Secondary </w:t>
      </w:r>
      <w:r w:rsidRPr="0F1A6B15">
        <w:rPr>
          <w:rFonts w:ascii="Arial" w:eastAsia="Arial" w:hAnsi="Arial" w:cs="Arial"/>
          <w:b/>
          <w:bCs/>
          <w:color w:val="000000" w:themeColor="text1"/>
          <w:szCs w:val="24"/>
          <w:u w:val="single"/>
        </w:rPr>
        <w:t xml:space="preserve"> CLNA</w:t>
      </w:r>
      <w:proofErr w:type="gramEnd"/>
      <w:r w:rsidRPr="0F1A6B15">
        <w:rPr>
          <w:rFonts w:ascii="Arial" w:eastAsia="Arial" w:hAnsi="Arial" w:cs="Arial"/>
          <w:b/>
          <w:bCs/>
          <w:color w:val="000000" w:themeColor="text1"/>
          <w:szCs w:val="24"/>
          <w:u w:val="single"/>
        </w:rPr>
        <w:t xml:space="preserve"> and Budget Excel Workbook</w:t>
      </w:r>
      <w:r w:rsidRPr="0F1A6B15">
        <w:rPr>
          <w:rFonts w:ascii="Arial" w:eastAsia="Arial" w:hAnsi="Arial" w:cs="Arial"/>
          <w:b/>
          <w:bCs/>
        </w:rPr>
        <w:t xml:space="preserve"> and identify all</w:t>
      </w:r>
      <w:r w:rsidRPr="0F1A6B15">
        <w:rPr>
          <w:rFonts w:ascii="Arial" w:hAnsi="Arial" w:cs="Arial"/>
          <w:b/>
          <w:bCs/>
        </w:rPr>
        <w:t xml:space="preserve"> compliant programs of study.  </w:t>
      </w:r>
    </w:p>
    <w:p w14:paraId="0DB4FCDD" w14:textId="77777777" w:rsidR="00EC76F7" w:rsidRPr="00CE459C" w:rsidRDefault="00EC76F7" w:rsidP="00EC76F7">
      <w:pPr>
        <w:pStyle w:val="ListParagraph"/>
        <w:numPr>
          <w:ilvl w:val="0"/>
          <w:numId w:val="33"/>
        </w:numPr>
        <w:spacing w:after="0"/>
        <w:rPr>
          <w:rFonts w:ascii="Arial" w:eastAsia="Arial" w:hAnsi="Arial" w:cs="Arial"/>
          <w:sz w:val="24"/>
          <w:szCs w:val="24"/>
        </w:rPr>
      </w:pPr>
      <w:r w:rsidRPr="2084331E">
        <w:rPr>
          <w:rFonts w:ascii="Arial" w:eastAsia="Arial" w:hAnsi="Arial" w:cs="Arial"/>
          <w:sz w:val="24"/>
          <w:szCs w:val="24"/>
        </w:rPr>
        <w:t xml:space="preserve">See the </w:t>
      </w:r>
      <w:r w:rsidRPr="2084331E">
        <w:rPr>
          <w:rFonts w:ascii="Arial" w:eastAsia="Arial" w:hAnsi="Arial" w:cs="Arial"/>
          <w:i/>
          <w:iCs/>
          <w:sz w:val="24"/>
          <w:szCs w:val="24"/>
        </w:rPr>
        <w:t xml:space="preserve">2022-2023 Perkins V Implementation Guide </w:t>
      </w:r>
      <w:r w:rsidRPr="2084331E">
        <w:rPr>
          <w:rFonts w:ascii="Arial" w:eastAsia="Arial" w:hAnsi="Arial" w:cs="Arial"/>
          <w:sz w:val="24"/>
          <w:szCs w:val="24"/>
        </w:rPr>
        <w:t>for further instructions on how to complete the Programs of Study Worksheet.</w:t>
      </w:r>
    </w:p>
    <w:p w14:paraId="73555ECF" w14:textId="77777777" w:rsidR="00EC76F7" w:rsidRPr="00CE459C" w:rsidRDefault="00EC76F7" w:rsidP="00EC76F7">
      <w:pPr>
        <w:rPr>
          <w:rFonts w:ascii="Arial" w:eastAsia="Arial" w:hAnsi="Arial" w:cs="Arial"/>
          <w:b/>
          <w:bCs/>
        </w:rPr>
      </w:pPr>
      <w:r>
        <w:br/>
      </w:r>
      <w:r w:rsidRPr="328C1555">
        <w:rPr>
          <w:rFonts w:ascii="Arial" w:eastAsia="Arial" w:hAnsi="Arial" w:cs="Arial"/>
          <w:b/>
          <w:bCs/>
        </w:rPr>
        <w:t>C - Template for the Submission of the 2021-2022 Primary Secondary Program of Study</w:t>
      </w:r>
    </w:p>
    <w:p w14:paraId="2D2311B4" w14:textId="77777777" w:rsidR="00EC76F7" w:rsidRDefault="00EC76F7" w:rsidP="00EC76F7">
      <w:pPr>
        <w:rPr>
          <w:rFonts w:ascii="Arial" w:eastAsia="Arial" w:hAnsi="Arial" w:cs="Arial"/>
          <w:szCs w:val="24"/>
        </w:rPr>
      </w:pPr>
    </w:p>
    <w:p w14:paraId="356AEC73" w14:textId="77777777" w:rsidR="00EC76F7" w:rsidRDefault="00EC76F7" w:rsidP="00EC76F7">
      <w:pPr>
        <w:rPr>
          <w:rFonts w:ascii="Arial" w:eastAsia="Arial" w:hAnsi="Arial" w:cs="Arial"/>
          <w:color w:val="2B579A"/>
        </w:rPr>
      </w:pPr>
      <w:r w:rsidRPr="1E9EA23B">
        <w:rPr>
          <w:rFonts w:ascii="Arial" w:eastAsia="Arial" w:hAnsi="Arial" w:cs="Arial"/>
        </w:rPr>
        <w:t xml:space="preserve">The purpose of this section is for local eligible recipients to submit their annual required primary program of study for the 2022-2023 program year on the Perkins V template located in </w:t>
      </w:r>
      <w:r w:rsidRPr="1E9EA23B">
        <w:rPr>
          <w:rFonts w:ascii="Arial" w:eastAsia="Arial" w:hAnsi="Arial" w:cs="Arial"/>
          <w:b/>
          <w:bCs/>
        </w:rPr>
        <w:t>Attachment B.</w:t>
      </w:r>
      <w:r w:rsidRPr="1E9EA23B">
        <w:rPr>
          <w:rFonts w:ascii="Arial" w:eastAsia="Arial" w:hAnsi="Arial" w:cs="Arial"/>
        </w:rPr>
        <w:t xml:space="preserve">  The primary program of study MUST be submitted on the Perkins V template. Programs of study submitted on the prior Perkins IV template </w:t>
      </w:r>
      <w:r w:rsidRPr="1E9EA23B">
        <w:rPr>
          <w:rFonts w:ascii="Arial" w:eastAsia="Arial" w:hAnsi="Arial" w:cs="Arial"/>
          <w:u w:val="single"/>
        </w:rPr>
        <w:t>will not</w:t>
      </w:r>
      <w:r w:rsidRPr="1E9EA23B">
        <w:rPr>
          <w:rFonts w:ascii="Arial" w:eastAsia="Arial" w:hAnsi="Arial" w:cs="Arial"/>
        </w:rPr>
        <w:t xml:space="preserve"> be accepted. An example program of study and further guidance is included in the </w:t>
      </w:r>
      <w:r w:rsidRPr="1E9EA23B">
        <w:rPr>
          <w:rFonts w:ascii="Arial" w:eastAsia="Arial" w:hAnsi="Arial" w:cs="Arial"/>
          <w:i/>
          <w:iCs/>
        </w:rPr>
        <w:t xml:space="preserve">2022-2023 </w:t>
      </w:r>
      <w:hyperlink r:id="rId36">
        <w:r w:rsidRPr="1E9EA23B">
          <w:rPr>
            <w:rStyle w:val="Hyperlink"/>
            <w:rFonts w:ascii="Arial" w:eastAsia="Arial" w:hAnsi="Arial" w:cs="Arial"/>
            <w:i/>
            <w:iCs/>
          </w:rPr>
          <w:t>Perkins V Implementation Guide</w:t>
        </w:r>
      </w:hyperlink>
      <w:r w:rsidRPr="1E9EA23B">
        <w:rPr>
          <w:rFonts w:ascii="Arial" w:eastAsia="Arial" w:hAnsi="Arial" w:cs="Arial"/>
        </w:rPr>
        <w:t xml:space="preserve"> and on the </w:t>
      </w:r>
      <w:hyperlink r:id="rId37">
        <w:r w:rsidRPr="1E9EA23B">
          <w:rPr>
            <w:rStyle w:val="Hyperlink"/>
            <w:rFonts w:ascii="Arial" w:eastAsia="Arial" w:hAnsi="Arial" w:cs="Arial"/>
          </w:rPr>
          <w:t>FDOE Program of Study Page</w:t>
        </w:r>
      </w:hyperlink>
      <w:r w:rsidRPr="1E9EA23B">
        <w:rPr>
          <w:rFonts w:ascii="Arial" w:eastAsia="Arial" w:hAnsi="Arial" w:cs="Arial"/>
          <w:color w:val="2B579A"/>
        </w:rPr>
        <w:t>.</w:t>
      </w:r>
    </w:p>
    <w:p w14:paraId="61FDCB3F" w14:textId="77777777" w:rsidR="00EC76F7" w:rsidRPr="003D5DD1" w:rsidRDefault="00EC76F7" w:rsidP="00EC76F7">
      <w:pPr>
        <w:rPr>
          <w:rFonts w:ascii="Arial" w:eastAsia="Arial" w:hAnsi="Arial" w:cs="Arial"/>
          <w:color w:val="2B579A"/>
          <w:szCs w:val="24"/>
        </w:rPr>
      </w:pPr>
    </w:p>
    <w:p w14:paraId="606B1710" w14:textId="77777777" w:rsidR="00EC76F7" w:rsidRPr="00474CB1" w:rsidRDefault="00EC76F7" w:rsidP="00EC76F7">
      <w:pPr>
        <w:rPr>
          <w:rFonts w:ascii="Arial" w:eastAsia="Arial" w:hAnsi="Arial" w:cs="Arial"/>
          <w:b/>
          <w:szCs w:val="24"/>
        </w:rPr>
      </w:pPr>
      <w:r w:rsidRPr="00474CB1">
        <w:rPr>
          <w:rFonts w:ascii="Arial" w:eastAsia="Arial" w:hAnsi="Arial" w:cs="Arial"/>
          <w:b/>
          <w:szCs w:val="24"/>
        </w:rPr>
        <w:t>Complete the Primary Program of Study template in Attachment B.</w:t>
      </w:r>
    </w:p>
    <w:p w14:paraId="07609F3A" w14:textId="77777777" w:rsidR="00EC76F7" w:rsidRPr="006B6ABF" w:rsidRDefault="00EC76F7" w:rsidP="00EC76F7">
      <w:pPr>
        <w:rPr>
          <w:rFonts w:ascii="Arial" w:eastAsia="Arial" w:hAnsi="Arial" w:cs="Arial"/>
          <w:szCs w:val="24"/>
        </w:rPr>
      </w:pPr>
    </w:p>
    <w:p w14:paraId="20C92274" w14:textId="77777777" w:rsidR="00EC76F7" w:rsidRPr="00CE459C" w:rsidRDefault="00EC76F7" w:rsidP="00EC76F7">
      <w:pPr>
        <w:rPr>
          <w:rFonts w:ascii="Arial" w:eastAsia="Arial" w:hAnsi="Arial" w:cs="Arial"/>
          <w:b/>
          <w:bCs/>
        </w:rPr>
      </w:pPr>
      <w:r w:rsidRPr="328C1555">
        <w:rPr>
          <w:rFonts w:ascii="Arial" w:eastAsia="Arial" w:hAnsi="Arial" w:cs="Arial"/>
          <w:b/>
          <w:bCs/>
        </w:rPr>
        <w:t>D - List of Advisory Council Members Overseeing the Primary Program of Study</w:t>
      </w:r>
    </w:p>
    <w:p w14:paraId="5F3B8053" w14:textId="77777777" w:rsidR="00EC76F7" w:rsidRDefault="00EC76F7" w:rsidP="00EC76F7">
      <w:pPr>
        <w:rPr>
          <w:rFonts w:ascii="Arial" w:eastAsia="Arial" w:hAnsi="Arial" w:cs="Arial"/>
          <w:szCs w:val="24"/>
        </w:rPr>
      </w:pPr>
    </w:p>
    <w:p w14:paraId="08B6D53C" w14:textId="77777777" w:rsidR="00EC76F7" w:rsidRDefault="00EC76F7" w:rsidP="00EC76F7">
      <w:pPr>
        <w:rPr>
          <w:rFonts w:ascii="Arial" w:eastAsia="Arial" w:hAnsi="Arial" w:cs="Arial"/>
          <w:szCs w:val="24"/>
        </w:rPr>
      </w:pPr>
      <w:r w:rsidRPr="388DE63F">
        <w:rPr>
          <w:rFonts w:ascii="Arial" w:eastAsia="Arial" w:hAnsi="Arial" w:cs="Arial"/>
        </w:rPr>
        <w:t>The purpose of this section is to give local eligible recipients an opportunity to list the members that are involved in the advisory council overseeing the agency’s primary program of study. Advisory councils must include, at a minimum, the following stakeholders: representatives from secondary, postsecondary, and business and industry.</w:t>
      </w:r>
    </w:p>
    <w:p w14:paraId="691F138B" w14:textId="77777777" w:rsidR="00EC76F7" w:rsidRDefault="00EC76F7" w:rsidP="00EC76F7">
      <w:pPr>
        <w:rPr>
          <w:rFonts w:ascii="Arial" w:eastAsia="Arial" w:hAnsi="Arial" w:cs="Arial"/>
          <w:szCs w:val="24"/>
        </w:rPr>
      </w:pPr>
      <w:r>
        <w:rPr>
          <w:rFonts w:ascii="Arial" w:eastAsia="Arial" w:hAnsi="Arial" w:cs="Arial"/>
          <w:szCs w:val="24"/>
        </w:rPr>
        <w:br w:type="page"/>
      </w:r>
    </w:p>
    <w:p w14:paraId="683DB6E7" w14:textId="77777777" w:rsidR="00EC76F7" w:rsidRDefault="00EC76F7" w:rsidP="00EC76F7">
      <w:pPr>
        <w:rPr>
          <w:rFonts w:ascii="Arial" w:eastAsia="Arial" w:hAnsi="Arial" w:cs="Arial"/>
          <w:szCs w:val="24"/>
        </w:rPr>
      </w:pPr>
    </w:p>
    <w:p w14:paraId="229E9BFA" w14:textId="77777777" w:rsidR="00EC76F7" w:rsidRPr="000B4145" w:rsidRDefault="00EC76F7" w:rsidP="00EC76F7">
      <w:pPr>
        <w:rPr>
          <w:rFonts w:ascii="Arial" w:eastAsia="Arial" w:hAnsi="Arial" w:cs="Arial"/>
          <w:b/>
          <w:szCs w:val="24"/>
        </w:rPr>
      </w:pPr>
      <w:r w:rsidRPr="000B4145">
        <w:rPr>
          <w:rFonts w:ascii="Arial" w:eastAsia="Arial" w:hAnsi="Arial" w:cs="Arial"/>
          <w:b/>
          <w:szCs w:val="24"/>
        </w:rPr>
        <w:t>Complete the Program of Study Advisory Council Member List table below.</w:t>
      </w:r>
    </w:p>
    <w:p w14:paraId="39D29A6A" w14:textId="77777777" w:rsidR="00EC76F7" w:rsidRPr="006B6ABF" w:rsidRDefault="00EC76F7" w:rsidP="00EC76F7">
      <w:pPr>
        <w:rPr>
          <w:rFonts w:ascii="Arial" w:eastAsia="Arial" w:hAnsi="Arial" w:cs="Arial"/>
          <w:szCs w:val="24"/>
        </w:rPr>
      </w:pPr>
    </w:p>
    <w:tbl>
      <w:tblPr>
        <w:tblStyle w:val="TableGrid"/>
        <w:tblW w:w="5000" w:type="pct"/>
        <w:tblLook w:val="04A0" w:firstRow="1" w:lastRow="0" w:firstColumn="1" w:lastColumn="0" w:noHBand="0" w:noVBand="1"/>
      </w:tblPr>
      <w:tblGrid>
        <w:gridCol w:w="4305"/>
        <w:gridCol w:w="6119"/>
        <w:gridCol w:w="3946"/>
      </w:tblGrid>
      <w:tr w:rsidR="00EC76F7" w14:paraId="00E9B939" w14:textId="77777777" w:rsidTr="0028125C">
        <w:tc>
          <w:tcPr>
            <w:tcW w:w="5000" w:type="pct"/>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5F7AB11E" w14:textId="77777777" w:rsidR="00EC76F7" w:rsidRDefault="00EC76F7" w:rsidP="0028125C">
            <w:pPr>
              <w:jc w:val="center"/>
              <w:rPr>
                <w:rFonts w:ascii="Arial" w:hAnsi="Arial" w:cs="Arial"/>
                <w:b/>
                <w:bCs/>
              </w:rPr>
            </w:pPr>
            <w:r>
              <w:rPr>
                <w:rFonts w:ascii="Arial" w:hAnsi="Arial" w:cs="Arial"/>
                <w:b/>
                <w:bCs/>
              </w:rPr>
              <w:t>Secondary Program of Study Advisory Council Member List</w:t>
            </w:r>
          </w:p>
        </w:tc>
      </w:tr>
      <w:tr w:rsidR="00EC76F7" w14:paraId="6BF7A10C" w14:textId="77777777" w:rsidTr="0028125C">
        <w:tc>
          <w:tcPr>
            <w:tcW w:w="1498"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217373B6" w14:textId="77777777" w:rsidR="00EC76F7" w:rsidRPr="00996233" w:rsidRDefault="00EC76F7" w:rsidP="0028125C">
            <w:pPr>
              <w:jc w:val="center"/>
              <w:textAlignment w:val="baseline"/>
              <w:rPr>
                <w:rFonts w:ascii="Arial" w:eastAsia="Arial" w:hAnsi="Arial" w:cs="Arial"/>
                <w:b/>
                <w:szCs w:val="24"/>
              </w:rPr>
            </w:pPr>
            <w:r>
              <w:rPr>
                <w:rFonts w:ascii="Arial" w:hAnsi="Arial" w:cs="Arial"/>
                <w:b/>
                <w:bCs/>
                <w:szCs w:val="24"/>
              </w:rPr>
              <w:t>Name</w:t>
            </w:r>
          </w:p>
        </w:tc>
        <w:tc>
          <w:tcPr>
            <w:tcW w:w="2129"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652AC2D7" w14:textId="77777777" w:rsidR="00EC76F7" w:rsidRPr="00271B68" w:rsidRDefault="00EC76F7" w:rsidP="0028125C">
            <w:pPr>
              <w:jc w:val="center"/>
              <w:rPr>
                <w:rFonts w:ascii="Arial" w:hAnsi="Arial" w:cs="Arial"/>
                <w:b/>
                <w:bCs/>
              </w:rPr>
            </w:pPr>
            <w:r w:rsidRPr="1E9EA23B">
              <w:rPr>
                <w:rFonts w:ascii="Arial" w:hAnsi="Arial" w:cs="Arial"/>
                <w:b/>
                <w:bCs/>
              </w:rPr>
              <w:t>Organization</w:t>
            </w:r>
          </w:p>
        </w:tc>
        <w:tc>
          <w:tcPr>
            <w:tcW w:w="1373"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481A083" w14:textId="77777777" w:rsidR="00EC76F7" w:rsidRPr="00271B68" w:rsidRDefault="00EC76F7" w:rsidP="0028125C">
            <w:pPr>
              <w:jc w:val="center"/>
              <w:rPr>
                <w:rFonts w:ascii="Arial" w:hAnsi="Arial" w:cs="Arial"/>
                <w:b/>
                <w:bCs/>
              </w:rPr>
            </w:pPr>
            <w:r w:rsidRPr="1E9EA23B">
              <w:rPr>
                <w:rFonts w:ascii="Arial" w:hAnsi="Arial" w:cs="Arial"/>
                <w:b/>
                <w:bCs/>
              </w:rPr>
              <w:t xml:space="preserve">Representation Category </w:t>
            </w:r>
            <w:r w:rsidRPr="1E9EA23B">
              <w:rPr>
                <w:rFonts w:ascii="Arial" w:hAnsi="Arial" w:cs="Arial"/>
              </w:rPr>
              <w:t>(Secondary, Postsecondary, Business and Industry, Other)</w:t>
            </w:r>
          </w:p>
        </w:tc>
      </w:tr>
      <w:tr w:rsidR="00EC76F7" w14:paraId="3928F812" w14:textId="77777777" w:rsidTr="0028125C">
        <w:tc>
          <w:tcPr>
            <w:tcW w:w="1498" w:type="pct"/>
            <w:tcBorders>
              <w:top w:val="single" w:sz="12" w:space="0" w:color="auto"/>
              <w:left w:val="single" w:sz="12" w:space="0" w:color="auto"/>
              <w:right w:val="single" w:sz="12" w:space="0" w:color="auto"/>
            </w:tcBorders>
          </w:tcPr>
          <w:p w14:paraId="15EA32F0" w14:textId="77777777" w:rsidR="00EC76F7" w:rsidRDefault="00EC76F7" w:rsidP="0028125C">
            <w:pPr>
              <w:rPr>
                <w:rFonts w:ascii="Arial" w:eastAsia="Arial" w:hAnsi="Arial" w:cs="Arial"/>
                <w:szCs w:val="24"/>
              </w:rPr>
            </w:pPr>
          </w:p>
        </w:tc>
        <w:tc>
          <w:tcPr>
            <w:tcW w:w="2129" w:type="pct"/>
            <w:tcBorders>
              <w:top w:val="single" w:sz="12" w:space="0" w:color="auto"/>
              <w:left w:val="single" w:sz="12" w:space="0" w:color="auto"/>
              <w:right w:val="single" w:sz="12" w:space="0" w:color="auto"/>
            </w:tcBorders>
          </w:tcPr>
          <w:p w14:paraId="54B0D21D" w14:textId="77777777" w:rsidR="00EC76F7" w:rsidRDefault="00EC76F7" w:rsidP="0028125C">
            <w:pPr>
              <w:rPr>
                <w:rFonts w:ascii="Arial" w:eastAsia="Arial" w:hAnsi="Arial" w:cs="Arial"/>
                <w:szCs w:val="24"/>
              </w:rPr>
            </w:pPr>
          </w:p>
        </w:tc>
        <w:tc>
          <w:tcPr>
            <w:tcW w:w="1373" w:type="pct"/>
            <w:tcBorders>
              <w:top w:val="single" w:sz="12" w:space="0" w:color="auto"/>
              <w:left w:val="single" w:sz="12" w:space="0" w:color="auto"/>
              <w:right w:val="single" w:sz="12" w:space="0" w:color="auto"/>
            </w:tcBorders>
          </w:tcPr>
          <w:p w14:paraId="1E7993D4" w14:textId="77777777" w:rsidR="00EC76F7" w:rsidRDefault="00EC76F7" w:rsidP="0028125C">
            <w:pPr>
              <w:rPr>
                <w:rFonts w:ascii="Arial" w:eastAsia="Arial" w:hAnsi="Arial" w:cs="Arial"/>
                <w:szCs w:val="24"/>
              </w:rPr>
            </w:pPr>
          </w:p>
        </w:tc>
      </w:tr>
      <w:tr w:rsidR="00EC76F7" w14:paraId="39754778" w14:textId="77777777" w:rsidTr="0028125C">
        <w:tc>
          <w:tcPr>
            <w:tcW w:w="1498" w:type="pct"/>
            <w:tcBorders>
              <w:left w:val="single" w:sz="12" w:space="0" w:color="auto"/>
              <w:right w:val="single" w:sz="12" w:space="0" w:color="auto"/>
            </w:tcBorders>
          </w:tcPr>
          <w:p w14:paraId="73C18C06" w14:textId="77777777" w:rsidR="00EC76F7" w:rsidRDefault="00EC76F7" w:rsidP="0028125C">
            <w:pPr>
              <w:rPr>
                <w:rFonts w:ascii="Arial" w:eastAsia="Arial" w:hAnsi="Arial" w:cs="Arial"/>
                <w:szCs w:val="24"/>
              </w:rPr>
            </w:pPr>
          </w:p>
        </w:tc>
        <w:tc>
          <w:tcPr>
            <w:tcW w:w="2129" w:type="pct"/>
            <w:tcBorders>
              <w:left w:val="single" w:sz="12" w:space="0" w:color="auto"/>
              <w:right w:val="single" w:sz="12" w:space="0" w:color="auto"/>
            </w:tcBorders>
          </w:tcPr>
          <w:p w14:paraId="6325B8F0" w14:textId="77777777" w:rsidR="00EC76F7" w:rsidRDefault="00EC76F7" w:rsidP="0028125C">
            <w:pPr>
              <w:rPr>
                <w:rFonts w:ascii="Arial" w:eastAsia="Arial" w:hAnsi="Arial" w:cs="Arial"/>
                <w:szCs w:val="24"/>
              </w:rPr>
            </w:pPr>
          </w:p>
        </w:tc>
        <w:tc>
          <w:tcPr>
            <w:tcW w:w="1373" w:type="pct"/>
            <w:tcBorders>
              <w:left w:val="single" w:sz="12" w:space="0" w:color="auto"/>
              <w:right w:val="single" w:sz="12" w:space="0" w:color="auto"/>
            </w:tcBorders>
          </w:tcPr>
          <w:p w14:paraId="3934CBA5" w14:textId="77777777" w:rsidR="00EC76F7" w:rsidRDefault="00EC76F7" w:rsidP="0028125C">
            <w:pPr>
              <w:rPr>
                <w:rFonts w:ascii="Arial" w:eastAsia="Arial" w:hAnsi="Arial" w:cs="Arial"/>
                <w:szCs w:val="24"/>
              </w:rPr>
            </w:pPr>
          </w:p>
        </w:tc>
      </w:tr>
      <w:tr w:rsidR="00EC76F7" w14:paraId="518C5343" w14:textId="77777777" w:rsidTr="0028125C">
        <w:tc>
          <w:tcPr>
            <w:tcW w:w="1498" w:type="pct"/>
            <w:tcBorders>
              <w:left w:val="single" w:sz="12" w:space="0" w:color="auto"/>
              <w:right w:val="single" w:sz="12" w:space="0" w:color="auto"/>
            </w:tcBorders>
          </w:tcPr>
          <w:p w14:paraId="634387DB" w14:textId="77777777" w:rsidR="00EC76F7" w:rsidRDefault="00EC76F7" w:rsidP="0028125C">
            <w:pPr>
              <w:rPr>
                <w:rFonts w:ascii="Arial" w:eastAsia="Arial" w:hAnsi="Arial" w:cs="Arial"/>
                <w:szCs w:val="24"/>
              </w:rPr>
            </w:pPr>
          </w:p>
        </w:tc>
        <w:tc>
          <w:tcPr>
            <w:tcW w:w="2129" w:type="pct"/>
            <w:tcBorders>
              <w:left w:val="single" w:sz="12" w:space="0" w:color="auto"/>
              <w:right w:val="single" w:sz="12" w:space="0" w:color="auto"/>
            </w:tcBorders>
          </w:tcPr>
          <w:p w14:paraId="30BFBE6B" w14:textId="77777777" w:rsidR="00EC76F7" w:rsidRDefault="00EC76F7" w:rsidP="0028125C">
            <w:pPr>
              <w:rPr>
                <w:rFonts w:ascii="Arial" w:eastAsia="Arial" w:hAnsi="Arial" w:cs="Arial"/>
                <w:szCs w:val="24"/>
              </w:rPr>
            </w:pPr>
          </w:p>
        </w:tc>
        <w:tc>
          <w:tcPr>
            <w:tcW w:w="1373" w:type="pct"/>
            <w:tcBorders>
              <w:left w:val="single" w:sz="12" w:space="0" w:color="auto"/>
              <w:right w:val="single" w:sz="12" w:space="0" w:color="auto"/>
            </w:tcBorders>
          </w:tcPr>
          <w:p w14:paraId="46F8CAE3" w14:textId="77777777" w:rsidR="00EC76F7" w:rsidRDefault="00EC76F7" w:rsidP="0028125C">
            <w:pPr>
              <w:rPr>
                <w:rFonts w:ascii="Arial" w:eastAsia="Arial" w:hAnsi="Arial" w:cs="Arial"/>
                <w:szCs w:val="24"/>
              </w:rPr>
            </w:pPr>
          </w:p>
        </w:tc>
      </w:tr>
      <w:tr w:rsidR="00EC76F7" w14:paraId="2F6908BC" w14:textId="77777777" w:rsidTr="0028125C">
        <w:tc>
          <w:tcPr>
            <w:tcW w:w="1498" w:type="pct"/>
            <w:tcBorders>
              <w:left w:val="single" w:sz="12" w:space="0" w:color="auto"/>
              <w:bottom w:val="single" w:sz="12" w:space="0" w:color="auto"/>
              <w:right w:val="single" w:sz="12" w:space="0" w:color="auto"/>
            </w:tcBorders>
          </w:tcPr>
          <w:p w14:paraId="0F63014B" w14:textId="77777777" w:rsidR="00EC76F7" w:rsidRDefault="00EC76F7" w:rsidP="0028125C">
            <w:pPr>
              <w:rPr>
                <w:rFonts w:ascii="Arial" w:eastAsia="Arial" w:hAnsi="Arial" w:cs="Arial"/>
                <w:szCs w:val="24"/>
              </w:rPr>
            </w:pPr>
          </w:p>
        </w:tc>
        <w:tc>
          <w:tcPr>
            <w:tcW w:w="2129" w:type="pct"/>
            <w:tcBorders>
              <w:left w:val="single" w:sz="12" w:space="0" w:color="auto"/>
              <w:bottom w:val="single" w:sz="12" w:space="0" w:color="auto"/>
              <w:right w:val="single" w:sz="12" w:space="0" w:color="auto"/>
            </w:tcBorders>
          </w:tcPr>
          <w:p w14:paraId="64354674" w14:textId="77777777" w:rsidR="00EC76F7" w:rsidRDefault="00EC76F7" w:rsidP="0028125C">
            <w:pPr>
              <w:rPr>
                <w:rFonts w:ascii="Arial" w:eastAsia="Arial" w:hAnsi="Arial" w:cs="Arial"/>
                <w:szCs w:val="24"/>
              </w:rPr>
            </w:pPr>
          </w:p>
        </w:tc>
        <w:tc>
          <w:tcPr>
            <w:tcW w:w="1373" w:type="pct"/>
            <w:tcBorders>
              <w:left w:val="single" w:sz="12" w:space="0" w:color="auto"/>
              <w:bottom w:val="single" w:sz="12" w:space="0" w:color="auto"/>
              <w:right w:val="single" w:sz="12" w:space="0" w:color="auto"/>
            </w:tcBorders>
          </w:tcPr>
          <w:p w14:paraId="6ADCB06C" w14:textId="77777777" w:rsidR="00EC76F7" w:rsidRDefault="00EC76F7" w:rsidP="0028125C">
            <w:pPr>
              <w:rPr>
                <w:rFonts w:ascii="Arial" w:eastAsia="Arial" w:hAnsi="Arial" w:cs="Arial"/>
                <w:szCs w:val="24"/>
              </w:rPr>
            </w:pPr>
          </w:p>
        </w:tc>
      </w:tr>
    </w:tbl>
    <w:p w14:paraId="6B80E48B" w14:textId="77777777" w:rsidR="00EC76F7" w:rsidRPr="00B70AE2" w:rsidRDefault="00EC76F7" w:rsidP="00EC76F7">
      <w:pPr>
        <w:textAlignment w:val="baseline"/>
        <w:rPr>
          <w:rFonts w:ascii="Segoe UI" w:hAnsi="Segoe UI" w:cs="Segoe UI"/>
          <w:b/>
          <w:bCs/>
          <w:sz w:val="18"/>
          <w:szCs w:val="18"/>
        </w:rPr>
      </w:pPr>
      <w:r>
        <w:br/>
      </w:r>
      <w:r w:rsidRPr="328C1555">
        <w:rPr>
          <w:rFonts w:ascii="Arial" w:hAnsi="Arial" w:cs="Arial"/>
          <w:b/>
          <w:bCs/>
        </w:rPr>
        <w:t>E - Dissemination of Information on CTE Secondary Programs</w:t>
      </w:r>
      <w:r w:rsidRPr="328C1555">
        <w:rPr>
          <w:rFonts w:ascii="Arial" w:hAnsi="Arial" w:cs="Arial"/>
        </w:rPr>
        <w:t> </w:t>
      </w:r>
      <w:r w:rsidRPr="328C1555">
        <w:rPr>
          <w:rFonts w:ascii="Arial" w:hAnsi="Arial" w:cs="Arial"/>
          <w:b/>
          <w:bCs/>
        </w:rPr>
        <w:t>and Programs of Study</w:t>
      </w:r>
    </w:p>
    <w:p w14:paraId="4ACC96F1" w14:textId="77777777" w:rsidR="00EC76F7" w:rsidRDefault="00EC76F7" w:rsidP="00EC76F7">
      <w:pPr>
        <w:textAlignment w:val="baseline"/>
        <w:rPr>
          <w:rFonts w:ascii="Arial" w:hAnsi="Arial" w:cs="Arial"/>
          <w:szCs w:val="24"/>
        </w:rPr>
      </w:pPr>
    </w:p>
    <w:p w14:paraId="25C76B80" w14:textId="77777777" w:rsidR="00EC76F7" w:rsidRDefault="00EC76F7" w:rsidP="00EC76F7">
      <w:pPr>
        <w:textAlignment w:val="baseline"/>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2-E.</w:t>
      </w:r>
    </w:p>
    <w:p w14:paraId="6E73E012" w14:textId="77777777" w:rsidR="00EC76F7" w:rsidRDefault="00EC76F7" w:rsidP="00EC76F7">
      <w:pPr>
        <w:textAlignment w:val="baseline"/>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EC76F7" w14:paraId="0BFA3495" w14:textId="77777777" w:rsidTr="0028125C">
        <w:tc>
          <w:tcPr>
            <w:tcW w:w="5820" w:type="dxa"/>
            <w:tcBorders>
              <w:top w:val="single" w:sz="12" w:space="0" w:color="auto"/>
              <w:left w:val="single" w:sz="12" w:space="0" w:color="auto"/>
              <w:bottom w:val="single" w:sz="12" w:space="0" w:color="auto"/>
              <w:right w:val="single" w:sz="12" w:space="0" w:color="auto"/>
            </w:tcBorders>
          </w:tcPr>
          <w:p w14:paraId="6E67F2D2" w14:textId="77777777" w:rsidR="00EC76F7" w:rsidRPr="001332D3" w:rsidRDefault="00EC76F7" w:rsidP="0028125C">
            <w:pPr>
              <w:rPr>
                <w:b/>
                <w:bCs/>
              </w:rPr>
            </w:pPr>
          </w:p>
        </w:tc>
        <w:tc>
          <w:tcPr>
            <w:tcW w:w="7725" w:type="dxa"/>
            <w:tcBorders>
              <w:top w:val="single" w:sz="12" w:space="0" w:color="auto"/>
              <w:left w:val="single" w:sz="12" w:space="0" w:color="auto"/>
              <w:bottom w:val="single" w:sz="12" w:space="0" w:color="auto"/>
              <w:right w:val="single" w:sz="12" w:space="0" w:color="auto"/>
            </w:tcBorders>
          </w:tcPr>
          <w:p w14:paraId="24DB4BDD" w14:textId="77777777" w:rsidR="00EC76F7" w:rsidRDefault="00EC76F7" w:rsidP="0028125C">
            <w:pPr>
              <w:jc w:val="center"/>
              <w:rPr>
                <w:rFonts w:ascii="Arial" w:eastAsia="Arial" w:hAnsi="Arial" w:cs="Arial"/>
                <w:b/>
                <w:bCs/>
                <w:szCs w:val="24"/>
              </w:rPr>
            </w:pPr>
            <w:r>
              <w:rPr>
                <w:rFonts w:ascii="Arial" w:eastAsia="Arial" w:hAnsi="Arial" w:cs="Arial"/>
                <w:b/>
                <w:bCs/>
                <w:szCs w:val="24"/>
              </w:rPr>
              <w:t>Response</w:t>
            </w:r>
          </w:p>
        </w:tc>
      </w:tr>
      <w:tr w:rsidR="00EC76F7" w14:paraId="266C9547" w14:textId="77777777" w:rsidTr="0028125C">
        <w:tc>
          <w:tcPr>
            <w:tcW w:w="5820" w:type="dxa"/>
            <w:tcBorders>
              <w:top w:val="single" w:sz="12" w:space="0" w:color="auto"/>
              <w:left w:val="single" w:sz="12" w:space="0" w:color="auto"/>
              <w:bottom w:val="single" w:sz="12" w:space="0" w:color="auto"/>
              <w:right w:val="single" w:sz="12" w:space="0" w:color="auto"/>
            </w:tcBorders>
          </w:tcPr>
          <w:p w14:paraId="18BFDCB2" w14:textId="77777777" w:rsidR="00EC76F7" w:rsidRPr="006B6ABF" w:rsidRDefault="00EC76F7" w:rsidP="0028125C">
            <w:pPr>
              <w:textAlignment w:val="baseline"/>
              <w:rPr>
                <w:rFonts w:ascii="Segoe UI" w:hAnsi="Segoe UI" w:cs="Segoe UI"/>
                <w:sz w:val="18"/>
                <w:szCs w:val="18"/>
              </w:rPr>
            </w:pPr>
            <w:r w:rsidRPr="006B6ABF">
              <w:rPr>
                <w:rFonts w:ascii="Arial" w:hAnsi="Arial" w:cs="Arial"/>
              </w:rPr>
              <w:t>Describe how secondary students, including students who are members of special populations, will learn about your agency’s CTE course offerings and whether each course is part of a CTE program of study in the 2022-2023 program year. </w:t>
            </w:r>
          </w:p>
          <w:p w14:paraId="138264B8" w14:textId="77777777" w:rsidR="00EC76F7" w:rsidRDefault="00EC76F7" w:rsidP="0028125C"/>
        </w:tc>
        <w:tc>
          <w:tcPr>
            <w:tcW w:w="7725" w:type="dxa"/>
            <w:tcBorders>
              <w:top w:val="single" w:sz="12" w:space="0" w:color="auto"/>
              <w:left w:val="single" w:sz="12" w:space="0" w:color="auto"/>
              <w:bottom w:val="single" w:sz="12" w:space="0" w:color="auto"/>
              <w:right w:val="single" w:sz="12" w:space="0" w:color="auto"/>
            </w:tcBorders>
          </w:tcPr>
          <w:p w14:paraId="0C5EA856" w14:textId="77777777" w:rsidR="00EC76F7" w:rsidRDefault="00EC76F7" w:rsidP="0028125C">
            <w:r w:rsidRPr="507619B2">
              <w:rPr>
                <w:rFonts w:ascii="Arial" w:eastAsia="Arial" w:hAnsi="Arial" w:cs="Arial"/>
                <w:b/>
                <w:bCs/>
                <w:szCs w:val="24"/>
              </w:rPr>
              <w:t xml:space="preserve"> </w:t>
            </w:r>
          </w:p>
        </w:tc>
      </w:tr>
    </w:tbl>
    <w:p w14:paraId="2EA79AD0" w14:textId="77777777" w:rsidR="00EC76F7" w:rsidRPr="007062ED" w:rsidRDefault="00EC76F7" w:rsidP="00EC76F7">
      <w:pPr>
        <w:textAlignment w:val="baseline"/>
      </w:pPr>
    </w:p>
    <w:p w14:paraId="6EEAE51E" w14:textId="77777777" w:rsidR="00EC76F7" w:rsidRDefault="00EC76F7" w:rsidP="00EC76F7">
      <w:pPr>
        <w:rPr>
          <w:rFonts w:ascii="Arial" w:hAnsi="Arial" w:cs="Arial"/>
          <w:b/>
          <w:bCs/>
          <w:color w:val="322926"/>
          <w:szCs w:val="24"/>
          <w:highlight w:val="yellow"/>
        </w:rPr>
      </w:pPr>
      <w:r>
        <w:rPr>
          <w:rFonts w:ascii="Arial" w:hAnsi="Arial" w:cs="Arial"/>
          <w:b/>
          <w:bCs/>
          <w:color w:val="322926"/>
          <w:szCs w:val="24"/>
          <w:highlight w:val="yellow"/>
        </w:rPr>
        <w:br w:type="page"/>
      </w:r>
    </w:p>
    <w:p w14:paraId="44649BA5" w14:textId="77777777" w:rsidR="00EC76F7" w:rsidRPr="007062ED" w:rsidRDefault="00EC76F7" w:rsidP="00EC76F7">
      <w:pPr>
        <w:tabs>
          <w:tab w:val="left" w:pos="360"/>
        </w:tabs>
        <w:rPr>
          <w:rFonts w:ascii="Arial" w:hAnsi="Arial" w:cs="Arial"/>
          <w:b/>
          <w:bCs/>
          <w:color w:val="322926"/>
          <w:szCs w:val="24"/>
          <w:highlight w:val="yellow"/>
        </w:rPr>
      </w:pPr>
    </w:p>
    <w:p w14:paraId="62B3EA92" w14:textId="77777777" w:rsidR="00EC76F7" w:rsidRDefault="00EC76F7" w:rsidP="00EC76F7">
      <w:pPr>
        <w:pStyle w:val="paragraph"/>
        <w:spacing w:before="0" w:beforeAutospacing="0" w:after="0" w:afterAutospacing="0"/>
        <w:ind w:left="360" w:hanging="360"/>
        <w:textAlignment w:val="baseline"/>
        <w:rPr>
          <w:rFonts w:ascii="Arial" w:hAnsi="Arial" w:cs="Arial"/>
          <w:b/>
          <w:bCs/>
          <w:sz w:val="28"/>
          <w:szCs w:val="28"/>
        </w:rPr>
      </w:pPr>
      <w:r w:rsidRPr="17D93EB5">
        <w:rPr>
          <w:rStyle w:val="normaltextrun"/>
          <w:rFonts w:ascii="Arial" w:hAnsi="Arial" w:cs="Arial"/>
          <w:b/>
          <w:bCs/>
          <w:sz w:val="28"/>
          <w:szCs w:val="28"/>
          <w:u w:val="single"/>
        </w:rPr>
        <w:t>Section 3. Career Exploration and Guidance</w:t>
      </w:r>
      <w:r w:rsidRPr="17D93EB5">
        <w:rPr>
          <w:rStyle w:val="eop"/>
          <w:rFonts w:ascii="Arial" w:hAnsi="Arial" w:cs="Arial"/>
          <w:b/>
          <w:bCs/>
          <w:sz w:val="28"/>
          <w:szCs w:val="28"/>
        </w:rPr>
        <w:t> </w:t>
      </w:r>
    </w:p>
    <w:p w14:paraId="2B3AD6E1" w14:textId="77777777" w:rsidR="00EC76F7" w:rsidRDefault="00EC76F7" w:rsidP="00EC76F7">
      <w:pPr>
        <w:pStyle w:val="paragraph"/>
        <w:spacing w:before="0" w:beforeAutospacing="0" w:after="0" w:afterAutospacing="0"/>
        <w:textAlignment w:val="baseline"/>
        <w:rPr>
          <w:rStyle w:val="normaltextrun"/>
          <w:rFonts w:ascii="Arial" w:hAnsi="Arial" w:cs="Arial"/>
          <w:bCs/>
        </w:rPr>
      </w:pPr>
    </w:p>
    <w:p w14:paraId="0B52488A" w14:textId="77777777" w:rsidR="00EC76F7" w:rsidRPr="00AE1B72" w:rsidRDefault="00EC76F7" w:rsidP="00EC76F7">
      <w:pPr>
        <w:spacing w:after="120"/>
        <w:textAlignment w:val="baseline"/>
        <w:rPr>
          <w:rFonts w:ascii="Arial" w:hAnsi="Arial" w:cs="Arial"/>
          <w:b/>
          <w:bCs/>
        </w:rPr>
      </w:pPr>
      <w:r>
        <w:rPr>
          <w:rFonts w:ascii="Arial" w:hAnsi="Arial" w:cs="Arial"/>
          <w:b/>
          <w:bCs/>
          <w:szCs w:val="24"/>
        </w:rPr>
        <w:t>A -</w:t>
      </w:r>
      <w:r w:rsidRPr="47E4816A">
        <w:rPr>
          <w:rFonts w:ascii="Arial" w:hAnsi="Arial" w:cs="Arial"/>
          <w:b/>
          <w:bCs/>
          <w:szCs w:val="24"/>
        </w:rPr>
        <w:t xml:space="preserve"> Collaboration related to Career Exploration and Guidance with Local Workforce Development Boards</w:t>
      </w:r>
    </w:p>
    <w:p w14:paraId="6EB57E97" w14:textId="77777777" w:rsidR="00EC76F7" w:rsidRPr="00691DCE" w:rsidRDefault="00EC76F7" w:rsidP="00EC76F7">
      <w:pPr>
        <w:rPr>
          <w:rFonts w:ascii="Arial" w:eastAsia="Arial" w:hAnsi="Arial" w:cs="Arial"/>
          <w:szCs w:val="24"/>
        </w:rPr>
      </w:pPr>
    </w:p>
    <w:p w14:paraId="43C66A5B" w14:textId="77777777" w:rsidR="00EC76F7" w:rsidRPr="00691DCE" w:rsidRDefault="00EC76F7" w:rsidP="00EC76F7">
      <w:pPr>
        <w:rPr>
          <w:rFonts w:ascii="Arial" w:eastAsia="Arial" w:hAnsi="Arial" w:cs="Arial"/>
        </w:rPr>
      </w:pPr>
      <w:r w:rsidRPr="7E87D001">
        <w:rPr>
          <w:rFonts w:ascii="Arial" w:eastAsia="Arial" w:hAnsi="Arial" w:cs="Arial"/>
        </w:rPr>
        <w:t xml:space="preserve">Eligible recipients must respond to the narrative questions in Part 3-A. </w:t>
      </w:r>
    </w:p>
    <w:p w14:paraId="2DEAF682" w14:textId="77777777" w:rsidR="00EC76F7" w:rsidRPr="00691DCE" w:rsidRDefault="00EC76F7" w:rsidP="00EC76F7">
      <w:pPr>
        <w:rPr>
          <w:rFonts w:ascii="Arial" w:eastAsia="Arial" w:hAnsi="Arial" w:cs="Arial"/>
          <w:szCs w:val="24"/>
        </w:rPr>
      </w:pPr>
    </w:p>
    <w:p w14:paraId="29FF9DB6" w14:textId="77777777" w:rsidR="00EC76F7" w:rsidRPr="00333E43" w:rsidRDefault="00EC76F7" w:rsidP="00EC76F7">
      <w:pPr>
        <w:rPr>
          <w:rFonts w:ascii="Arial" w:eastAsia="Arial" w:hAnsi="Arial" w:cs="Arial"/>
          <w:szCs w:val="24"/>
        </w:rPr>
      </w:pPr>
    </w:p>
    <w:tbl>
      <w:tblPr>
        <w:tblStyle w:val="TableGrid"/>
        <w:tblW w:w="0" w:type="auto"/>
        <w:tblInd w:w="825" w:type="dxa"/>
        <w:tblLayout w:type="fixed"/>
        <w:tblLook w:val="04A0" w:firstRow="1" w:lastRow="0" w:firstColumn="1" w:lastColumn="0" w:noHBand="0" w:noVBand="1"/>
      </w:tblPr>
      <w:tblGrid>
        <w:gridCol w:w="6090"/>
        <w:gridCol w:w="7455"/>
      </w:tblGrid>
      <w:tr w:rsidR="00EC76F7" w14:paraId="231EB925" w14:textId="77777777" w:rsidTr="0028125C">
        <w:tc>
          <w:tcPr>
            <w:tcW w:w="6090" w:type="dxa"/>
            <w:tcBorders>
              <w:top w:val="single" w:sz="12" w:space="0" w:color="auto"/>
              <w:left w:val="single" w:sz="12" w:space="0" w:color="auto"/>
              <w:bottom w:val="single" w:sz="12" w:space="0" w:color="auto"/>
              <w:right w:val="single" w:sz="12" w:space="0" w:color="auto"/>
            </w:tcBorders>
          </w:tcPr>
          <w:p w14:paraId="4E5229B4" w14:textId="77777777" w:rsidR="00EC76F7" w:rsidRPr="001332D3" w:rsidRDefault="00EC76F7" w:rsidP="0028125C">
            <w:pPr>
              <w:rPr>
                <w:b/>
                <w:bCs/>
              </w:rPr>
            </w:pPr>
          </w:p>
        </w:tc>
        <w:tc>
          <w:tcPr>
            <w:tcW w:w="7455" w:type="dxa"/>
            <w:tcBorders>
              <w:top w:val="single" w:sz="12" w:space="0" w:color="auto"/>
              <w:left w:val="single" w:sz="12" w:space="0" w:color="auto"/>
              <w:bottom w:val="single" w:sz="12" w:space="0" w:color="auto"/>
              <w:right w:val="single" w:sz="12" w:space="0" w:color="auto"/>
            </w:tcBorders>
          </w:tcPr>
          <w:p w14:paraId="4116CF62" w14:textId="77777777" w:rsidR="00EC76F7" w:rsidRDefault="00EC76F7" w:rsidP="0028125C">
            <w:pPr>
              <w:jc w:val="center"/>
              <w:rPr>
                <w:rFonts w:ascii="Arial" w:eastAsia="Arial" w:hAnsi="Arial" w:cs="Arial"/>
                <w:b/>
                <w:bCs/>
                <w:szCs w:val="24"/>
              </w:rPr>
            </w:pPr>
            <w:r>
              <w:rPr>
                <w:rFonts w:ascii="Arial" w:eastAsia="Arial" w:hAnsi="Arial" w:cs="Arial"/>
                <w:b/>
                <w:bCs/>
                <w:szCs w:val="24"/>
              </w:rPr>
              <w:t>Response</w:t>
            </w:r>
          </w:p>
        </w:tc>
      </w:tr>
      <w:tr w:rsidR="00EC76F7" w14:paraId="35B72F7F" w14:textId="77777777" w:rsidTr="0028125C">
        <w:tc>
          <w:tcPr>
            <w:tcW w:w="6090" w:type="dxa"/>
            <w:tcBorders>
              <w:top w:val="single" w:sz="12" w:space="0" w:color="auto"/>
              <w:left w:val="single" w:sz="12" w:space="0" w:color="auto"/>
              <w:bottom w:val="single" w:sz="12" w:space="0" w:color="auto"/>
              <w:right w:val="single" w:sz="12" w:space="0" w:color="auto"/>
            </w:tcBorders>
          </w:tcPr>
          <w:p w14:paraId="6CB19269" w14:textId="77777777" w:rsidR="00EC76F7" w:rsidRPr="00AE1B72" w:rsidRDefault="00EC76F7" w:rsidP="00EC76F7">
            <w:pPr>
              <w:pStyle w:val="paragraph"/>
              <w:numPr>
                <w:ilvl w:val="0"/>
                <w:numId w:val="50"/>
              </w:numPr>
              <w:spacing w:before="0" w:beforeAutospacing="0" w:after="0" w:afterAutospacing="0"/>
              <w:ind w:left="360"/>
              <w:textAlignment w:val="baseline"/>
              <w:rPr>
                <w:rStyle w:val="eop"/>
                <w:rFonts w:ascii="Arial" w:hAnsi="Arial" w:cs="Arial"/>
              </w:rPr>
            </w:pPr>
            <w:r w:rsidRPr="1E9EA23B">
              <w:rPr>
                <w:rStyle w:val="normaltextrun"/>
                <w:rFonts w:ascii="Arial" w:hAnsi="Arial" w:cs="Arial"/>
              </w:rPr>
              <w:t>Describe how your agency will collaborate with local workforce development agencies (e.g., CareerSource) to offer career exploration and career development coursework, activities, or services</w:t>
            </w:r>
            <w:r w:rsidRPr="1E9EA23B">
              <w:rPr>
                <w:rStyle w:val="eop"/>
                <w:rFonts w:ascii="Arial" w:hAnsi="Arial" w:cs="Arial"/>
              </w:rPr>
              <w:t>.</w:t>
            </w:r>
          </w:p>
          <w:p w14:paraId="734ABB68" w14:textId="77777777" w:rsidR="00EC76F7" w:rsidRPr="00AE1B72" w:rsidRDefault="00EC76F7" w:rsidP="0028125C">
            <w:pPr>
              <w:pStyle w:val="paragraph"/>
              <w:spacing w:before="0" w:beforeAutospacing="0" w:after="0" w:afterAutospacing="0"/>
              <w:ind w:left="360" w:firstLine="60"/>
              <w:textAlignment w:val="baseline"/>
              <w:rPr>
                <w:rFonts w:ascii="Arial" w:hAnsi="Arial" w:cs="Arial"/>
              </w:rPr>
            </w:pPr>
          </w:p>
          <w:p w14:paraId="150468F7" w14:textId="77777777" w:rsidR="00EC76F7" w:rsidRDefault="00EC76F7" w:rsidP="0028125C">
            <w:pPr>
              <w:ind w:left="360"/>
            </w:pPr>
          </w:p>
        </w:tc>
        <w:tc>
          <w:tcPr>
            <w:tcW w:w="7455" w:type="dxa"/>
            <w:tcBorders>
              <w:top w:val="single" w:sz="12" w:space="0" w:color="auto"/>
              <w:left w:val="single" w:sz="12" w:space="0" w:color="auto"/>
              <w:bottom w:val="single" w:sz="12" w:space="0" w:color="auto"/>
              <w:right w:val="single" w:sz="12" w:space="0" w:color="auto"/>
            </w:tcBorders>
          </w:tcPr>
          <w:p w14:paraId="653B79A9" w14:textId="77777777" w:rsidR="00EC76F7" w:rsidRDefault="00EC76F7" w:rsidP="0028125C">
            <w:r w:rsidRPr="507619B2">
              <w:rPr>
                <w:rFonts w:ascii="Arial" w:eastAsia="Arial" w:hAnsi="Arial" w:cs="Arial"/>
                <w:b/>
                <w:bCs/>
                <w:szCs w:val="24"/>
              </w:rPr>
              <w:t xml:space="preserve"> </w:t>
            </w:r>
          </w:p>
        </w:tc>
      </w:tr>
      <w:tr w:rsidR="00EC76F7" w14:paraId="44524DFF" w14:textId="77777777" w:rsidTr="0028125C">
        <w:tc>
          <w:tcPr>
            <w:tcW w:w="6090" w:type="dxa"/>
            <w:tcBorders>
              <w:top w:val="single" w:sz="12" w:space="0" w:color="auto"/>
              <w:left w:val="single" w:sz="12" w:space="0" w:color="auto"/>
              <w:bottom w:val="single" w:sz="12" w:space="0" w:color="auto"/>
              <w:right w:val="single" w:sz="12" w:space="0" w:color="auto"/>
            </w:tcBorders>
          </w:tcPr>
          <w:p w14:paraId="4FA5F294" w14:textId="77777777" w:rsidR="00EC76F7" w:rsidRPr="00AE1B72" w:rsidRDefault="00EC76F7" w:rsidP="00EC76F7">
            <w:pPr>
              <w:pStyle w:val="paragraph"/>
              <w:numPr>
                <w:ilvl w:val="0"/>
                <w:numId w:val="51"/>
              </w:numPr>
              <w:spacing w:before="0" w:beforeAutospacing="0" w:after="0" w:afterAutospacing="0"/>
              <w:ind w:left="360"/>
              <w:textAlignment w:val="baseline"/>
              <w:rPr>
                <w:rFonts w:ascii="Arial" w:hAnsi="Arial" w:cs="Arial"/>
              </w:rPr>
            </w:pPr>
            <w:r w:rsidRPr="1E9EA23B">
              <w:rPr>
                <w:rStyle w:val="normaltextrun"/>
                <w:rFonts w:ascii="Arial" w:hAnsi="Arial" w:cs="Arial"/>
              </w:rPr>
              <w:t>Describe how your agency will collaborate with local workforce development agencies (e.g., CareerSource) to offer career information on employment opportunities that incorporate the most up-to-date information on high-skill, high-wage, or in-demand industry sectors or occupations. </w:t>
            </w:r>
            <w:r w:rsidRPr="1E9EA23B">
              <w:rPr>
                <w:rStyle w:val="eop"/>
                <w:rFonts w:ascii="Arial" w:hAnsi="Arial" w:cs="Arial"/>
              </w:rPr>
              <w:t> </w:t>
            </w:r>
          </w:p>
          <w:p w14:paraId="2C57F0A2" w14:textId="77777777" w:rsidR="00EC76F7" w:rsidRPr="47E4816A" w:rsidRDefault="00EC76F7" w:rsidP="0028125C">
            <w:pPr>
              <w:ind w:left="360"/>
              <w:textAlignment w:val="baseline"/>
              <w:rPr>
                <w:rFonts w:ascii="Arial" w:hAnsi="Arial" w:cs="Arial"/>
              </w:rPr>
            </w:pPr>
          </w:p>
        </w:tc>
        <w:tc>
          <w:tcPr>
            <w:tcW w:w="7455" w:type="dxa"/>
            <w:tcBorders>
              <w:top w:val="single" w:sz="12" w:space="0" w:color="auto"/>
              <w:left w:val="single" w:sz="12" w:space="0" w:color="auto"/>
              <w:bottom w:val="single" w:sz="12" w:space="0" w:color="auto"/>
              <w:right w:val="single" w:sz="12" w:space="0" w:color="auto"/>
            </w:tcBorders>
          </w:tcPr>
          <w:p w14:paraId="44B73AA9" w14:textId="77777777" w:rsidR="00EC76F7" w:rsidRPr="507619B2" w:rsidRDefault="00EC76F7" w:rsidP="0028125C">
            <w:pPr>
              <w:rPr>
                <w:rFonts w:ascii="Arial" w:eastAsia="Arial" w:hAnsi="Arial" w:cs="Arial"/>
                <w:b/>
                <w:bCs/>
                <w:szCs w:val="24"/>
              </w:rPr>
            </w:pPr>
          </w:p>
        </w:tc>
      </w:tr>
      <w:tr w:rsidR="00EC76F7" w14:paraId="3E30CE60" w14:textId="77777777" w:rsidTr="0028125C">
        <w:tc>
          <w:tcPr>
            <w:tcW w:w="6090" w:type="dxa"/>
            <w:tcBorders>
              <w:top w:val="single" w:sz="12" w:space="0" w:color="auto"/>
              <w:left w:val="single" w:sz="12" w:space="0" w:color="auto"/>
              <w:bottom w:val="single" w:sz="12" w:space="0" w:color="auto"/>
              <w:right w:val="single" w:sz="12" w:space="0" w:color="auto"/>
            </w:tcBorders>
          </w:tcPr>
          <w:p w14:paraId="2486F8FE" w14:textId="77777777" w:rsidR="00EC76F7" w:rsidRPr="00AE1B72" w:rsidRDefault="00EC76F7" w:rsidP="00EC76F7">
            <w:pPr>
              <w:pStyle w:val="paragraph"/>
              <w:numPr>
                <w:ilvl w:val="0"/>
                <w:numId w:val="51"/>
              </w:numPr>
              <w:spacing w:before="0" w:beforeAutospacing="0" w:after="0" w:afterAutospacing="0"/>
              <w:ind w:left="360"/>
              <w:textAlignment w:val="baseline"/>
              <w:rPr>
                <w:rFonts w:ascii="Arial" w:hAnsi="Arial" w:cs="Arial"/>
              </w:rPr>
            </w:pPr>
            <w:r w:rsidRPr="160DF8D9">
              <w:rPr>
                <w:rStyle w:val="normaltextrun"/>
                <w:rFonts w:ascii="Arial" w:hAnsi="Arial" w:cs="Arial"/>
              </w:rPr>
              <w:t>Describe how your agency will collaborate with local workforce development agencies (e.g., CareerSource) to offer an organized system of career guidance and aca</w:t>
            </w:r>
            <w:r>
              <w:rPr>
                <w:rStyle w:val="normaltextrun"/>
                <w:rFonts w:ascii="Arial" w:hAnsi="Arial" w:cs="Arial"/>
              </w:rPr>
              <w:t>demic</w:t>
            </w:r>
            <w:r w:rsidRPr="160DF8D9">
              <w:rPr>
                <w:rStyle w:val="normaltextrun"/>
                <w:rFonts w:ascii="Arial" w:hAnsi="Arial" w:cs="Arial"/>
              </w:rPr>
              <w:t xml:space="preserve"> counseling to students</w:t>
            </w:r>
            <w:r>
              <w:rPr>
                <w:rStyle w:val="normaltextrun"/>
                <w:rFonts w:ascii="Arial" w:hAnsi="Arial" w:cs="Arial"/>
              </w:rPr>
              <w:t xml:space="preserve"> </w:t>
            </w:r>
            <w:r w:rsidRPr="160DF8D9">
              <w:rPr>
                <w:rStyle w:val="normaltextrun"/>
                <w:rFonts w:ascii="Arial" w:hAnsi="Arial" w:cs="Arial"/>
              </w:rPr>
              <w:t>before enrolling an</w:t>
            </w:r>
            <w:r>
              <w:rPr>
                <w:rStyle w:val="normaltextrun"/>
                <w:rFonts w:ascii="Arial" w:hAnsi="Arial" w:cs="Arial"/>
              </w:rPr>
              <w:t xml:space="preserve">d while </w:t>
            </w:r>
            <w:r w:rsidRPr="160DF8D9">
              <w:rPr>
                <w:rStyle w:val="normaltextrun"/>
                <w:rFonts w:ascii="Arial" w:hAnsi="Arial" w:cs="Arial"/>
              </w:rPr>
              <w:t>participating in a career and technical education program.</w:t>
            </w:r>
            <w:r w:rsidRPr="160DF8D9">
              <w:rPr>
                <w:rStyle w:val="eop"/>
                <w:rFonts w:ascii="Arial" w:hAnsi="Arial" w:cs="Arial"/>
              </w:rPr>
              <w:t> </w:t>
            </w:r>
          </w:p>
          <w:p w14:paraId="690AFB71" w14:textId="77777777" w:rsidR="00EC76F7" w:rsidRPr="47E4816A" w:rsidRDefault="00EC76F7" w:rsidP="0028125C">
            <w:pPr>
              <w:ind w:left="360"/>
              <w:textAlignment w:val="baseline"/>
              <w:rPr>
                <w:rFonts w:ascii="Arial" w:hAnsi="Arial" w:cs="Arial"/>
              </w:rPr>
            </w:pPr>
          </w:p>
        </w:tc>
        <w:tc>
          <w:tcPr>
            <w:tcW w:w="7455" w:type="dxa"/>
            <w:tcBorders>
              <w:top w:val="single" w:sz="12" w:space="0" w:color="auto"/>
              <w:left w:val="single" w:sz="12" w:space="0" w:color="auto"/>
              <w:bottom w:val="single" w:sz="12" w:space="0" w:color="auto"/>
              <w:right w:val="single" w:sz="12" w:space="0" w:color="auto"/>
            </w:tcBorders>
          </w:tcPr>
          <w:p w14:paraId="655D0FB7" w14:textId="77777777" w:rsidR="00EC76F7" w:rsidRPr="507619B2" w:rsidRDefault="00EC76F7" w:rsidP="0028125C">
            <w:pPr>
              <w:rPr>
                <w:rFonts w:ascii="Arial" w:eastAsia="Arial" w:hAnsi="Arial" w:cs="Arial"/>
                <w:b/>
                <w:bCs/>
                <w:szCs w:val="24"/>
              </w:rPr>
            </w:pPr>
          </w:p>
        </w:tc>
      </w:tr>
    </w:tbl>
    <w:p w14:paraId="716A0C1E" w14:textId="77777777" w:rsidR="00EC76F7" w:rsidRPr="00691DCE" w:rsidRDefault="00EC76F7" w:rsidP="00EC76F7">
      <w:pPr>
        <w:rPr>
          <w:rFonts w:ascii="Arial" w:eastAsia="Arial" w:hAnsi="Arial" w:cs="Arial"/>
          <w:szCs w:val="24"/>
        </w:rPr>
      </w:pPr>
    </w:p>
    <w:p w14:paraId="0C5FD389" w14:textId="77777777" w:rsidR="00EC76F7" w:rsidRDefault="00EC76F7" w:rsidP="00EC76F7">
      <w:pPr>
        <w:rPr>
          <w:rFonts w:ascii="Arial" w:hAnsi="Arial" w:cs="Arial"/>
          <w:szCs w:val="24"/>
        </w:rPr>
      </w:pPr>
      <w:r>
        <w:rPr>
          <w:rFonts w:ascii="Arial" w:hAnsi="Arial" w:cs="Arial"/>
        </w:rPr>
        <w:br w:type="page"/>
      </w:r>
    </w:p>
    <w:p w14:paraId="5342F354" w14:textId="77777777" w:rsidR="00EC76F7" w:rsidRPr="00E2086D" w:rsidRDefault="00EC76F7" w:rsidP="00EC76F7">
      <w:pPr>
        <w:pStyle w:val="paragraph"/>
        <w:spacing w:before="0" w:beforeAutospacing="0" w:after="0" w:afterAutospacing="0"/>
        <w:ind w:left="360" w:hanging="360"/>
        <w:textAlignment w:val="baseline"/>
        <w:rPr>
          <w:rStyle w:val="normaltextrun"/>
          <w:b/>
          <w:bCs/>
          <w:sz w:val="28"/>
          <w:szCs w:val="28"/>
          <w:u w:val="single"/>
        </w:rPr>
      </w:pPr>
      <w:r w:rsidRPr="00E2086D">
        <w:rPr>
          <w:rStyle w:val="normaltextrun"/>
          <w:rFonts w:ascii="Arial" w:hAnsi="Arial" w:cs="Arial"/>
          <w:b/>
          <w:bCs/>
          <w:sz w:val="28"/>
          <w:szCs w:val="28"/>
          <w:u w:val="single"/>
        </w:rPr>
        <w:t>Section 4. Continuous Academic Improvement and Academic Integration</w:t>
      </w:r>
      <w:r w:rsidRPr="00E2086D">
        <w:rPr>
          <w:rStyle w:val="normaltextrun"/>
          <w:b/>
          <w:bCs/>
          <w:sz w:val="28"/>
          <w:szCs w:val="28"/>
          <w:u w:val="single"/>
        </w:rPr>
        <w:t> </w:t>
      </w:r>
    </w:p>
    <w:p w14:paraId="4A7DBF12" w14:textId="77777777" w:rsidR="00EC76F7" w:rsidRDefault="00EC76F7" w:rsidP="00EC76F7">
      <w:pPr>
        <w:pStyle w:val="paragraph"/>
        <w:spacing w:before="0" w:beforeAutospacing="0" w:after="0" w:afterAutospacing="0"/>
        <w:textAlignment w:val="baseline"/>
        <w:rPr>
          <w:rStyle w:val="normaltextrun"/>
          <w:rFonts w:ascii="Arial" w:hAnsi="Arial" w:cs="Arial"/>
          <w:b/>
          <w:bCs/>
        </w:rPr>
      </w:pPr>
    </w:p>
    <w:p w14:paraId="55180269" w14:textId="77777777" w:rsidR="00EC76F7" w:rsidRDefault="00EC76F7" w:rsidP="00EC76F7">
      <w:pPr>
        <w:spacing w:line="259" w:lineRule="auto"/>
        <w:rPr>
          <w:rFonts w:ascii="Arial" w:eastAsia="Arial" w:hAnsi="Arial" w:cs="Arial"/>
          <w:b/>
          <w:bCs/>
        </w:rPr>
      </w:pPr>
      <w:r w:rsidRPr="47E4816A">
        <w:rPr>
          <w:rFonts w:ascii="Arial" w:eastAsia="Arial" w:hAnsi="Arial" w:cs="Arial"/>
          <w:b/>
          <w:bCs/>
        </w:rPr>
        <w:t>A – Promote and support the continuous Academic Improvement and Integration</w:t>
      </w:r>
    </w:p>
    <w:p w14:paraId="15214D10" w14:textId="77777777" w:rsidR="00EC76F7" w:rsidRDefault="00EC76F7" w:rsidP="00EC76F7">
      <w:pPr>
        <w:pStyle w:val="paragraph"/>
        <w:spacing w:before="0" w:beforeAutospacing="0" w:after="120" w:afterAutospacing="0"/>
        <w:rPr>
          <w:rStyle w:val="normaltextrun"/>
          <w:rFonts w:ascii="Arial" w:hAnsi="Arial" w:cs="Arial"/>
        </w:rPr>
      </w:pPr>
    </w:p>
    <w:p w14:paraId="39962D43" w14:textId="77777777" w:rsidR="00EC76F7" w:rsidRDefault="00EC76F7" w:rsidP="00EC76F7">
      <w:r w:rsidRPr="7E87D001">
        <w:rPr>
          <w:rFonts w:ascii="Arial" w:eastAsia="Arial" w:hAnsi="Arial" w:cs="Arial"/>
          <w:color w:val="000000" w:themeColor="text1"/>
        </w:rPr>
        <w:t>Eligible recipients</w:t>
      </w:r>
      <w:r w:rsidRPr="7E87D001">
        <w:rPr>
          <w:rFonts w:ascii="Arial" w:hAnsi="Arial" w:cs="Arial"/>
        </w:rPr>
        <w:t xml:space="preserve"> must respond to the narrative questions in Part 4-A.</w:t>
      </w:r>
    </w:p>
    <w:p w14:paraId="515343FF" w14:textId="77777777" w:rsidR="00EC76F7" w:rsidRDefault="00EC76F7" w:rsidP="00EC76F7">
      <w:pPr>
        <w:pStyle w:val="paragraph"/>
        <w:spacing w:before="0" w:beforeAutospacing="0" w:after="120" w:afterAutospacing="0"/>
        <w:textAlignment w:val="baseline"/>
        <w:rPr>
          <w:rStyle w:val="eop"/>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EC76F7" w14:paraId="35A3DFF4" w14:textId="77777777" w:rsidTr="0028125C">
        <w:tc>
          <w:tcPr>
            <w:tcW w:w="5820" w:type="dxa"/>
            <w:tcBorders>
              <w:top w:val="single" w:sz="12" w:space="0" w:color="auto"/>
              <w:left w:val="single" w:sz="12" w:space="0" w:color="auto"/>
              <w:bottom w:val="single" w:sz="12" w:space="0" w:color="auto"/>
              <w:right w:val="single" w:sz="12" w:space="0" w:color="auto"/>
            </w:tcBorders>
          </w:tcPr>
          <w:p w14:paraId="0264739E" w14:textId="77777777" w:rsidR="00EC76F7" w:rsidRPr="001332D3" w:rsidRDefault="00EC76F7" w:rsidP="0028125C">
            <w:pPr>
              <w:rPr>
                <w:b/>
                <w:bCs/>
              </w:rPr>
            </w:pPr>
          </w:p>
        </w:tc>
        <w:tc>
          <w:tcPr>
            <w:tcW w:w="7725" w:type="dxa"/>
            <w:tcBorders>
              <w:top w:val="single" w:sz="12" w:space="0" w:color="auto"/>
              <w:left w:val="single" w:sz="12" w:space="0" w:color="auto"/>
              <w:bottom w:val="single" w:sz="12" w:space="0" w:color="auto"/>
              <w:right w:val="single" w:sz="12" w:space="0" w:color="auto"/>
            </w:tcBorders>
          </w:tcPr>
          <w:p w14:paraId="62B4300A" w14:textId="77777777" w:rsidR="00EC76F7" w:rsidRDefault="00EC76F7" w:rsidP="0028125C">
            <w:pPr>
              <w:jc w:val="center"/>
              <w:rPr>
                <w:rFonts w:ascii="Arial" w:eastAsia="Arial" w:hAnsi="Arial" w:cs="Arial"/>
                <w:b/>
                <w:bCs/>
                <w:szCs w:val="24"/>
              </w:rPr>
            </w:pPr>
            <w:r>
              <w:rPr>
                <w:rFonts w:ascii="Arial" w:eastAsia="Arial" w:hAnsi="Arial" w:cs="Arial"/>
                <w:b/>
                <w:bCs/>
                <w:szCs w:val="24"/>
              </w:rPr>
              <w:t>Response</w:t>
            </w:r>
          </w:p>
        </w:tc>
      </w:tr>
      <w:tr w:rsidR="00EC76F7" w14:paraId="4DBC0A6E" w14:textId="77777777" w:rsidTr="0028125C">
        <w:tc>
          <w:tcPr>
            <w:tcW w:w="5820" w:type="dxa"/>
            <w:tcBorders>
              <w:top w:val="single" w:sz="12" w:space="0" w:color="auto"/>
              <w:left w:val="single" w:sz="12" w:space="0" w:color="auto"/>
              <w:bottom w:val="single" w:sz="12" w:space="0" w:color="auto"/>
              <w:right w:val="single" w:sz="12" w:space="0" w:color="auto"/>
            </w:tcBorders>
          </w:tcPr>
          <w:p w14:paraId="6AD368D5" w14:textId="77777777" w:rsidR="00EC76F7" w:rsidRDefault="00EC76F7" w:rsidP="00EC76F7">
            <w:pPr>
              <w:pStyle w:val="paragraph"/>
              <w:numPr>
                <w:ilvl w:val="0"/>
                <w:numId w:val="52"/>
              </w:numPr>
              <w:spacing w:before="0" w:beforeAutospacing="0" w:after="120" w:afterAutospacing="0"/>
              <w:ind w:left="720"/>
              <w:textAlignment w:val="baseline"/>
              <w:rPr>
                <w:rStyle w:val="eop"/>
                <w:rFonts w:ascii="Arial" w:hAnsi="Arial" w:cs="Arial"/>
              </w:rPr>
            </w:pPr>
            <w:r w:rsidRPr="1E9EA23B">
              <w:rPr>
                <w:rStyle w:val="normaltextrun"/>
                <w:rFonts w:ascii="Arial" w:hAnsi="Arial" w:cs="Arial"/>
              </w:rPr>
              <w:t>Describe how your agency will promote continuous improvement in academic achievement of students in career and technical education programs through rigorous standards for the academic and technical skill components of the program.</w:t>
            </w:r>
          </w:p>
          <w:p w14:paraId="4B69A160" w14:textId="77777777" w:rsidR="00EC76F7" w:rsidRDefault="00EC76F7" w:rsidP="0028125C">
            <w:pPr>
              <w:ind w:left="720"/>
            </w:pPr>
          </w:p>
        </w:tc>
        <w:tc>
          <w:tcPr>
            <w:tcW w:w="7725" w:type="dxa"/>
            <w:tcBorders>
              <w:top w:val="single" w:sz="12" w:space="0" w:color="auto"/>
              <w:left w:val="single" w:sz="12" w:space="0" w:color="auto"/>
              <w:bottom w:val="single" w:sz="12" w:space="0" w:color="auto"/>
              <w:right w:val="single" w:sz="12" w:space="0" w:color="auto"/>
            </w:tcBorders>
          </w:tcPr>
          <w:p w14:paraId="2E60AC3A" w14:textId="77777777" w:rsidR="00EC76F7" w:rsidRDefault="00EC76F7" w:rsidP="0028125C">
            <w:r w:rsidRPr="507619B2">
              <w:rPr>
                <w:rFonts w:ascii="Arial" w:eastAsia="Arial" w:hAnsi="Arial" w:cs="Arial"/>
                <w:b/>
                <w:bCs/>
                <w:szCs w:val="24"/>
              </w:rPr>
              <w:t xml:space="preserve"> </w:t>
            </w:r>
          </w:p>
        </w:tc>
      </w:tr>
      <w:tr w:rsidR="00EC76F7" w14:paraId="794D1FAE" w14:textId="77777777" w:rsidTr="0028125C">
        <w:tc>
          <w:tcPr>
            <w:tcW w:w="5820" w:type="dxa"/>
            <w:tcBorders>
              <w:top w:val="single" w:sz="12" w:space="0" w:color="auto"/>
              <w:left w:val="single" w:sz="12" w:space="0" w:color="auto"/>
              <w:bottom w:val="single" w:sz="12" w:space="0" w:color="auto"/>
              <w:right w:val="single" w:sz="12" w:space="0" w:color="auto"/>
            </w:tcBorders>
          </w:tcPr>
          <w:p w14:paraId="41E9043D" w14:textId="77777777" w:rsidR="00EC76F7" w:rsidRPr="00AE1B72" w:rsidRDefault="00EC76F7" w:rsidP="00EC76F7">
            <w:pPr>
              <w:pStyle w:val="paragraph"/>
              <w:numPr>
                <w:ilvl w:val="0"/>
                <w:numId w:val="52"/>
              </w:numPr>
              <w:spacing w:before="0" w:beforeAutospacing="0" w:after="120" w:afterAutospacing="0"/>
              <w:ind w:left="720"/>
              <w:textAlignment w:val="baseline"/>
              <w:rPr>
                <w:rFonts w:ascii="Arial" w:hAnsi="Arial" w:cs="Arial"/>
              </w:rPr>
            </w:pPr>
            <w:r w:rsidRPr="132297A2">
              <w:rPr>
                <w:rStyle w:val="normaltextrun"/>
                <w:rFonts w:ascii="Arial" w:hAnsi="Arial" w:cs="Arial"/>
              </w:rPr>
              <w:t>Describe how your agency will support the integration of academic skills into your CTE secondary programs in the 2022-2023 program year.</w:t>
            </w:r>
          </w:p>
        </w:tc>
        <w:tc>
          <w:tcPr>
            <w:tcW w:w="7725" w:type="dxa"/>
            <w:tcBorders>
              <w:top w:val="single" w:sz="12" w:space="0" w:color="auto"/>
              <w:left w:val="single" w:sz="12" w:space="0" w:color="auto"/>
              <w:bottom w:val="single" w:sz="12" w:space="0" w:color="auto"/>
              <w:right w:val="single" w:sz="12" w:space="0" w:color="auto"/>
            </w:tcBorders>
          </w:tcPr>
          <w:p w14:paraId="23546FAE" w14:textId="77777777" w:rsidR="00EC76F7" w:rsidRPr="507619B2" w:rsidRDefault="00EC76F7" w:rsidP="0028125C">
            <w:pPr>
              <w:rPr>
                <w:rFonts w:ascii="Arial" w:eastAsia="Arial" w:hAnsi="Arial" w:cs="Arial"/>
                <w:b/>
                <w:bCs/>
                <w:szCs w:val="24"/>
              </w:rPr>
            </w:pPr>
          </w:p>
        </w:tc>
      </w:tr>
    </w:tbl>
    <w:p w14:paraId="1EC53C44" w14:textId="77777777" w:rsidR="00EC76F7" w:rsidRPr="00AE1B72" w:rsidRDefault="00EC76F7" w:rsidP="00EC76F7">
      <w:pPr>
        <w:pStyle w:val="paragraph"/>
        <w:spacing w:before="0" w:beforeAutospacing="0" w:after="120" w:afterAutospacing="0"/>
        <w:textAlignment w:val="baseline"/>
        <w:rPr>
          <w:rFonts w:ascii="Arial" w:hAnsi="Arial" w:cs="Arial"/>
        </w:rPr>
      </w:pPr>
    </w:p>
    <w:p w14:paraId="0FA5BF78" w14:textId="77777777" w:rsidR="00EC76F7" w:rsidRPr="00E2086D" w:rsidRDefault="00EC76F7" w:rsidP="00EC76F7">
      <w:pPr>
        <w:pStyle w:val="paragraph"/>
        <w:spacing w:before="0" w:beforeAutospacing="0" w:after="0" w:afterAutospacing="0"/>
        <w:ind w:left="360" w:hanging="360"/>
        <w:textAlignment w:val="baseline"/>
        <w:rPr>
          <w:rStyle w:val="normaltextrun"/>
          <w:b/>
          <w:bCs/>
          <w:sz w:val="28"/>
          <w:szCs w:val="28"/>
          <w:u w:val="single"/>
        </w:rPr>
      </w:pPr>
      <w:r w:rsidRPr="47E4816A">
        <w:rPr>
          <w:rStyle w:val="normaltextrun"/>
          <w:rFonts w:ascii="Arial" w:hAnsi="Arial" w:cs="Arial"/>
          <w:b/>
          <w:bCs/>
          <w:sz w:val="28"/>
          <w:szCs w:val="28"/>
          <w:u w:val="single"/>
        </w:rPr>
        <w:t>Section 5. Equity and Access for Special Populations</w:t>
      </w:r>
      <w:r w:rsidRPr="47E4816A">
        <w:rPr>
          <w:rStyle w:val="normaltextrun"/>
          <w:b/>
          <w:bCs/>
          <w:sz w:val="28"/>
          <w:szCs w:val="28"/>
          <w:u w:val="single"/>
        </w:rPr>
        <w:t> </w:t>
      </w:r>
    </w:p>
    <w:p w14:paraId="64AF0C00" w14:textId="77777777" w:rsidR="00EC76F7" w:rsidRDefault="00EC76F7" w:rsidP="00EC76F7">
      <w:pPr>
        <w:pStyle w:val="paragraph"/>
        <w:spacing w:before="0" w:beforeAutospacing="0" w:after="0" w:afterAutospacing="0"/>
        <w:ind w:left="360" w:hanging="360"/>
        <w:rPr>
          <w:rStyle w:val="normaltextrun"/>
          <w:b/>
          <w:bCs/>
          <w:u w:val="single"/>
        </w:rPr>
      </w:pPr>
    </w:p>
    <w:p w14:paraId="2A6C38B0" w14:textId="77777777" w:rsidR="00EC76F7" w:rsidRDefault="00EC76F7" w:rsidP="00EC76F7">
      <w:pPr>
        <w:rPr>
          <w:rFonts w:ascii="Arial" w:hAnsi="Arial" w:cs="Arial"/>
          <w:b/>
          <w:bCs/>
          <w:szCs w:val="24"/>
        </w:rPr>
      </w:pPr>
      <w:r w:rsidRPr="47E4816A">
        <w:rPr>
          <w:rFonts w:ascii="Arial" w:hAnsi="Arial" w:cs="Arial"/>
          <w:b/>
          <w:bCs/>
          <w:szCs w:val="24"/>
        </w:rPr>
        <w:t>A – Activities related to equity and access for special populations as defined in the Perkins V Act.</w:t>
      </w:r>
    </w:p>
    <w:p w14:paraId="14C785DE" w14:textId="77777777" w:rsidR="00EC76F7" w:rsidRDefault="00EC76F7" w:rsidP="00EC76F7">
      <w:pPr>
        <w:rPr>
          <w:rFonts w:ascii="Arial" w:eastAsia="Arial" w:hAnsi="Arial" w:cs="Arial"/>
          <w:color w:val="000000" w:themeColor="text1"/>
          <w:szCs w:val="24"/>
        </w:rPr>
      </w:pPr>
    </w:p>
    <w:p w14:paraId="45674587" w14:textId="77777777" w:rsidR="00EC76F7" w:rsidRDefault="00EC76F7" w:rsidP="00EC76F7">
      <w:r w:rsidRPr="7E87D001">
        <w:rPr>
          <w:rFonts w:ascii="Arial" w:eastAsia="Arial" w:hAnsi="Arial" w:cs="Arial"/>
          <w:color w:val="000000" w:themeColor="text1"/>
        </w:rPr>
        <w:t>Eligible recipients</w:t>
      </w:r>
      <w:r w:rsidRPr="7E87D001">
        <w:rPr>
          <w:rFonts w:ascii="Arial" w:hAnsi="Arial" w:cs="Arial"/>
        </w:rPr>
        <w:t xml:space="preserve"> must respond to the narrative questions in Part 5-A. </w:t>
      </w:r>
    </w:p>
    <w:p w14:paraId="25E32882" w14:textId="77777777" w:rsidR="00EC76F7" w:rsidRPr="00E2086D" w:rsidRDefault="00EC76F7" w:rsidP="00EC76F7">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1695BC40" w14:textId="77777777" w:rsidR="00EC76F7" w:rsidRDefault="00EC76F7" w:rsidP="00EC76F7">
      <w:pPr>
        <w:pStyle w:val="paragraph"/>
        <w:spacing w:before="0" w:beforeAutospacing="0" w:after="120" w:afterAutospacing="0"/>
        <w:ind w:left="360" w:hanging="360"/>
        <w:textAlignment w:val="baseline"/>
        <w:rPr>
          <w:rStyle w:val="eop"/>
          <w:rFonts w:ascii="Arial" w:hAnsi="Arial" w:cs="Arial"/>
        </w:rPr>
      </w:pPr>
      <w:r w:rsidRPr="00AE1B72">
        <w:rPr>
          <w:rStyle w:val="normaltextrun"/>
          <w:rFonts w:ascii="Arial" w:hAnsi="Arial" w:cs="Arial"/>
          <w:bCs/>
        </w:rPr>
        <w:t>Describe how your agency will:</w:t>
      </w:r>
      <w:r w:rsidRPr="00AE1B72">
        <w:rPr>
          <w:rStyle w:val="eop"/>
          <w:rFonts w:ascii="Arial" w:hAnsi="Arial" w:cs="Arial"/>
        </w:rPr>
        <w:t> </w:t>
      </w:r>
    </w:p>
    <w:tbl>
      <w:tblPr>
        <w:tblStyle w:val="TableGrid"/>
        <w:tblW w:w="0" w:type="auto"/>
        <w:tblInd w:w="825" w:type="dxa"/>
        <w:tblLayout w:type="fixed"/>
        <w:tblLook w:val="04A0" w:firstRow="1" w:lastRow="0" w:firstColumn="1" w:lastColumn="0" w:noHBand="0" w:noVBand="1"/>
      </w:tblPr>
      <w:tblGrid>
        <w:gridCol w:w="5820"/>
        <w:gridCol w:w="7725"/>
      </w:tblGrid>
      <w:tr w:rsidR="00EC76F7" w14:paraId="38419C1F" w14:textId="77777777" w:rsidTr="0028125C">
        <w:tc>
          <w:tcPr>
            <w:tcW w:w="5820" w:type="dxa"/>
            <w:tcBorders>
              <w:top w:val="single" w:sz="12" w:space="0" w:color="auto"/>
              <w:left w:val="single" w:sz="12" w:space="0" w:color="auto"/>
              <w:bottom w:val="single" w:sz="12" w:space="0" w:color="auto"/>
              <w:right w:val="single" w:sz="12" w:space="0" w:color="auto"/>
            </w:tcBorders>
          </w:tcPr>
          <w:p w14:paraId="09639F7F" w14:textId="77777777" w:rsidR="00EC76F7" w:rsidRPr="001332D3" w:rsidRDefault="00EC76F7" w:rsidP="0028125C">
            <w:pPr>
              <w:rPr>
                <w:b/>
                <w:bCs/>
              </w:rPr>
            </w:pPr>
          </w:p>
        </w:tc>
        <w:tc>
          <w:tcPr>
            <w:tcW w:w="7725" w:type="dxa"/>
            <w:tcBorders>
              <w:top w:val="single" w:sz="12" w:space="0" w:color="auto"/>
              <w:left w:val="single" w:sz="12" w:space="0" w:color="auto"/>
              <w:bottom w:val="single" w:sz="12" w:space="0" w:color="auto"/>
              <w:right w:val="single" w:sz="12" w:space="0" w:color="auto"/>
            </w:tcBorders>
          </w:tcPr>
          <w:p w14:paraId="4DEA801C" w14:textId="77777777" w:rsidR="00EC76F7" w:rsidRDefault="00EC76F7" w:rsidP="0028125C">
            <w:pPr>
              <w:jc w:val="center"/>
              <w:rPr>
                <w:rFonts w:ascii="Arial" w:eastAsia="Arial" w:hAnsi="Arial" w:cs="Arial"/>
                <w:b/>
                <w:bCs/>
                <w:szCs w:val="24"/>
              </w:rPr>
            </w:pPr>
            <w:r>
              <w:rPr>
                <w:rFonts w:ascii="Arial" w:eastAsia="Arial" w:hAnsi="Arial" w:cs="Arial"/>
                <w:b/>
                <w:bCs/>
                <w:szCs w:val="24"/>
              </w:rPr>
              <w:t>Response</w:t>
            </w:r>
          </w:p>
        </w:tc>
      </w:tr>
      <w:tr w:rsidR="00EC76F7" w14:paraId="7467AB40" w14:textId="77777777" w:rsidTr="0028125C">
        <w:tc>
          <w:tcPr>
            <w:tcW w:w="5820" w:type="dxa"/>
            <w:tcBorders>
              <w:top w:val="single" w:sz="12" w:space="0" w:color="auto"/>
              <w:left w:val="single" w:sz="12" w:space="0" w:color="auto"/>
              <w:bottom w:val="single" w:sz="12" w:space="0" w:color="auto"/>
              <w:right w:val="single" w:sz="12" w:space="0" w:color="auto"/>
            </w:tcBorders>
          </w:tcPr>
          <w:p w14:paraId="480F24F5" w14:textId="77777777" w:rsidR="00EC76F7" w:rsidRPr="00333E43" w:rsidRDefault="00EC76F7" w:rsidP="00EC76F7">
            <w:pPr>
              <w:pStyle w:val="paragraph"/>
              <w:numPr>
                <w:ilvl w:val="0"/>
                <w:numId w:val="53"/>
              </w:numPr>
              <w:spacing w:before="0" w:beforeAutospacing="0" w:after="120" w:afterAutospacing="0"/>
              <w:ind w:left="504"/>
              <w:textAlignment w:val="baseline"/>
              <w:rPr>
                <w:rStyle w:val="normaltextrun"/>
                <w:rFonts w:ascii="Arial" w:hAnsi="Arial" w:cs="Arial"/>
              </w:rPr>
            </w:pPr>
            <w:r w:rsidRPr="1E9EA23B">
              <w:rPr>
                <w:rStyle w:val="normaltextrun"/>
                <w:rFonts w:ascii="Arial" w:hAnsi="Arial" w:cs="Arial"/>
              </w:rPr>
              <w:t>Describe how your agency will provide activities to prepare special populations for high-skill, high-wage, or in-demand industry sectors or occupations that will lead to self-sufficiency.</w:t>
            </w:r>
          </w:p>
        </w:tc>
        <w:tc>
          <w:tcPr>
            <w:tcW w:w="7725" w:type="dxa"/>
            <w:tcBorders>
              <w:top w:val="single" w:sz="12" w:space="0" w:color="auto"/>
              <w:left w:val="single" w:sz="12" w:space="0" w:color="auto"/>
              <w:bottom w:val="single" w:sz="12" w:space="0" w:color="auto"/>
              <w:right w:val="single" w:sz="12" w:space="0" w:color="auto"/>
            </w:tcBorders>
          </w:tcPr>
          <w:p w14:paraId="0809A0BA" w14:textId="77777777" w:rsidR="00EC76F7" w:rsidRDefault="00EC76F7" w:rsidP="0028125C">
            <w:r w:rsidRPr="507619B2">
              <w:rPr>
                <w:rFonts w:ascii="Arial" w:eastAsia="Arial" w:hAnsi="Arial" w:cs="Arial"/>
                <w:b/>
                <w:bCs/>
                <w:szCs w:val="24"/>
              </w:rPr>
              <w:t xml:space="preserve"> </w:t>
            </w:r>
          </w:p>
        </w:tc>
      </w:tr>
      <w:tr w:rsidR="00EC76F7" w14:paraId="6BFE457C" w14:textId="77777777" w:rsidTr="0028125C">
        <w:tc>
          <w:tcPr>
            <w:tcW w:w="5820" w:type="dxa"/>
            <w:tcBorders>
              <w:top w:val="single" w:sz="12" w:space="0" w:color="auto"/>
              <w:left w:val="single" w:sz="12" w:space="0" w:color="auto"/>
              <w:bottom w:val="single" w:sz="12" w:space="0" w:color="auto"/>
              <w:right w:val="single" w:sz="12" w:space="0" w:color="auto"/>
            </w:tcBorders>
          </w:tcPr>
          <w:p w14:paraId="4821B27B" w14:textId="77777777" w:rsidR="00EC76F7" w:rsidRPr="00AE1B72" w:rsidRDefault="00EC76F7" w:rsidP="00EC76F7">
            <w:pPr>
              <w:pStyle w:val="paragraph"/>
              <w:numPr>
                <w:ilvl w:val="0"/>
                <w:numId w:val="53"/>
              </w:numPr>
              <w:spacing w:before="0" w:beforeAutospacing="0" w:after="0" w:afterAutospacing="0"/>
              <w:ind w:left="504"/>
              <w:textAlignment w:val="baseline"/>
              <w:rPr>
                <w:rStyle w:val="normaltextrun"/>
                <w:rFonts w:ascii="Arial" w:hAnsi="Arial" w:cs="Arial"/>
              </w:rPr>
            </w:pPr>
            <w:r w:rsidRPr="1E9EA23B">
              <w:rPr>
                <w:rStyle w:val="normaltextrun"/>
                <w:rFonts w:ascii="Arial" w:hAnsi="Arial" w:cs="Arial"/>
              </w:rPr>
              <w:t xml:space="preserve">Describe how your agency will prepare CTE secondary participants for non-traditional fields. </w:t>
            </w:r>
          </w:p>
        </w:tc>
        <w:tc>
          <w:tcPr>
            <w:tcW w:w="7725" w:type="dxa"/>
            <w:tcBorders>
              <w:top w:val="single" w:sz="12" w:space="0" w:color="auto"/>
              <w:left w:val="single" w:sz="12" w:space="0" w:color="auto"/>
              <w:bottom w:val="single" w:sz="12" w:space="0" w:color="auto"/>
              <w:right w:val="single" w:sz="12" w:space="0" w:color="auto"/>
            </w:tcBorders>
          </w:tcPr>
          <w:p w14:paraId="4FC8F8D1" w14:textId="77777777" w:rsidR="00EC76F7" w:rsidRPr="507619B2" w:rsidRDefault="00EC76F7" w:rsidP="0028125C">
            <w:pPr>
              <w:rPr>
                <w:rFonts w:ascii="Arial" w:eastAsia="Arial" w:hAnsi="Arial" w:cs="Arial"/>
                <w:b/>
                <w:bCs/>
                <w:szCs w:val="24"/>
              </w:rPr>
            </w:pPr>
          </w:p>
        </w:tc>
      </w:tr>
      <w:tr w:rsidR="00EC76F7" w14:paraId="6D7FC2F6" w14:textId="77777777" w:rsidTr="0028125C">
        <w:tc>
          <w:tcPr>
            <w:tcW w:w="5820" w:type="dxa"/>
            <w:tcBorders>
              <w:top w:val="single" w:sz="12" w:space="0" w:color="auto"/>
              <w:left w:val="single" w:sz="12" w:space="0" w:color="auto"/>
              <w:bottom w:val="single" w:sz="12" w:space="0" w:color="auto"/>
              <w:right w:val="single" w:sz="12" w:space="0" w:color="auto"/>
            </w:tcBorders>
          </w:tcPr>
          <w:p w14:paraId="14BCA4E7" w14:textId="77777777" w:rsidR="00EC76F7" w:rsidRDefault="00EC76F7" w:rsidP="00EC76F7">
            <w:pPr>
              <w:pStyle w:val="paragraph"/>
              <w:numPr>
                <w:ilvl w:val="0"/>
                <w:numId w:val="53"/>
              </w:numPr>
              <w:spacing w:before="0" w:beforeAutospacing="0" w:after="0" w:afterAutospacing="0"/>
              <w:ind w:left="504"/>
              <w:textAlignment w:val="baseline"/>
              <w:rPr>
                <w:rStyle w:val="normaltextrun"/>
                <w:rFonts w:ascii="Arial" w:hAnsi="Arial" w:cs="Arial"/>
              </w:rPr>
            </w:pPr>
            <w:r w:rsidRPr="1E9EA23B">
              <w:rPr>
                <w:rStyle w:val="normaltextrun"/>
                <w:rFonts w:ascii="Arial" w:hAnsi="Arial" w:cs="Arial"/>
              </w:rPr>
              <w:t>Describe how your agency will provide equal access for special populations to career and technical education courses, programs, and programs of study.</w:t>
            </w:r>
          </w:p>
        </w:tc>
        <w:tc>
          <w:tcPr>
            <w:tcW w:w="7725" w:type="dxa"/>
            <w:tcBorders>
              <w:top w:val="single" w:sz="12" w:space="0" w:color="auto"/>
              <w:left w:val="single" w:sz="12" w:space="0" w:color="auto"/>
              <w:bottom w:val="single" w:sz="12" w:space="0" w:color="auto"/>
              <w:right w:val="single" w:sz="12" w:space="0" w:color="auto"/>
            </w:tcBorders>
          </w:tcPr>
          <w:p w14:paraId="240EF954" w14:textId="77777777" w:rsidR="00EC76F7" w:rsidRPr="507619B2" w:rsidRDefault="00EC76F7" w:rsidP="0028125C">
            <w:pPr>
              <w:rPr>
                <w:rFonts w:ascii="Arial" w:eastAsia="Arial" w:hAnsi="Arial" w:cs="Arial"/>
                <w:b/>
                <w:bCs/>
                <w:szCs w:val="24"/>
              </w:rPr>
            </w:pPr>
          </w:p>
        </w:tc>
      </w:tr>
      <w:tr w:rsidR="00EC76F7" w14:paraId="490BE12E" w14:textId="77777777" w:rsidTr="0028125C">
        <w:trPr>
          <w:trHeight w:val="40"/>
        </w:trPr>
        <w:tc>
          <w:tcPr>
            <w:tcW w:w="5820" w:type="dxa"/>
            <w:tcBorders>
              <w:top w:val="single" w:sz="12" w:space="0" w:color="auto"/>
              <w:left w:val="single" w:sz="12" w:space="0" w:color="auto"/>
              <w:bottom w:val="single" w:sz="12" w:space="0" w:color="auto"/>
              <w:right w:val="single" w:sz="12" w:space="0" w:color="auto"/>
            </w:tcBorders>
          </w:tcPr>
          <w:p w14:paraId="59674117" w14:textId="77777777" w:rsidR="00EC76F7" w:rsidRDefault="00EC76F7" w:rsidP="00EC76F7">
            <w:pPr>
              <w:pStyle w:val="paragraph"/>
              <w:numPr>
                <w:ilvl w:val="0"/>
                <w:numId w:val="53"/>
              </w:numPr>
              <w:spacing w:before="0" w:beforeAutospacing="0" w:after="0" w:afterAutospacing="0"/>
              <w:ind w:left="504"/>
              <w:textAlignment w:val="baseline"/>
              <w:rPr>
                <w:rStyle w:val="normaltextrun"/>
                <w:rFonts w:ascii="Arial" w:hAnsi="Arial" w:cs="Arial"/>
              </w:rPr>
            </w:pPr>
            <w:r w:rsidRPr="1E9EA23B">
              <w:rPr>
                <w:rStyle w:val="normaltextrun"/>
                <w:rFonts w:ascii="Arial" w:hAnsi="Arial" w:cs="Arial"/>
              </w:rPr>
              <w:t>Describe how your agency will ensure that members of special populations will not be discriminated against based on their status as members of special populations in the 2022-2023 program year.</w:t>
            </w:r>
          </w:p>
        </w:tc>
        <w:tc>
          <w:tcPr>
            <w:tcW w:w="7725" w:type="dxa"/>
            <w:tcBorders>
              <w:top w:val="single" w:sz="12" w:space="0" w:color="auto"/>
              <w:left w:val="single" w:sz="12" w:space="0" w:color="auto"/>
              <w:bottom w:val="single" w:sz="12" w:space="0" w:color="auto"/>
              <w:right w:val="single" w:sz="12" w:space="0" w:color="auto"/>
            </w:tcBorders>
          </w:tcPr>
          <w:p w14:paraId="6938F495" w14:textId="77777777" w:rsidR="00EC76F7" w:rsidRPr="507619B2" w:rsidRDefault="00EC76F7" w:rsidP="0028125C">
            <w:pPr>
              <w:rPr>
                <w:rFonts w:ascii="Arial" w:eastAsia="Arial" w:hAnsi="Arial" w:cs="Arial"/>
                <w:b/>
                <w:bCs/>
                <w:szCs w:val="24"/>
              </w:rPr>
            </w:pPr>
          </w:p>
        </w:tc>
      </w:tr>
    </w:tbl>
    <w:p w14:paraId="67CA6E83" w14:textId="77777777" w:rsidR="00EC76F7" w:rsidRDefault="00EC76F7" w:rsidP="00EC76F7"/>
    <w:p w14:paraId="5BFE7865" w14:textId="77777777" w:rsidR="00EC76F7" w:rsidRPr="00E2086D" w:rsidRDefault="00EC76F7" w:rsidP="00EC76F7">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47E4816A">
        <w:rPr>
          <w:rStyle w:val="normaltextrun"/>
          <w:rFonts w:ascii="Arial" w:hAnsi="Arial" w:cs="Arial"/>
          <w:b/>
          <w:bCs/>
          <w:sz w:val="28"/>
          <w:szCs w:val="28"/>
          <w:u w:val="single"/>
        </w:rPr>
        <w:t>Section 6. Opportunities for Work-Based Learning </w:t>
      </w:r>
      <w:r w:rsidRPr="47E4816A">
        <w:rPr>
          <w:rStyle w:val="normaltextrun"/>
          <w:b/>
          <w:bCs/>
          <w:sz w:val="28"/>
          <w:szCs w:val="28"/>
          <w:u w:val="single"/>
        </w:rPr>
        <w:t> </w:t>
      </w:r>
    </w:p>
    <w:p w14:paraId="4C5DAE9B" w14:textId="77777777" w:rsidR="00EC76F7" w:rsidRDefault="00EC76F7" w:rsidP="00EC76F7">
      <w:pPr>
        <w:pStyle w:val="paragraph"/>
        <w:spacing w:before="0" w:beforeAutospacing="0" w:after="0" w:afterAutospacing="0"/>
        <w:ind w:left="360" w:hanging="360"/>
        <w:rPr>
          <w:rStyle w:val="normaltextrun"/>
          <w:b/>
          <w:bCs/>
          <w:u w:val="single"/>
        </w:rPr>
      </w:pPr>
    </w:p>
    <w:p w14:paraId="41004A13" w14:textId="77777777" w:rsidR="00EC76F7" w:rsidRDefault="00EC76F7" w:rsidP="00EC76F7">
      <w:pPr>
        <w:rPr>
          <w:rFonts w:ascii="Arial" w:hAnsi="Arial" w:cs="Arial"/>
          <w:b/>
          <w:bCs/>
          <w:szCs w:val="24"/>
        </w:rPr>
      </w:pPr>
      <w:r w:rsidRPr="47E4816A">
        <w:rPr>
          <w:rFonts w:ascii="Arial" w:hAnsi="Arial" w:cs="Arial"/>
          <w:b/>
          <w:bCs/>
          <w:szCs w:val="24"/>
        </w:rPr>
        <w:t>A – Activities related to work-based learning opportunities.</w:t>
      </w:r>
    </w:p>
    <w:p w14:paraId="4326859B" w14:textId="77777777" w:rsidR="00EC76F7" w:rsidRDefault="00EC76F7" w:rsidP="00EC76F7">
      <w:pPr>
        <w:rPr>
          <w:rFonts w:ascii="Arial" w:eastAsia="Arial" w:hAnsi="Arial" w:cs="Arial"/>
          <w:color w:val="000000" w:themeColor="text1"/>
          <w:szCs w:val="24"/>
        </w:rPr>
      </w:pPr>
    </w:p>
    <w:p w14:paraId="37E068D2" w14:textId="77777777" w:rsidR="00EC76F7" w:rsidRDefault="00EC76F7" w:rsidP="00EC76F7">
      <w:r w:rsidRPr="7E87D001">
        <w:rPr>
          <w:rFonts w:ascii="Arial" w:eastAsia="Arial" w:hAnsi="Arial" w:cs="Arial"/>
          <w:color w:val="000000" w:themeColor="text1"/>
        </w:rPr>
        <w:t>Eligible recipients</w:t>
      </w:r>
      <w:r w:rsidRPr="7E87D001">
        <w:rPr>
          <w:rFonts w:ascii="Arial" w:hAnsi="Arial" w:cs="Arial"/>
        </w:rPr>
        <w:t xml:space="preserve"> must respond to the narrative questions in Part 6-A. </w:t>
      </w:r>
    </w:p>
    <w:p w14:paraId="37220E24" w14:textId="77777777" w:rsidR="00EC76F7" w:rsidRDefault="00EC76F7" w:rsidP="00EC76F7">
      <w:pPr>
        <w:pStyle w:val="paragraph"/>
        <w:spacing w:before="0" w:beforeAutospacing="0" w:after="120" w:afterAutospacing="0"/>
        <w:ind w:left="360" w:hanging="360"/>
        <w:textAlignment w:val="baseline"/>
        <w:rPr>
          <w:rStyle w:val="eop"/>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EC76F7" w14:paraId="13C265CE" w14:textId="77777777" w:rsidTr="0028125C">
        <w:tc>
          <w:tcPr>
            <w:tcW w:w="5820" w:type="dxa"/>
            <w:tcBorders>
              <w:top w:val="single" w:sz="12" w:space="0" w:color="auto"/>
              <w:left w:val="single" w:sz="12" w:space="0" w:color="auto"/>
              <w:bottom w:val="single" w:sz="12" w:space="0" w:color="auto"/>
              <w:right w:val="single" w:sz="12" w:space="0" w:color="auto"/>
            </w:tcBorders>
          </w:tcPr>
          <w:p w14:paraId="30854A5B" w14:textId="77777777" w:rsidR="00EC76F7" w:rsidRPr="001332D3" w:rsidRDefault="00EC76F7" w:rsidP="0028125C">
            <w:pPr>
              <w:rPr>
                <w:b/>
                <w:bCs/>
              </w:rPr>
            </w:pPr>
          </w:p>
        </w:tc>
        <w:tc>
          <w:tcPr>
            <w:tcW w:w="7725" w:type="dxa"/>
            <w:tcBorders>
              <w:top w:val="single" w:sz="12" w:space="0" w:color="auto"/>
              <w:left w:val="single" w:sz="12" w:space="0" w:color="auto"/>
              <w:bottom w:val="single" w:sz="12" w:space="0" w:color="auto"/>
              <w:right w:val="single" w:sz="12" w:space="0" w:color="auto"/>
            </w:tcBorders>
          </w:tcPr>
          <w:p w14:paraId="04823F48" w14:textId="77777777" w:rsidR="00EC76F7" w:rsidRDefault="00EC76F7" w:rsidP="0028125C">
            <w:pPr>
              <w:jc w:val="center"/>
              <w:rPr>
                <w:rFonts w:ascii="Arial" w:eastAsia="Arial" w:hAnsi="Arial" w:cs="Arial"/>
                <w:b/>
                <w:bCs/>
                <w:szCs w:val="24"/>
              </w:rPr>
            </w:pPr>
            <w:r>
              <w:rPr>
                <w:rFonts w:ascii="Arial" w:eastAsia="Arial" w:hAnsi="Arial" w:cs="Arial"/>
                <w:b/>
                <w:bCs/>
                <w:szCs w:val="24"/>
              </w:rPr>
              <w:t>Response</w:t>
            </w:r>
          </w:p>
        </w:tc>
      </w:tr>
      <w:tr w:rsidR="00EC76F7" w14:paraId="55806D6A" w14:textId="77777777" w:rsidTr="0028125C">
        <w:tc>
          <w:tcPr>
            <w:tcW w:w="5820" w:type="dxa"/>
            <w:tcBorders>
              <w:top w:val="single" w:sz="12" w:space="0" w:color="auto"/>
              <w:left w:val="single" w:sz="12" w:space="0" w:color="auto"/>
              <w:bottom w:val="single" w:sz="12" w:space="0" w:color="auto"/>
              <w:right w:val="single" w:sz="12" w:space="0" w:color="auto"/>
            </w:tcBorders>
          </w:tcPr>
          <w:p w14:paraId="23C84F9A" w14:textId="77777777" w:rsidR="00EC76F7" w:rsidRPr="006B6ABF" w:rsidRDefault="00EC76F7" w:rsidP="00EC76F7">
            <w:pPr>
              <w:pStyle w:val="ListParagraph"/>
              <w:numPr>
                <w:ilvl w:val="0"/>
                <w:numId w:val="55"/>
              </w:numPr>
              <w:ind w:left="504"/>
              <w:rPr>
                <w:rFonts w:ascii="Arial" w:hAnsi="Arial" w:cs="Arial"/>
              </w:rPr>
            </w:pPr>
            <w:r>
              <w:rPr>
                <w:rStyle w:val="normaltextrun"/>
                <w:rFonts w:ascii="Arial" w:hAnsi="Arial" w:cs="Arial"/>
              </w:rPr>
              <w:t>D</w:t>
            </w:r>
            <w:r w:rsidRPr="006B6ABF">
              <w:rPr>
                <w:rStyle w:val="normaltextrun"/>
                <w:rFonts w:ascii="Arial" w:hAnsi="Arial" w:cs="Arial"/>
              </w:rPr>
              <w:t>escribe how your agency will</w:t>
            </w:r>
            <w:r w:rsidRPr="006B6ABF">
              <w:rPr>
                <w:rFonts w:ascii="Arial" w:hAnsi="Arial" w:cs="Arial"/>
              </w:rPr>
              <w:t xml:space="preserve"> provide work-based learning opportunities to students participating in your CTE secondary programs and the types of opportunities that will be available.</w:t>
            </w:r>
          </w:p>
          <w:p w14:paraId="56A29086" w14:textId="77777777" w:rsidR="00EC76F7" w:rsidRDefault="00EC76F7" w:rsidP="0028125C"/>
        </w:tc>
        <w:tc>
          <w:tcPr>
            <w:tcW w:w="7725" w:type="dxa"/>
            <w:tcBorders>
              <w:top w:val="single" w:sz="12" w:space="0" w:color="auto"/>
              <w:left w:val="single" w:sz="12" w:space="0" w:color="auto"/>
              <w:bottom w:val="single" w:sz="12" w:space="0" w:color="auto"/>
              <w:right w:val="single" w:sz="12" w:space="0" w:color="auto"/>
            </w:tcBorders>
          </w:tcPr>
          <w:p w14:paraId="358F4CC2" w14:textId="77777777" w:rsidR="00EC76F7" w:rsidRDefault="00EC76F7" w:rsidP="0028125C">
            <w:r w:rsidRPr="507619B2">
              <w:rPr>
                <w:rFonts w:ascii="Arial" w:eastAsia="Arial" w:hAnsi="Arial" w:cs="Arial"/>
                <w:b/>
                <w:bCs/>
                <w:szCs w:val="24"/>
              </w:rPr>
              <w:t xml:space="preserve"> </w:t>
            </w:r>
          </w:p>
        </w:tc>
      </w:tr>
      <w:tr w:rsidR="00EC76F7" w14:paraId="72EDB463" w14:textId="77777777" w:rsidTr="0028125C">
        <w:tc>
          <w:tcPr>
            <w:tcW w:w="5820" w:type="dxa"/>
            <w:tcBorders>
              <w:top w:val="single" w:sz="12" w:space="0" w:color="auto"/>
              <w:left w:val="single" w:sz="12" w:space="0" w:color="auto"/>
              <w:bottom w:val="single" w:sz="12" w:space="0" w:color="auto"/>
              <w:right w:val="single" w:sz="12" w:space="0" w:color="auto"/>
            </w:tcBorders>
          </w:tcPr>
          <w:p w14:paraId="3AF26B87" w14:textId="77777777" w:rsidR="00EC76F7" w:rsidRPr="00AE1B72" w:rsidRDefault="00EC76F7" w:rsidP="00EC76F7">
            <w:pPr>
              <w:pStyle w:val="paragraph"/>
              <w:numPr>
                <w:ilvl w:val="0"/>
                <w:numId w:val="54"/>
              </w:numPr>
              <w:spacing w:before="0" w:beforeAutospacing="0" w:after="0" w:afterAutospacing="0"/>
              <w:ind w:left="504"/>
              <w:textAlignment w:val="baseline"/>
              <w:rPr>
                <w:rStyle w:val="normaltextrun"/>
                <w:rFonts w:ascii="Arial" w:hAnsi="Arial" w:cs="Arial"/>
              </w:rPr>
            </w:pPr>
            <w:r w:rsidRPr="5B1E1AB5">
              <w:rPr>
                <w:rStyle w:val="normaltextrun"/>
                <w:rFonts w:ascii="Arial" w:hAnsi="Arial" w:cs="Arial"/>
              </w:rPr>
              <w:t>Describe how your agency will work with representatives from local businesses/industry to develop and/or expand work-based learning opportunities for CTE secondary students in the 2022-2023 program year.</w:t>
            </w:r>
          </w:p>
        </w:tc>
        <w:tc>
          <w:tcPr>
            <w:tcW w:w="7725" w:type="dxa"/>
            <w:tcBorders>
              <w:top w:val="single" w:sz="12" w:space="0" w:color="auto"/>
              <w:left w:val="single" w:sz="12" w:space="0" w:color="auto"/>
              <w:bottom w:val="single" w:sz="12" w:space="0" w:color="auto"/>
              <w:right w:val="single" w:sz="12" w:space="0" w:color="auto"/>
            </w:tcBorders>
          </w:tcPr>
          <w:p w14:paraId="0113E2BA" w14:textId="77777777" w:rsidR="00EC76F7" w:rsidRPr="507619B2" w:rsidRDefault="00EC76F7" w:rsidP="0028125C">
            <w:pPr>
              <w:rPr>
                <w:rFonts w:ascii="Arial" w:eastAsia="Arial" w:hAnsi="Arial" w:cs="Arial"/>
                <w:b/>
                <w:bCs/>
                <w:szCs w:val="24"/>
              </w:rPr>
            </w:pPr>
          </w:p>
        </w:tc>
      </w:tr>
    </w:tbl>
    <w:p w14:paraId="242E2A5C" w14:textId="77777777" w:rsidR="00EC76F7" w:rsidRPr="008F5146" w:rsidRDefault="00EC76F7" w:rsidP="00EC76F7">
      <w:pPr>
        <w:pStyle w:val="paragraph"/>
        <w:spacing w:before="0" w:beforeAutospacing="0" w:after="120" w:afterAutospacing="0"/>
        <w:ind w:left="360" w:hanging="360"/>
        <w:textAlignment w:val="baseline"/>
        <w:rPr>
          <w:rFonts w:ascii="Segoe UI" w:hAnsi="Segoe UI" w:cs="Segoe UI"/>
          <w:sz w:val="18"/>
          <w:szCs w:val="18"/>
        </w:rPr>
      </w:pPr>
    </w:p>
    <w:p w14:paraId="1A1BDC1F" w14:textId="77777777" w:rsidR="00EC76F7" w:rsidRDefault="00EC76F7" w:rsidP="00EC76F7">
      <w:pPr>
        <w:pStyle w:val="paragraph"/>
        <w:spacing w:before="0" w:beforeAutospacing="0" w:after="0" w:afterAutospacing="0"/>
        <w:ind w:left="360" w:hanging="360"/>
        <w:textAlignment w:val="baseline"/>
        <w:rPr>
          <w:rFonts w:ascii="Segoe UI" w:hAnsi="Segoe UI" w:cs="Segoe UI"/>
          <w:sz w:val="18"/>
          <w:szCs w:val="18"/>
        </w:rPr>
      </w:pPr>
      <w:r>
        <w:rPr>
          <w:rStyle w:val="eop"/>
          <w:rFonts w:ascii="Arial" w:hAnsi="Arial" w:cs="Arial"/>
        </w:rPr>
        <w:t> </w:t>
      </w:r>
    </w:p>
    <w:p w14:paraId="39D85CCA" w14:textId="77777777" w:rsidR="00EC76F7" w:rsidRDefault="00EC76F7" w:rsidP="00EC76F7">
      <w:pPr>
        <w:rPr>
          <w:rStyle w:val="normaltextrun"/>
          <w:rFonts w:ascii="Arial" w:hAnsi="Arial" w:cs="Arial"/>
          <w:b/>
          <w:bCs/>
          <w:sz w:val="28"/>
          <w:szCs w:val="28"/>
          <w:u w:val="single"/>
        </w:rPr>
      </w:pPr>
      <w:r>
        <w:rPr>
          <w:rStyle w:val="normaltextrun"/>
          <w:rFonts w:ascii="Arial" w:hAnsi="Arial" w:cs="Arial"/>
          <w:b/>
          <w:bCs/>
          <w:sz w:val="28"/>
          <w:szCs w:val="28"/>
          <w:u w:val="single"/>
        </w:rPr>
        <w:br w:type="page"/>
      </w:r>
    </w:p>
    <w:p w14:paraId="3C6C8ED2" w14:textId="77777777" w:rsidR="00EC76F7" w:rsidRPr="00E2086D" w:rsidRDefault="00EC76F7" w:rsidP="00EC76F7">
      <w:pPr>
        <w:pStyle w:val="paragraph"/>
        <w:spacing w:before="0" w:beforeAutospacing="0" w:after="0" w:afterAutospacing="0"/>
        <w:ind w:left="360" w:hanging="360"/>
        <w:textAlignment w:val="baseline"/>
        <w:rPr>
          <w:rStyle w:val="normaltextrun"/>
          <w:sz w:val="28"/>
          <w:szCs w:val="28"/>
          <w:u w:val="single"/>
        </w:rPr>
      </w:pPr>
      <w:r w:rsidRPr="47E4816A">
        <w:rPr>
          <w:rStyle w:val="normaltextrun"/>
          <w:rFonts w:ascii="Arial" w:hAnsi="Arial" w:cs="Arial"/>
          <w:b/>
          <w:bCs/>
          <w:sz w:val="28"/>
          <w:szCs w:val="28"/>
          <w:u w:val="single"/>
        </w:rPr>
        <w:t>Section 7. Opportunities for Postsecondary Credit for Secondary Students</w:t>
      </w:r>
      <w:r w:rsidRPr="47E4816A">
        <w:rPr>
          <w:rStyle w:val="normaltextrun"/>
          <w:b/>
          <w:bCs/>
          <w:sz w:val="28"/>
          <w:szCs w:val="28"/>
          <w:u w:val="single"/>
        </w:rPr>
        <w:t> </w:t>
      </w:r>
    </w:p>
    <w:p w14:paraId="2BAFD52C" w14:textId="77777777" w:rsidR="00EC76F7" w:rsidRDefault="00EC76F7" w:rsidP="00EC76F7">
      <w:pPr>
        <w:pStyle w:val="paragraph"/>
        <w:spacing w:before="0" w:beforeAutospacing="0" w:after="0" w:afterAutospacing="0"/>
        <w:ind w:left="360" w:hanging="360"/>
        <w:rPr>
          <w:rStyle w:val="normaltextrun"/>
          <w:b/>
          <w:bCs/>
          <w:u w:val="single"/>
        </w:rPr>
      </w:pPr>
    </w:p>
    <w:p w14:paraId="1391CC62" w14:textId="77777777" w:rsidR="00EC76F7" w:rsidRDefault="00EC76F7" w:rsidP="00EC76F7">
      <w:pPr>
        <w:rPr>
          <w:rFonts w:ascii="Arial" w:hAnsi="Arial" w:cs="Arial"/>
          <w:b/>
          <w:bCs/>
          <w:szCs w:val="24"/>
        </w:rPr>
      </w:pPr>
      <w:r w:rsidRPr="47E4816A">
        <w:rPr>
          <w:rFonts w:ascii="Arial" w:hAnsi="Arial" w:cs="Arial"/>
          <w:b/>
          <w:bCs/>
          <w:szCs w:val="24"/>
        </w:rPr>
        <w:t>A – Activities related to postsecondary education</w:t>
      </w:r>
    </w:p>
    <w:p w14:paraId="5B5A8572" w14:textId="77777777" w:rsidR="00EC76F7" w:rsidRDefault="00EC76F7" w:rsidP="00EC76F7">
      <w:pPr>
        <w:rPr>
          <w:rFonts w:ascii="Arial" w:eastAsia="Arial" w:hAnsi="Arial" w:cs="Arial"/>
          <w:color w:val="000000" w:themeColor="text1"/>
          <w:szCs w:val="24"/>
        </w:rPr>
      </w:pPr>
    </w:p>
    <w:p w14:paraId="3ABE48F2" w14:textId="77777777" w:rsidR="00EC76F7" w:rsidRDefault="00EC76F7" w:rsidP="00EC76F7">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7-A. </w:t>
      </w:r>
    </w:p>
    <w:p w14:paraId="31014049" w14:textId="77777777" w:rsidR="00EC76F7" w:rsidRDefault="00EC76F7" w:rsidP="00EC76F7">
      <w:pPr>
        <w:rPr>
          <w:rFonts w:ascii="Arial" w:hAnsi="Arial" w:cs="Arial"/>
        </w:rPr>
      </w:pPr>
    </w:p>
    <w:tbl>
      <w:tblPr>
        <w:tblStyle w:val="TableGrid"/>
        <w:tblW w:w="0" w:type="auto"/>
        <w:tblInd w:w="825" w:type="dxa"/>
        <w:tblLayout w:type="fixed"/>
        <w:tblLook w:val="04A0" w:firstRow="1" w:lastRow="0" w:firstColumn="1" w:lastColumn="0" w:noHBand="0" w:noVBand="1"/>
      </w:tblPr>
      <w:tblGrid>
        <w:gridCol w:w="6000"/>
        <w:gridCol w:w="7545"/>
      </w:tblGrid>
      <w:tr w:rsidR="00EC76F7" w14:paraId="63028191" w14:textId="77777777" w:rsidTr="0028125C">
        <w:tc>
          <w:tcPr>
            <w:tcW w:w="6000" w:type="dxa"/>
            <w:tcBorders>
              <w:top w:val="single" w:sz="12" w:space="0" w:color="auto"/>
              <w:left w:val="single" w:sz="12" w:space="0" w:color="auto"/>
              <w:bottom w:val="single" w:sz="12" w:space="0" w:color="auto"/>
              <w:right w:val="single" w:sz="12" w:space="0" w:color="auto"/>
            </w:tcBorders>
          </w:tcPr>
          <w:p w14:paraId="180BF83B" w14:textId="77777777" w:rsidR="00EC76F7" w:rsidRPr="001332D3" w:rsidRDefault="00EC76F7" w:rsidP="0028125C">
            <w:pPr>
              <w:rPr>
                <w:b/>
                <w:bCs/>
              </w:rPr>
            </w:pPr>
          </w:p>
        </w:tc>
        <w:tc>
          <w:tcPr>
            <w:tcW w:w="7545" w:type="dxa"/>
            <w:tcBorders>
              <w:top w:val="single" w:sz="12" w:space="0" w:color="auto"/>
              <w:left w:val="single" w:sz="12" w:space="0" w:color="auto"/>
              <w:bottom w:val="single" w:sz="12" w:space="0" w:color="auto"/>
              <w:right w:val="single" w:sz="12" w:space="0" w:color="auto"/>
            </w:tcBorders>
          </w:tcPr>
          <w:p w14:paraId="1E3E9C65" w14:textId="77777777" w:rsidR="00EC76F7" w:rsidRDefault="00EC76F7" w:rsidP="0028125C">
            <w:pPr>
              <w:jc w:val="center"/>
              <w:rPr>
                <w:rFonts w:ascii="Arial" w:eastAsia="Arial" w:hAnsi="Arial" w:cs="Arial"/>
                <w:b/>
                <w:bCs/>
                <w:szCs w:val="24"/>
              </w:rPr>
            </w:pPr>
            <w:r>
              <w:rPr>
                <w:rFonts w:ascii="Arial" w:eastAsia="Arial" w:hAnsi="Arial" w:cs="Arial"/>
                <w:b/>
                <w:bCs/>
                <w:szCs w:val="24"/>
              </w:rPr>
              <w:t>Response</w:t>
            </w:r>
          </w:p>
        </w:tc>
      </w:tr>
      <w:tr w:rsidR="00EC76F7" w14:paraId="6DF9DCE4" w14:textId="77777777" w:rsidTr="0028125C">
        <w:tc>
          <w:tcPr>
            <w:tcW w:w="6000" w:type="dxa"/>
            <w:tcBorders>
              <w:top w:val="single" w:sz="12" w:space="0" w:color="auto"/>
              <w:left w:val="single" w:sz="12" w:space="0" w:color="auto"/>
              <w:bottom w:val="single" w:sz="12" w:space="0" w:color="auto"/>
              <w:right w:val="single" w:sz="12" w:space="0" w:color="auto"/>
            </w:tcBorders>
          </w:tcPr>
          <w:p w14:paraId="72317E53" w14:textId="77777777" w:rsidR="00EC76F7" w:rsidRDefault="00EC76F7" w:rsidP="0028125C">
            <w:r w:rsidRPr="006B6ABF">
              <w:rPr>
                <w:rFonts w:ascii="Arial" w:hAnsi="Arial" w:cs="Arial"/>
              </w:rPr>
              <w:t>Describe how your agency will provide students participating in CTE programs with opportunities to gain postsecondary credit while attending high school, such as through dual or concurrent enrollment or early college high school in the 2022-2023 program year.</w:t>
            </w:r>
          </w:p>
        </w:tc>
        <w:tc>
          <w:tcPr>
            <w:tcW w:w="7545" w:type="dxa"/>
            <w:tcBorders>
              <w:top w:val="single" w:sz="12" w:space="0" w:color="auto"/>
              <w:left w:val="single" w:sz="12" w:space="0" w:color="auto"/>
              <w:bottom w:val="single" w:sz="12" w:space="0" w:color="auto"/>
              <w:right w:val="single" w:sz="12" w:space="0" w:color="auto"/>
            </w:tcBorders>
          </w:tcPr>
          <w:p w14:paraId="6FC83082" w14:textId="77777777" w:rsidR="00EC76F7" w:rsidRDefault="00EC76F7" w:rsidP="0028125C">
            <w:r w:rsidRPr="507619B2">
              <w:rPr>
                <w:rFonts w:ascii="Arial" w:eastAsia="Arial" w:hAnsi="Arial" w:cs="Arial"/>
                <w:b/>
                <w:bCs/>
                <w:szCs w:val="24"/>
              </w:rPr>
              <w:t xml:space="preserve"> </w:t>
            </w:r>
          </w:p>
        </w:tc>
      </w:tr>
    </w:tbl>
    <w:p w14:paraId="259C05CD" w14:textId="77777777" w:rsidR="00EC76F7" w:rsidRDefault="00EC76F7" w:rsidP="00EC76F7"/>
    <w:p w14:paraId="6D973D65" w14:textId="77777777" w:rsidR="00EC76F7" w:rsidRDefault="00EC76F7" w:rsidP="00EC76F7">
      <w:pPr>
        <w:pStyle w:val="paragraph"/>
        <w:spacing w:before="0" w:beforeAutospacing="0" w:after="0" w:afterAutospacing="0"/>
        <w:textAlignment w:val="baseline"/>
        <w:rPr>
          <w:rStyle w:val="normaltextrun"/>
          <w:rFonts w:ascii="Arial" w:hAnsi="Arial" w:cs="Arial"/>
        </w:rPr>
      </w:pPr>
      <w:r w:rsidRPr="7E87D001">
        <w:rPr>
          <w:rStyle w:val="normaltextrun"/>
          <w:rFonts w:ascii="Arial" w:hAnsi="Arial" w:cs="Arial"/>
        </w:rPr>
        <w:t>Describe how your agency will provide students participating in CTE programs with opportunities to gain postsecondary credit while attending high school, such as through dual or concurrent enrollment or early college high school in the 2022-2023 program year.</w:t>
      </w:r>
    </w:p>
    <w:p w14:paraId="5E1B472C" w14:textId="77777777" w:rsidR="00EC76F7" w:rsidRPr="00517CDC" w:rsidRDefault="00EC76F7" w:rsidP="00EC76F7">
      <w:pPr>
        <w:rPr>
          <w:rFonts w:ascii="Arial" w:hAnsi="Arial" w:cs="Arial"/>
          <w:color w:val="322926"/>
        </w:rPr>
      </w:pPr>
      <w:r w:rsidRPr="3352CB19">
        <w:rPr>
          <w:rFonts w:ascii="Arial" w:hAnsi="Arial" w:cs="Arial"/>
          <w:color w:val="322926"/>
        </w:rPr>
        <w:t xml:space="preserve"> </w:t>
      </w:r>
    </w:p>
    <w:p w14:paraId="57864A02" w14:textId="77777777" w:rsidR="00EC76F7" w:rsidRPr="00E2086D" w:rsidRDefault="00EC76F7" w:rsidP="00EC76F7">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47E4816A">
        <w:rPr>
          <w:rStyle w:val="normaltextrun"/>
          <w:rFonts w:ascii="Arial" w:hAnsi="Arial" w:cs="Arial"/>
          <w:b/>
          <w:bCs/>
          <w:sz w:val="28"/>
          <w:szCs w:val="28"/>
          <w:u w:val="single"/>
        </w:rPr>
        <w:t>Section 8. Support for CTE personnel</w:t>
      </w:r>
    </w:p>
    <w:p w14:paraId="55D22590" w14:textId="77777777" w:rsidR="00EC76F7" w:rsidRDefault="00EC76F7" w:rsidP="00EC76F7">
      <w:pPr>
        <w:pStyle w:val="paragraph"/>
        <w:spacing w:before="0" w:beforeAutospacing="0" w:after="0" w:afterAutospacing="0"/>
        <w:ind w:left="360" w:hanging="360"/>
        <w:rPr>
          <w:rStyle w:val="normaltextrun"/>
          <w:b/>
          <w:bCs/>
          <w:u w:val="single"/>
        </w:rPr>
      </w:pPr>
    </w:p>
    <w:p w14:paraId="79F7E24C" w14:textId="77777777" w:rsidR="00EC76F7" w:rsidRDefault="00EC76F7" w:rsidP="00EC76F7">
      <w:pPr>
        <w:spacing w:line="259" w:lineRule="auto"/>
        <w:rPr>
          <w:rFonts w:ascii="Arial" w:hAnsi="Arial" w:cs="Arial"/>
          <w:b/>
          <w:bCs/>
          <w:szCs w:val="24"/>
        </w:rPr>
      </w:pPr>
      <w:r w:rsidRPr="713583F1">
        <w:rPr>
          <w:rFonts w:ascii="Arial" w:hAnsi="Arial" w:cs="Arial"/>
          <w:b/>
          <w:bCs/>
          <w:szCs w:val="24"/>
        </w:rPr>
        <w:t>A – Activities related to support for CTE personnel</w:t>
      </w:r>
    </w:p>
    <w:p w14:paraId="35B16769" w14:textId="77777777" w:rsidR="00EC76F7" w:rsidRDefault="00EC76F7" w:rsidP="00EC76F7">
      <w:pPr>
        <w:spacing w:line="259" w:lineRule="auto"/>
        <w:rPr>
          <w:rFonts w:ascii="Arial" w:hAnsi="Arial" w:cs="Arial"/>
          <w:b/>
          <w:bCs/>
          <w:szCs w:val="24"/>
        </w:rPr>
      </w:pPr>
    </w:p>
    <w:p w14:paraId="71D8ECE6" w14:textId="77777777" w:rsidR="00EC76F7" w:rsidRPr="006B6ABF" w:rsidRDefault="00EC76F7" w:rsidP="00EC76F7">
      <w:pPr>
        <w:rPr>
          <w:rStyle w:val="normaltextrun"/>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questions in Part 8-A. </w:t>
      </w:r>
    </w:p>
    <w:p w14:paraId="2A0537E1" w14:textId="77777777" w:rsidR="00EC76F7" w:rsidRDefault="00EC76F7" w:rsidP="00EC76F7">
      <w:pPr>
        <w:pStyle w:val="paragraph"/>
        <w:spacing w:before="0" w:beforeAutospacing="0" w:after="120" w:afterAutospacing="0"/>
        <w:textAlignment w:val="baseline"/>
        <w:rPr>
          <w:rStyle w:val="eop"/>
          <w:rFonts w:ascii="Arial" w:hAnsi="Arial" w:cs="Arial"/>
        </w:rPr>
      </w:pPr>
    </w:p>
    <w:tbl>
      <w:tblPr>
        <w:tblStyle w:val="TableGrid"/>
        <w:tblW w:w="0" w:type="auto"/>
        <w:tblInd w:w="825" w:type="dxa"/>
        <w:tblLayout w:type="fixed"/>
        <w:tblLook w:val="04A0" w:firstRow="1" w:lastRow="0" w:firstColumn="1" w:lastColumn="0" w:noHBand="0" w:noVBand="1"/>
      </w:tblPr>
      <w:tblGrid>
        <w:gridCol w:w="6000"/>
        <w:gridCol w:w="7545"/>
      </w:tblGrid>
      <w:tr w:rsidR="00EC76F7" w14:paraId="0B8EDD54" w14:textId="77777777" w:rsidTr="0028125C">
        <w:tc>
          <w:tcPr>
            <w:tcW w:w="6000" w:type="dxa"/>
            <w:tcBorders>
              <w:top w:val="single" w:sz="12" w:space="0" w:color="auto"/>
              <w:left w:val="single" w:sz="12" w:space="0" w:color="auto"/>
              <w:bottom w:val="single" w:sz="12" w:space="0" w:color="auto"/>
              <w:right w:val="single" w:sz="12" w:space="0" w:color="auto"/>
            </w:tcBorders>
          </w:tcPr>
          <w:p w14:paraId="253D8430" w14:textId="77777777" w:rsidR="00EC76F7" w:rsidRPr="001332D3" w:rsidRDefault="00EC76F7" w:rsidP="0028125C">
            <w:pPr>
              <w:rPr>
                <w:b/>
                <w:bCs/>
              </w:rPr>
            </w:pPr>
          </w:p>
        </w:tc>
        <w:tc>
          <w:tcPr>
            <w:tcW w:w="7545" w:type="dxa"/>
            <w:tcBorders>
              <w:top w:val="single" w:sz="12" w:space="0" w:color="auto"/>
              <w:left w:val="single" w:sz="12" w:space="0" w:color="auto"/>
              <w:bottom w:val="single" w:sz="12" w:space="0" w:color="auto"/>
              <w:right w:val="single" w:sz="12" w:space="0" w:color="auto"/>
            </w:tcBorders>
          </w:tcPr>
          <w:p w14:paraId="4404E9EC" w14:textId="77777777" w:rsidR="00EC76F7" w:rsidRDefault="00EC76F7" w:rsidP="0028125C">
            <w:pPr>
              <w:jc w:val="center"/>
              <w:rPr>
                <w:rFonts w:ascii="Arial" w:eastAsia="Arial" w:hAnsi="Arial" w:cs="Arial"/>
                <w:b/>
                <w:bCs/>
                <w:szCs w:val="24"/>
              </w:rPr>
            </w:pPr>
            <w:r>
              <w:rPr>
                <w:rFonts w:ascii="Arial" w:eastAsia="Arial" w:hAnsi="Arial" w:cs="Arial"/>
                <w:b/>
                <w:bCs/>
                <w:szCs w:val="24"/>
              </w:rPr>
              <w:t>Response</w:t>
            </w:r>
          </w:p>
        </w:tc>
      </w:tr>
      <w:tr w:rsidR="00EC76F7" w14:paraId="7E6E847F" w14:textId="77777777" w:rsidTr="0028125C">
        <w:tc>
          <w:tcPr>
            <w:tcW w:w="6000" w:type="dxa"/>
            <w:tcBorders>
              <w:top w:val="single" w:sz="12" w:space="0" w:color="auto"/>
              <w:left w:val="single" w:sz="12" w:space="0" w:color="auto"/>
              <w:bottom w:val="single" w:sz="12" w:space="0" w:color="auto"/>
              <w:right w:val="single" w:sz="12" w:space="0" w:color="auto"/>
            </w:tcBorders>
          </w:tcPr>
          <w:p w14:paraId="02CD83C9" w14:textId="77777777" w:rsidR="00EC76F7" w:rsidRDefault="00EC76F7" w:rsidP="00EC76F7">
            <w:pPr>
              <w:pStyle w:val="ListParagraph"/>
              <w:numPr>
                <w:ilvl w:val="0"/>
                <w:numId w:val="56"/>
              </w:numPr>
              <w:ind w:left="504"/>
            </w:pPr>
            <w:r w:rsidRPr="006B6ABF">
              <w:rPr>
                <w:rStyle w:val="normaltextrun"/>
                <w:rFonts w:ascii="Arial" w:hAnsi="Arial" w:cs="Arial"/>
              </w:rPr>
              <w:t>Describe how your agency will coordinate with institutions of higher education to support the recruitment, preparation, retention, and training, including professional development of</w:t>
            </w:r>
            <w:r w:rsidRPr="006B6ABF">
              <w:rPr>
                <w:rFonts w:ascii="Arial" w:hAnsi="Arial" w:cs="Arial"/>
              </w:rPr>
              <w:t xml:space="preserve"> teachers, faculty, administrators, school counselors and other guidance personnel (career advisors), specialized instructional support personnel and paraprofessionals, particularly those taking alternative routes to certifications.  </w:t>
            </w:r>
          </w:p>
        </w:tc>
        <w:tc>
          <w:tcPr>
            <w:tcW w:w="7545" w:type="dxa"/>
            <w:tcBorders>
              <w:top w:val="single" w:sz="12" w:space="0" w:color="auto"/>
              <w:left w:val="single" w:sz="12" w:space="0" w:color="auto"/>
              <w:bottom w:val="single" w:sz="12" w:space="0" w:color="auto"/>
              <w:right w:val="single" w:sz="12" w:space="0" w:color="auto"/>
            </w:tcBorders>
          </w:tcPr>
          <w:p w14:paraId="21456633" w14:textId="77777777" w:rsidR="00EC76F7" w:rsidRDefault="00EC76F7" w:rsidP="0028125C">
            <w:r w:rsidRPr="507619B2">
              <w:rPr>
                <w:rFonts w:ascii="Arial" w:eastAsia="Arial" w:hAnsi="Arial" w:cs="Arial"/>
                <w:b/>
                <w:bCs/>
                <w:szCs w:val="24"/>
              </w:rPr>
              <w:t xml:space="preserve"> </w:t>
            </w:r>
          </w:p>
        </w:tc>
      </w:tr>
      <w:tr w:rsidR="00EC76F7" w14:paraId="299D80A8" w14:textId="77777777" w:rsidTr="0028125C">
        <w:tc>
          <w:tcPr>
            <w:tcW w:w="6000" w:type="dxa"/>
            <w:tcBorders>
              <w:top w:val="single" w:sz="12" w:space="0" w:color="auto"/>
              <w:left w:val="single" w:sz="12" w:space="0" w:color="auto"/>
              <w:bottom w:val="single" w:sz="12" w:space="0" w:color="auto"/>
              <w:right w:val="single" w:sz="12" w:space="0" w:color="auto"/>
            </w:tcBorders>
          </w:tcPr>
          <w:p w14:paraId="70DE0866" w14:textId="77777777" w:rsidR="00EC76F7" w:rsidRPr="006B6ABF" w:rsidRDefault="00EC76F7" w:rsidP="00EC76F7">
            <w:pPr>
              <w:pStyle w:val="paragraph"/>
              <w:numPr>
                <w:ilvl w:val="0"/>
                <w:numId w:val="56"/>
              </w:numPr>
              <w:spacing w:before="0" w:beforeAutospacing="0" w:after="0" w:afterAutospacing="0"/>
              <w:ind w:left="504"/>
              <w:textAlignment w:val="baseline"/>
              <w:rPr>
                <w:rStyle w:val="normaltextrun"/>
                <w:rFonts w:ascii="Arial" w:hAnsi="Arial" w:cs="Arial"/>
                <w:sz w:val="22"/>
                <w:szCs w:val="22"/>
              </w:rPr>
            </w:pPr>
            <w:r w:rsidRPr="006B6ABF">
              <w:rPr>
                <w:rStyle w:val="normaltextrun"/>
                <w:rFonts w:ascii="Arial" w:hAnsi="Arial" w:cs="Arial"/>
                <w:sz w:val="22"/>
                <w:szCs w:val="22"/>
              </w:rPr>
              <w:t>Describe how you will identify and support those underrepresented in the teaching profession.</w:t>
            </w:r>
          </w:p>
        </w:tc>
        <w:tc>
          <w:tcPr>
            <w:tcW w:w="7545" w:type="dxa"/>
            <w:tcBorders>
              <w:top w:val="single" w:sz="12" w:space="0" w:color="auto"/>
              <w:left w:val="single" w:sz="12" w:space="0" w:color="auto"/>
              <w:bottom w:val="single" w:sz="12" w:space="0" w:color="auto"/>
              <w:right w:val="single" w:sz="12" w:space="0" w:color="auto"/>
            </w:tcBorders>
          </w:tcPr>
          <w:p w14:paraId="10F53276" w14:textId="77777777" w:rsidR="00EC76F7" w:rsidRPr="507619B2" w:rsidRDefault="00EC76F7" w:rsidP="0028125C">
            <w:pPr>
              <w:rPr>
                <w:rFonts w:ascii="Arial" w:eastAsia="Arial" w:hAnsi="Arial" w:cs="Arial"/>
                <w:b/>
                <w:bCs/>
                <w:szCs w:val="24"/>
              </w:rPr>
            </w:pPr>
          </w:p>
        </w:tc>
      </w:tr>
    </w:tbl>
    <w:p w14:paraId="1A5D71D1" w14:textId="77777777" w:rsidR="00EC76F7" w:rsidRDefault="00EC76F7" w:rsidP="00EC76F7">
      <w:pPr>
        <w:pStyle w:val="paragraph"/>
        <w:spacing w:before="0" w:beforeAutospacing="0" w:after="0" w:afterAutospacing="0"/>
        <w:ind w:left="360" w:hanging="360"/>
        <w:textAlignment w:val="baseline"/>
        <w:rPr>
          <w:rFonts w:ascii="Arial" w:hAnsi="Arial" w:cs="Arial"/>
        </w:rPr>
      </w:pPr>
      <w:r w:rsidRPr="00E2086D">
        <w:rPr>
          <w:rStyle w:val="normaltextrun"/>
          <w:rFonts w:ascii="Arial" w:hAnsi="Arial" w:cs="Arial"/>
          <w:b/>
          <w:bCs/>
          <w:sz w:val="28"/>
          <w:szCs w:val="28"/>
          <w:u w:val="single"/>
        </w:rPr>
        <w:t>Section 9. Performance of Special Populations and Subgroups</w:t>
      </w:r>
      <w:r>
        <w:rPr>
          <w:rStyle w:val="eop"/>
          <w:rFonts w:ascii="Arial" w:hAnsi="Arial" w:cs="Arial"/>
        </w:rPr>
        <w:t> </w:t>
      </w:r>
    </w:p>
    <w:p w14:paraId="0DE42F07" w14:textId="77777777" w:rsidR="00EC76F7" w:rsidRDefault="00EC76F7" w:rsidP="00EC76F7">
      <w:pPr>
        <w:pStyle w:val="paragraph"/>
        <w:spacing w:before="0" w:beforeAutospacing="0" w:after="0" w:afterAutospacing="0"/>
        <w:textAlignment w:val="baseline"/>
        <w:rPr>
          <w:rStyle w:val="normaltextrun"/>
          <w:rFonts w:ascii="Arial" w:hAnsi="Arial" w:cs="Arial"/>
        </w:rPr>
      </w:pPr>
    </w:p>
    <w:p w14:paraId="05ECD9B1" w14:textId="77777777" w:rsidR="00EC76F7" w:rsidRDefault="00EC76F7" w:rsidP="00EC76F7">
      <w:pPr>
        <w:spacing w:line="259" w:lineRule="auto"/>
        <w:rPr>
          <w:rFonts w:ascii="Arial" w:hAnsi="Arial" w:cs="Arial"/>
          <w:b/>
          <w:bCs/>
          <w:szCs w:val="24"/>
        </w:rPr>
      </w:pPr>
      <w:r w:rsidRPr="47E4816A">
        <w:rPr>
          <w:rFonts w:ascii="Arial" w:hAnsi="Arial" w:cs="Arial"/>
          <w:b/>
          <w:bCs/>
          <w:szCs w:val="24"/>
        </w:rPr>
        <w:t>A – Activities related to performance of special populations and subgroups</w:t>
      </w:r>
    </w:p>
    <w:p w14:paraId="6A680CFA" w14:textId="77777777" w:rsidR="00EC76F7" w:rsidRDefault="00EC76F7" w:rsidP="00EC76F7">
      <w:pPr>
        <w:spacing w:line="259" w:lineRule="auto"/>
        <w:rPr>
          <w:rFonts w:ascii="Arial" w:hAnsi="Arial" w:cs="Arial"/>
          <w:b/>
          <w:bCs/>
          <w:szCs w:val="24"/>
        </w:rPr>
      </w:pPr>
    </w:p>
    <w:p w14:paraId="34C6BD12" w14:textId="77777777" w:rsidR="00EC76F7" w:rsidRDefault="00EC76F7" w:rsidP="00EC76F7">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9-A.</w:t>
      </w:r>
    </w:p>
    <w:p w14:paraId="475024BE" w14:textId="77777777" w:rsidR="00EC76F7" w:rsidRDefault="00EC76F7" w:rsidP="00EC76F7">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EC76F7" w14:paraId="1337817C" w14:textId="77777777" w:rsidTr="0028125C">
        <w:tc>
          <w:tcPr>
            <w:tcW w:w="5820" w:type="dxa"/>
            <w:tcBorders>
              <w:top w:val="single" w:sz="12" w:space="0" w:color="auto"/>
              <w:left w:val="single" w:sz="12" w:space="0" w:color="auto"/>
              <w:bottom w:val="single" w:sz="12" w:space="0" w:color="auto"/>
              <w:right w:val="single" w:sz="12" w:space="0" w:color="auto"/>
            </w:tcBorders>
          </w:tcPr>
          <w:p w14:paraId="689E789E" w14:textId="77777777" w:rsidR="00EC76F7" w:rsidRPr="001332D3" w:rsidRDefault="00EC76F7" w:rsidP="0028125C">
            <w:pPr>
              <w:rPr>
                <w:b/>
                <w:bCs/>
              </w:rPr>
            </w:pPr>
          </w:p>
        </w:tc>
        <w:tc>
          <w:tcPr>
            <w:tcW w:w="7725" w:type="dxa"/>
            <w:tcBorders>
              <w:top w:val="single" w:sz="12" w:space="0" w:color="auto"/>
              <w:left w:val="single" w:sz="12" w:space="0" w:color="auto"/>
              <w:bottom w:val="single" w:sz="12" w:space="0" w:color="auto"/>
              <w:right w:val="single" w:sz="12" w:space="0" w:color="auto"/>
            </w:tcBorders>
          </w:tcPr>
          <w:p w14:paraId="22863F4F" w14:textId="77777777" w:rsidR="00EC76F7" w:rsidRDefault="00EC76F7" w:rsidP="0028125C">
            <w:pPr>
              <w:jc w:val="center"/>
              <w:rPr>
                <w:rFonts w:ascii="Arial" w:eastAsia="Arial" w:hAnsi="Arial" w:cs="Arial"/>
                <w:b/>
                <w:bCs/>
                <w:szCs w:val="24"/>
              </w:rPr>
            </w:pPr>
            <w:r>
              <w:rPr>
                <w:rFonts w:ascii="Arial" w:eastAsia="Arial" w:hAnsi="Arial" w:cs="Arial"/>
                <w:b/>
                <w:bCs/>
                <w:szCs w:val="24"/>
              </w:rPr>
              <w:t>Response</w:t>
            </w:r>
          </w:p>
        </w:tc>
      </w:tr>
      <w:tr w:rsidR="00EC76F7" w14:paraId="196D6C6E" w14:textId="77777777" w:rsidTr="0028125C">
        <w:tc>
          <w:tcPr>
            <w:tcW w:w="5820" w:type="dxa"/>
            <w:tcBorders>
              <w:top w:val="single" w:sz="12" w:space="0" w:color="auto"/>
              <w:left w:val="single" w:sz="12" w:space="0" w:color="auto"/>
              <w:bottom w:val="single" w:sz="12" w:space="0" w:color="auto"/>
              <w:right w:val="single" w:sz="12" w:space="0" w:color="auto"/>
            </w:tcBorders>
          </w:tcPr>
          <w:p w14:paraId="536F25F9" w14:textId="77777777" w:rsidR="00EC76F7" w:rsidRDefault="00EC76F7" w:rsidP="0028125C">
            <w:pPr>
              <w:rPr>
                <w:rFonts w:ascii="Arial" w:hAnsi="Arial" w:cs="Arial"/>
                <w:szCs w:val="24"/>
              </w:rPr>
            </w:pPr>
            <w:r w:rsidRPr="2084331E">
              <w:rPr>
                <w:rFonts w:ascii="Arial" w:hAnsi="Arial" w:cs="Arial"/>
              </w:rPr>
              <w:t>Describe how your agency will address disparities or gaps in performance in special subpopulations and subgroups in each year of the plan, and if no meaningful progress is achieved prior to the third program year, describe additional actions that will be taken to eliminate such disparities or gaps in the 2022-2023 program year.</w:t>
            </w:r>
          </w:p>
        </w:tc>
        <w:tc>
          <w:tcPr>
            <w:tcW w:w="7725" w:type="dxa"/>
            <w:tcBorders>
              <w:top w:val="single" w:sz="12" w:space="0" w:color="auto"/>
              <w:left w:val="single" w:sz="12" w:space="0" w:color="auto"/>
              <w:bottom w:val="single" w:sz="12" w:space="0" w:color="auto"/>
              <w:right w:val="single" w:sz="12" w:space="0" w:color="auto"/>
            </w:tcBorders>
          </w:tcPr>
          <w:p w14:paraId="6A109693" w14:textId="77777777" w:rsidR="00EC76F7" w:rsidRDefault="00EC76F7" w:rsidP="0028125C">
            <w:r w:rsidRPr="507619B2">
              <w:rPr>
                <w:rFonts w:ascii="Arial" w:eastAsia="Arial" w:hAnsi="Arial" w:cs="Arial"/>
                <w:b/>
                <w:bCs/>
                <w:szCs w:val="24"/>
              </w:rPr>
              <w:t xml:space="preserve"> </w:t>
            </w:r>
          </w:p>
        </w:tc>
      </w:tr>
    </w:tbl>
    <w:p w14:paraId="15E58870" w14:textId="77777777" w:rsidR="00EC76F7" w:rsidRDefault="00EC76F7" w:rsidP="00EC76F7"/>
    <w:p w14:paraId="21AFE750" w14:textId="77777777" w:rsidR="00EC76F7" w:rsidRPr="00603F09" w:rsidRDefault="00EC76F7" w:rsidP="00EC76F7">
      <w:pPr>
        <w:pStyle w:val="paragraph"/>
        <w:spacing w:before="0" w:beforeAutospacing="0" w:after="0" w:afterAutospacing="0"/>
        <w:textAlignment w:val="baseline"/>
        <w:rPr>
          <w:rStyle w:val="normaltextrun"/>
          <w:rFonts w:ascii="Arial" w:hAnsi="Arial" w:cs="Arial"/>
          <w:b/>
          <w:bCs/>
          <w:color w:val="000000"/>
          <w:highlight w:val="cyan"/>
          <w:u w:val="single"/>
        </w:rPr>
      </w:pPr>
    </w:p>
    <w:p w14:paraId="7449AB7F" w14:textId="77777777" w:rsidR="00EC76F7" w:rsidRPr="00E2086D" w:rsidRDefault="00EC76F7" w:rsidP="00EC76F7">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Pr>
          <w:rStyle w:val="normaltextrun"/>
          <w:rFonts w:ascii="Arial" w:hAnsi="Arial" w:cs="Arial"/>
          <w:b/>
          <w:bCs/>
          <w:sz w:val="28"/>
          <w:szCs w:val="28"/>
          <w:u w:val="single"/>
        </w:rPr>
        <w:t xml:space="preserve">Section 10. </w:t>
      </w:r>
      <w:r w:rsidRPr="47E4816A">
        <w:rPr>
          <w:rStyle w:val="normaltextrun"/>
          <w:rFonts w:ascii="Arial" w:hAnsi="Arial" w:cs="Arial"/>
          <w:b/>
          <w:bCs/>
          <w:sz w:val="28"/>
          <w:szCs w:val="28"/>
          <w:u w:val="single"/>
        </w:rPr>
        <w:t>Accountability and Program Improvement</w:t>
      </w:r>
    </w:p>
    <w:p w14:paraId="49451342" w14:textId="77777777" w:rsidR="00EC76F7" w:rsidRDefault="00EC76F7" w:rsidP="00EC76F7">
      <w:pPr>
        <w:pStyle w:val="paragraph"/>
        <w:spacing w:before="0" w:beforeAutospacing="0" w:after="0" w:afterAutospacing="0"/>
        <w:ind w:left="360" w:hanging="360"/>
        <w:rPr>
          <w:rStyle w:val="normaltextrun"/>
          <w:rFonts w:ascii="Arial" w:hAnsi="Arial" w:cs="Arial"/>
          <w:b/>
          <w:bCs/>
          <w:u w:val="single"/>
        </w:rPr>
      </w:pPr>
    </w:p>
    <w:p w14:paraId="7A00A902" w14:textId="77777777" w:rsidR="00EC76F7" w:rsidRDefault="00EC76F7" w:rsidP="00EC76F7">
      <w:pPr>
        <w:rPr>
          <w:rFonts w:ascii="Arial" w:hAnsi="Arial" w:cs="Arial"/>
          <w:i/>
          <w:iCs/>
          <w:color w:val="322926"/>
        </w:rPr>
      </w:pPr>
      <w:r w:rsidRPr="132297A2">
        <w:rPr>
          <w:rFonts w:ascii="Arial" w:hAnsi="Arial" w:cs="Arial"/>
          <w:color w:val="322926"/>
        </w:rPr>
        <w:t xml:space="preserve">All districts must maintain robust data collection and management systems. In addition, processes must be in place to review program performance on a regular basis.  An overview of accountability requirements for Perkins V may be found in </w:t>
      </w:r>
      <w:r w:rsidRPr="132297A2">
        <w:rPr>
          <w:rFonts w:ascii="Arial" w:hAnsi="Arial" w:cs="Arial"/>
          <w:b/>
          <w:bCs/>
          <w:color w:val="322926"/>
        </w:rPr>
        <w:t>Attachment C</w:t>
      </w:r>
      <w:r w:rsidRPr="132297A2">
        <w:rPr>
          <w:rFonts w:ascii="Arial" w:hAnsi="Arial" w:cs="Arial"/>
          <w:color w:val="322926"/>
        </w:rPr>
        <w:t xml:space="preserve"> and the </w:t>
      </w:r>
      <w:r w:rsidRPr="132297A2">
        <w:rPr>
          <w:rFonts w:ascii="Arial" w:eastAsia="Arial" w:hAnsi="Arial" w:cs="Arial"/>
          <w:i/>
          <w:iCs/>
        </w:rPr>
        <w:t xml:space="preserve">2022-2023 </w:t>
      </w:r>
      <w:hyperlink r:id="rId38">
        <w:r w:rsidRPr="132297A2">
          <w:rPr>
            <w:rFonts w:ascii="Arial" w:eastAsia="Arial" w:hAnsi="Arial" w:cs="Arial"/>
            <w:i/>
            <w:iCs/>
          </w:rPr>
          <w:t>Perkins V Implementation Guide</w:t>
        </w:r>
        <w:r w:rsidRPr="132297A2">
          <w:rPr>
            <w:rFonts w:ascii="Arial" w:eastAsia="Arial" w:hAnsi="Arial" w:cs="Arial"/>
          </w:rPr>
          <w:t>.</w:t>
        </w:r>
      </w:hyperlink>
      <w:r w:rsidRPr="132297A2">
        <w:rPr>
          <w:rFonts w:ascii="Arial" w:hAnsi="Arial" w:cs="Arial"/>
          <w:i/>
          <w:iCs/>
          <w:color w:val="322926"/>
        </w:rPr>
        <w:t xml:space="preserve"> </w:t>
      </w:r>
    </w:p>
    <w:p w14:paraId="0660B05C" w14:textId="77777777" w:rsidR="00EC76F7" w:rsidRDefault="00EC76F7" w:rsidP="00EC76F7">
      <w:pPr>
        <w:rPr>
          <w:rFonts w:ascii="Arial" w:eastAsia="Arial" w:hAnsi="Arial" w:cs="Arial"/>
          <w:color w:val="000000" w:themeColor="text1"/>
          <w:szCs w:val="24"/>
        </w:rPr>
      </w:pPr>
    </w:p>
    <w:p w14:paraId="465A6C00" w14:textId="77777777" w:rsidR="00EC76F7" w:rsidRDefault="00EC76F7" w:rsidP="00EC76F7">
      <w:pPr>
        <w:rPr>
          <w:rFonts w:ascii="Arial" w:hAnsi="Arial" w:cs="Arial"/>
          <w:highlight w:val="yellow"/>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questions in Part 10-A.</w:t>
      </w:r>
    </w:p>
    <w:tbl>
      <w:tblPr>
        <w:tblStyle w:val="TableGrid"/>
        <w:tblW w:w="0" w:type="auto"/>
        <w:tblInd w:w="825" w:type="dxa"/>
        <w:tblLayout w:type="fixed"/>
        <w:tblLook w:val="04A0" w:firstRow="1" w:lastRow="0" w:firstColumn="1" w:lastColumn="0" w:noHBand="0" w:noVBand="1"/>
      </w:tblPr>
      <w:tblGrid>
        <w:gridCol w:w="5820"/>
        <w:gridCol w:w="7725"/>
      </w:tblGrid>
      <w:tr w:rsidR="00EC76F7" w14:paraId="3D0349A9" w14:textId="77777777" w:rsidTr="0028125C">
        <w:tc>
          <w:tcPr>
            <w:tcW w:w="5820" w:type="dxa"/>
            <w:tcBorders>
              <w:top w:val="single" w:sz="12" w:space="0" w:color="auto"/>
              <w:left w:val="single" w:sz="12" w:space="0" w:color="auto"/>
              <w:bottom w:val="single" w:sz="12" w:space="0" w:color="auto"/>
              <w:right w:val="single" w:sz="12" w:space="0" w:color="auto"/>
            </w:tcBorders>
          </w:tcPr>
          <w:p w14:paraId="15EE06C8" w14:textId="77777777" w:rsidR="00EC76F7" w:rsidRPr="001332D3" w:rsidRDefault="00EC76F7" w:rsidP="0028125C">
            <w:pPr>
              <w:rPr>
                <w:b/>
                <w:bCs/>
              </w:rPr>
            </w:pPr>
          </w:p>
        </w:tc>
        <w:tc>
          <w:tcPr>
            <w:tcW w:w="7725" w:type="dxa"/>
            <w:tcBorders>
              <w:top w:val="single" w:sz="12" w:space="0" w:color="auto"/>
              <w:left w:val="single" w:sz="12" w:space="0" w:color="auto"/>
              <w:bottom w:val="single" w:sz="12" w:space="0" w:color="auto"/>
              <w:right w:val="single" w:sz="12" w:space="0" w:color="auto"/>
            </w:tcBorders>
          </w:tcPr>
          <w:p w14:paraId="6786E4C5" w14:textId="77777777" w:rsidR="00EC76F7" w:rsidRDefault="00EC76F7" w:rsidP="0028125C">
            <w:pPr>
              <w:jc w:val="center"/>
              <w:rPr>
                <w:rFonts w:ascii="Arial" w:eastAsia="Arial" w:hAnsi="Arial" w:cs="Arial"/>
                <w:b/>
                <w:bCs/>
                <w:szCs w:val="24"/>
              </w:rPr>
            </w:pPr>
            <w:r>
              <w:rPr>
                <w:rFonts w:ascii="Arial" w:eastAsia="Arial" w:hAnsi="Arial" w:cs="Arial"/>
                <w:b/>
                <w:bCs/>
                <w:szCs w:val="24"/>
              </w:rPr>
              <w:t>Response</w:t>
            </w:r>
          </w:p>
        </w:tc>
      </w:tr>
      <w:tr w:rsidR="00EC76F7" w14:paraId="4B39FB45" w14:textId="77777777" w:rsidTr="0028125C">
        <w:tc>
          <w:tcPr>
            <w:tcW w:w="5820" w:type="dxa"/>
            <w:tcBorders>
              <w:top w:val="single" w:sz="12" w:space="0" w:color="auto"/>
              <w:left w:val="single" w:sz="12" w:space="0" w:color="auto"/>
              <w:bottom w:val="single" w:sz="12" w:space="0" w:color="auto"/>
              <w:right w:val="single" w:sz="12" w:space="0" w:color="auto"/>
            </w:tcBorders>
          </w:tcPr>
          <w:p w14:paraId="422DA80B" w14:textId="77777777" w:rsidR="00EC76F7" w:rsidRPr="006B6ABF" w:rsidRDefault="00EC76F7" w:rsidP="00EC76F7">
            <w:pPr>
              <w:pStyle w:val="ListParagraph"/>
              <w:numPr>
                <w:ilvl w:val="0"/>
                <w:numId w:val="57"/>
              </w:numPr>
              <w:ind w:left="360"/>
              <w:rPr>
                <w:rFonts w:ascii="Arial" w:hAnsi="Arial" w:cs="Arial"/>
                <w:color w:val="322926"/>
              </w:rPr>
            </w:pPr>
            <w:r w:rsidRPr="0F1A6B15">
              <w:rPr>
                <w:rFonts w:ascii="Arial" w:hAnsi="Arial" w:cs="Arial"/>
                <w:color w:val="322926"/>
              </w:rPr>
              <w:t xml:space="preserve">  Describe the agency’s data management information system and practices related to tracking student outcomes, maintaining quality of the data, data privacy, continuous monitoring of program performance, and the ability to identify and quantify any disparities or gaps in performance especially with regard to special populations.</w:t>
            </w:r>
          </w:p>
          <w:p w14:paraId="6C948B0E" w14:textId="77777777" w:rsidR="00EC76F7" w:rsidRDefault="00EC76F7" w:rsidP="0028125C"/>
        </w:tc>
        <w:tc>
          <w:tcPr>
            <w:tcW w:w="7725" w:type="dxa"/>
            <w:tcBorders>
              <w:top w:val="single" w:sz="12" w:space="0" w:color="auto"/>
              <w:left w:val="single" w:sz="12" w:space="0" w:color="auto"/>
              <w:bottom w:val="single" w:sz="12" w:space="0" w:color="auto"/>
              <w:right w:val="single" w:sz="12" w:space="0" w:color="auto"/>
            </w:tcBorders>
          </w:tcPr>
          <w:p w14:paraId="19A788DB" w14:textId="77777777" w:rsidR="00EC76F7" w:rsidRDefault="00EC76F7" w:rsidP="0028125C">
            <w:r w:rsidRPr="507619B2">
              <w:rPr>
                <w:rFonts w:ascii="Arial" w:eastAsia="Arial" w:hAnsi="Arial" w:cs="Arial"/>
                <w:b/>
                <w:bCs/>
                <w:szCs w:val="24"/>
              </w:rPr>
              <w:t xml:space="preserve"> </w:t>
            </w:r>
          </w:p>
        </w:tc>
      </w:tr>
    </w:tbl>
    <w:p w14:paraId="0A696B60" w14:textId="77777777" w:rsidR="00EC76F7" w:rsidRDefault="00EC76F7" w:rsidP="00EC76F7"/>
    <w:p w14:paraId="0948E52B" w14:textId="77777777" w:rsidR="00EC76F7" w:rsidRDefault="00EC76F7" w:rsidP="00EC76F7">
      <w:pPr>
        <w:rPr>
          <w:rFonts w:ascii="Arial" w:hAnsi="Arial" w:cs="Arial"/>
        </w:rPr>
      </w:pPr>
    </w:p>
    <w:p w14:paraId="4C8C6B4D" w14:textId="77777777" w:rsidR="00EC76F7" w:rsidRDefault="00EC76F7" w:rsidP="00EC76F7">
      <w:pPr>
        <w:rPr>
          <w:rFonts w:ascii="Arial" w:hAnsi="Arial" w:cs="Arial"/>
          <w:i/>
          <w:iCs/>
          <w:color w:val="322926"/>
        </w:rPr>
      </w:pPr>
    </w:p>
    <w:p w14:paraId="41FD4A28" w14:textId="77777777" w:rsidR="00EC76F7" w:rsidRDefault="00EC76F7" w:rsidP="00EC76F7">
      <w:pPr>
        <w:rPr>
          <w:rFonts w:ascii="Arial" w:hAnsi="Arial" w:cs="Arial"/>
          <w:color w:val="322926"/>
        </w:rPr>
      </w:pPr>
    </w:p>
    <w:p w14:paraId="2D12AA90" w14:textId="77777777" w:rsidR="00EC76F7" w:rsidRDefault="00EC76F7" w:rsidP="00EC76F7">
      <w:pPr>
        <w:spacing w:before="60" w:after="60"/>
        <w:rPr>
          <w:rFonts w:ascii="Arial" w:eastAsia="Arial" w:hAnsi="Arial" w:cs="Arial"/>
          <w:color w:val="000000" w:themeColor="text1"/>
          <w:szCs w:val="24"/>
        </w:rPr>
      </w:pPr>
      <w:r w:rsidRPr="02C10C6C">
        <w:rPr>
          <w:rFonts w:ascii="Arial" w:hAnsi="Arial" w:cs="Arial"/>
          <w:color w:val="322926"/>
        </w:rPr>
        <w:t xml:space="preserve">Reminder: As part of the 2020-2021 application process, eligible recipients identified the agreed upon levels of performance for the core indicators for each of the program years covered by the local four-year plan. Eligible recipients will be held accountable for these performance targets beginning with the data from the 2020-2021 program year. Program Improvement Plans (PIP) will be required for those measures not meeting at least 90% of the agreed upon performance level. </w:t>
      </w:r>
      <w:r w:rsidRPr="02C10C6C">
        <w:rPr>
          <w:rFonts w:ascii="Arial" w:eastAsia="Arial" w:hAnsi="Arial" w:cs="Arial"/>
          <w:color w:val="000000" w:themeColor="text1"/>
          <w:szCs w:val="24"/>
        </w:rPr>
        <w:t>Procedures for identifying measure performance and submitting PIPs will be provided under separate cover.</w:t>
      </w:r>
    </w:p>
    <w:p w14:paraId="40261B79" w14:textId="77777777" w:rsidR="00EC76F7" w:rsidRDefault="00EC76F7" w:rsidP="00EC76F7">
      <w:pPr>
        <w:rPr>
          <w:rStyle w:val="normaltextrun"/>
          <w:rFonts w:ascii="Arial" w:hAnsi="Arial" w:cs="Arial"/>
          <w:b/>
          <w:bCs/>
          <w:sz w:val="28"/>
          <w:szCs w:val="28"/>
          <w:u w:val="single"/>
        </w:rPr>
      </w:pPr>
    </w:p>
    <w:p w14:paraId="10F8BD89" w14:textId="77777777" w:rsidR="00EC76F7" w:rsidRPr="00E2086D" w:rsidRDefault="00EC76F7" w:rsidP="00EC76F7">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4FB4941C">
        <w:rPr>
          <w:rStyle w:val="normaltextrun"/>
          <w:rFonts w:ascii="Arial" w:hAnsi="Arial" w:cs="Arial"/>
          <w:b/>
          <w:bCs/>
          <w:sz w:val="28"/>
          <w:szCs w:val="28"/>
          <w:u w:val="single"/>
        </w:rPr>
        <w:t>Section 11</w:t>
      </w:r>
      <w:r>
        <w:rPr>
          <w:rStyle w:val="normaltextrun"/>
          <w:rFonts w:ascii="Arial" w:hAnsi="Arial" w:cs="Arial"/>
          <w:b/>
          <w:bCs/>
          <w:sz w:val="28"/>
          <w:szCs w:val="28"/>
          <w:u w:val="single"/>
        </w:rPr>
        <w:t xml:space="preserve">. </w:t>
      </w:r>
      <w:r w:rsidRPr="4FB4941C">
        <w:rPr>
          <w:rStyle w:val="normaltextrun"/>
          <w:rFonts w:ascii="Arial" w:hAnsi="Arial" w:cs="Arial"/>
          <w:b/>
          <w:bCs/>
          <w:sz w:val="28"/>
          <w:szCs w:val="28"/>
          <w:u w:val="single"/>
        </w:rPr>
        <w:t>Suppor</w:t>
      </w:r>
      <w:r>
        <w:rPr>
          <w:rStyle w:val="normaltextrun"/>
          <w:rFonts w:ascii="Arial" w:hAnsi="Arial" w:cs="Arial"/>
          <w:b/>
          <w:bCs/>
          <w:sz w:val="28"/>
          <w:szCs w:val="28"/>
          <w:u w:val="single"/>
        </w:rPr>
        <w:t xml:space="preserve">t </w:t>
      </w:r>
      <w:r w:rsidRPr="4FB4941C">
        <w:rPr>
          <w:rStyle w:val="normaltextrun"/>
          <w:rFonts w:ascii="Arial" w:hAnsi="Arial" w:cs="Arial"/>
          <w:b/>
          <w:bCs/>
          <w:sz w:val="28"/>
          <w:szCs w:val="28"/>
          <w:u w:val="single"/>
        </w:rPr>
        <w:t>for Reading/Strategic Imperatives (FLDOE Requirement)</w:t>
      </w:r>
    </w:p>
    <w:p w14:paraId="318BFCAC" w14:textId="77777777" w:rsidR="00EC76F7" w:rsidRDefault="00EC76F7" w:rsidP="00EC76F7">
      <w:pPr>
        <w:rPr>
          <w:rFonts w:ascii="Arial" w:hAnsi="Arial" w:cs="Arial"/>
          <w:color w:val="322926"/>
        </w:rPr>
      </w:pPr>
    </w:p>
    <w:p w14:paraId="62692C66" w14:textId="77777777" w:rsidR="00EC76F7" w:rsidRDefault="00EC76F7" w:rsidP="00EC76F7">
      <w:pPr>
        <w:rPr>
          <w:rFonts w:ascii="Arial" w:hAnsi="Arial" w:cs="Arial"/>
          <w:b/>
          <w:bCs/>
          <w:color w:val="322926"/>
        </w:rPr>
      </w:pPr>
      <w:r w:rsidRPr="47E4816A">
        <w:rPr>
          <w:rFonts w:ascii="Arial" w:hAnsi="Arial" w:cs="Arial"/>
          <w:b/>
          <w:bCs/>
          <w:color w:val="322926"/>
        </w:rPr>
        <w:t xml:space="preserve">A – Activities related to reading and strategic imperatives included in the State Board of Education’s K-20 Strategic   Plan </w:t>
      </w:r>
    </w:p>
    <w:p w14:paraId="77D91DB1" w14:textId="77777777" w:rsidR="00EC76F7" w:rsidRDefault="00EC76F7" w:rsidP="00EC76F7">
      <w:pPr>
        <w:rPr>
          <w:rFonts w:ascii="Arial" w:eastAsia="Arial" w:hAnsi="Arial" w:cs="Arial"/>
          <w:color w:val="000000" w:themeColor="text1"/>
          <w:szCs w:val="24"/>
        </w:rPr>
      </w:pPr>
    </w:p>
    <w:p w14:paraId="5F550AEE" w14:textId="77777777" w:rsidR="00EC76F7" w:rsidRDefault="00EC76F7" w:rsidP="00EC76F7">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11-A.</w:t>
      </w:r>
    </w:p>
    <w:p w14:paraId="5C914193" w14:textId="77777777" w:rsidR="00EC76F7" w:rsidRDefault="00EC76F7" w:rsidP="00EC76F7">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EC76F7" w14:paraId="68E82CE9" w14:textId="77777777" w:rsidTr="0028125C">
        <w:tc>
          <w:tcPr>
            <w:tcW w:w="5820" w:type="dxa"/>
            <w:tcBorders>
              <w:top w:val="single" w:sz="12" w:space="0" w:color="auto"/>
              <w:left w:val="single" w:sz="12" w:space="0" w:color="auto"/>
              <w:bottom w:val="single" w:sz="12" w:space="0" w:color="auto"/>
              <w:right w:val="single" w:sz="12" w:space="0" w:color="auto"/>
            </w:tcBorders>
          </w:tcPr>
          <w:p w14:paraId="4B8D7A92" w14:textId="77777777" w:rsidR="00EC76F7" w:rsidRPr="001332D3" w:rsidRDefault="00EC76F7" w:rsidP="0028125C">
            <w:pPr>
              <w:rPr>
                <w:b/>
                <w:bCs/>
              </w:rPr>
            </w:pPr>
          </w:p>
        </w:tc>
        <w:tc>
          <w:tcPr>
            <w:tcW w:w="7725" w:type="dxa"/>
            <w:tcBorders>
              <w:top w:val="single" w:sz="12" w:space="0" w:color="auto"/>
              <w:left w:val="single" w:sz="12" w:space="0" w:color="auto"/>
              <w:bottom w:val="single" w:sz="12" w:space="0" w:color="auto"/>
              <w:right w:val="single" w:sz="12" w:space="0" w:color="auto"/>
            </w:tcBorders>
          </w:tcPr>
          <w:p w14:paraId="0DA40889" w14:textId="77777777" w:rsidR="00EC76F7" w:rsidRDefault="00EC76F7" w:rsidP="0028125C">
            <w:pPr>
              <w:jc w:val="center"/>
              <w:rPr>
                <w:rFonts w:ascii="Arial" w:eastAsia="Arial" w:hAnsi="Arial" w:cs="Arial"/>
                <w:b/>
                <w:bCs/>
                <w:szCs w:val="24"/>
              </w:rPr>
            </w:pPr>
            <w:r>
              <w:rPr>
                <w:rFonts w:ascii="Arial" w:eastAsia="Arial" w:hAnsi="Arial" w:cs="Arial"/>
                <w:b/>
                <w:bCs/>
                <w:szCs w:val="24"/>
              </w:rPr>
              <w:t>Response</w:t>
            </w:r>
          </w:p>
        </w:tc>
      </w:tr>
      <w:tr w:rsidR="00EC76F7" w14:paraId="10517D67" w14:textId="77777777" w:rsidTr="0028125C">
        <w:tc>
          <w:tcPr>
            <w:tcW w:w="5820" w:type="dxa"/>
            <w:tcBorders>
              <w:top w:val="single" w:sz="12" w:space="0" w:color="auto"/>
              <w:left w:val="single" w:sz="12" w:space="0" w:color="auto"/>
              <w:bottom w:val="single" w:sz="12" w:space="0" w:color="auto"/>
              <w:right w:val="single" w:sz="12" w:space="0" w:color="auto"/>
            </w:tcBorders>
          </w:tcPr>
          <w:p w14:paraId="2E0FC8E0" w14:textId="77777777" w:rsidR="00EC76F7" w:rsidRDefault="00EC76F7" w:rsidP="0028125C">
            <w:pPr>
              <w:rPr>
                <w:rFonts w:ascii="Arial" w:hAnsi="Arial" w:cs="Arial"/>
              </w:rPr>
            </w:pPr>
            <w:r w:rsidRPr="006B6ABF">
              <w:rPr>
                <w:rFonts w:ascii="Arial" w:hAnsi="Arial" w:cs="Arial"/>
                <w:color w:val="322926"/>
              </w:rPr>
              <w:t xml:space="preserve">Describe how the project will incorporate one or more of the Goals included in the State Board of Education’s K-20 Strategic Plan. </w:t>
            </w:r>
            <w:r w:rsidRPr="006B6ABF">
              <w:rPr>
                <w:rFonts w:ascii="Arial" w:hAnsi="Arial" w:cs="Arial"/>
              </w:rPr>
              <w:t xml:space="preserve"> </w:t>
            </w:r>
          </w:p>
          <w:p w14:paraId="2E9A183C" w14:textId="77777777" w:rsidR="00EC76F7" w:rsidRPr="006B6ABF" w:rsidRDefault="00EC76F7" w:rsidP="0028125C">
            <w:pPr>
              <w:rPr>
                <w:rFonts w:ascii="Arial" w:hAnsi="Arial" w:cs="Arial"/>
                <w:color w:val="322926"/>
              </w:rPr>
            </w:pPr>
          </w:p>
          <w:p w14:paraId="68A08DFC" w14:textId="77777777" w:rsidR="00EC76F7" w:rsidRPr="002A2DA3" w:rsidRDefault="00EC76F7" w:rsidP="0028125C">
            <w:pPr>
              <w:rPr>
                <w:rStyle w:val="Hyperlink"/>
                <w:rFonts w:ascii="Arial" w:hAnsi="Arial" w:cs="Arial"/>
              </w:rPr>
            </w:pPr>
            <w:r w:rsidRPr="63D02F75">
              <w:rPr>
                <w:rFonts w:ascii="Arial" w:hAnsi="Arial" w:cs="Arial"/>
              </w:rPr>
              <w:t xml:space="preserve">URL: </w:t>
            </w:r>
            <w:hyperlink r:id="rId39">
              <w:r w:rsidRPr="63D02F75">
                <w:rPr>
                  <w:rStyle w:val="Hyperlink"/>
                  <w:rFonts w:ascii="Arial" w:hAnsi="Arial" w:cs="Arial"/>
                </w:rPr>
                <w:t>http://www.fldoe.org/policy/state-board-of-edu/strategic-plan.stml</w:t>
              </w:r>
            </w:hyperlink>
          </w:p>
          <w:p w14:paraId="7273F4BB" w14:textId="77777777" w:rsidR="00EC76F7" w:rsidRDefault="00EC76F7" w:rsidP="0028125C"/>
        </w:tc>
        <w:tc>
          <w:tcPr>
            <w:tcW w:w="7725" w:type="dxa"/>
            <w:tcBorders>
              <w:top w:val="single" w:sz="12" w:space="0" w:color="auto"/>
              <w:left w:val="single" w:sz="12" w:space="0" w:color="auto"/>
              <w:bottom w:val="single" w:sz="12" w:space="0" w:color="auto"/>
              <w:right w:val="single" w:sz="12" w:space="0" w:color="auto"/>
            </w:tcBorders>
          </w:tcPr>
          <w:p w14:paraId="65809142" w14:textId="77777777" w:rsidR="00EC76F7" w:rsidRDefault="00EC76F7" w:rsidP="0028125C">
            <w:r w:rsidRPr="507619B2">
              <w:rPr>
                <w:rFonts w:ascii="Arial" w:eastAsia="Arial" w:hAnsi="Arial" w:cs="Arial"/>
                <w:b/>
                <w:bCs/>
                <w:szCs w:val="24"/>
              </w:rPr>
              <w:t xml:space="preserve"> </w:t>
            </w:r>
          </w:p>
        </w:tc>
      </w:tr>
    </w:tbl>
    <w:p w14:paraId="21448587" w14:textId="77777777" w:rsidR="00EC76F7" w:rsidRDefault="00EC76F7" w:rsidP="00EC76F7">
      <w:pPr>
        <w:rPr>
          <w:rFonts w:ascii="Arial" w:hAnsi="Arial" w:cs="Arial"/>
        </w:rPr>
      </w:pPr>
    </w:p>
    <w:p w14:paraId="5CC34CDB" w14:textId="77777777" w:rsidR="00EC76F7" w:rsidRPr="002A2DA3" w:rsidRDefault="00EC76F7" w:rsidP="00EC76F7">
      <w:pPr>
        <w:rPr>
          <w:rStyle w:val="Hyperlink"/>
          <w:rFonts w:ascii="Arial" w:hAnsi="Arial" w:cs="Arial"/>
        </w:rPr>
      </w:pPr>
    </w:p>
    <w:p w14:paraId="4B684BF8" w14:textId="77777777" w:rsidR="00EC76F7" w:rsidRPr="00997E40" w:rsidRDefault="00EC76F7" w:rsidP="00EC76F7">
      <w:pPr>
        <w:tabs>
          <w:tab w:val="left" w:pos="360"/>
        </w:tabs>
        <w:rPr>
          <w:rFonts w:ascii="Arial" w:hAnsi="Arial" w:cs="Arial"/>
          <w:b/>
          <w:bCs/>
          <w:sz w:val="28"/>
          <w:szCs w:val="28"/>
        </w:rPr>
      </w:pPr>
      <w:r>
        <w:rPr>
          <w:rFonts w:ascii="Arial" w:hAnsi="Arial" w:cs="Arial"/>
          <w:b/>
          <w:bCs/>
          <w:sz w:val="28"/>
          <w:szCs w:val="28"/>
          <w:u w:val="single"/>
        </w:rPr>
        <w:t xml:space="preserve">Section 12. </w:t>
      </w:r>
      <w:r w:rsidRPr="47E4816A">
        <w:rPr>
          <w:rFonts w:ascii="Arial" w:hAnsi="Arial" w:cs="Arial"/>
          <w:b/>
          <w:bCs/>
          <w:sz w:val="28"/>
          <w:szCs w:val="28"/>
          <w:u w:val="single"/>
        </w:rPr>
        <w:t>Notice Regarding Automotive Service Technology Education Programs (State Requirement)</w:t>
      </w:r>
    </w:p>
    <w:p w14:paraId="7B373DD6" w14:textId="77777777" w:rsidR="00EC76F7" w:rsidRDefault="00EC76F7" w:rsidP="00EC76F7">
      <w:pPr>
        <w:tabs>
          <w:tab w:val="left" w:pos="360"/>
        </w:tabs>
        <w:rPr>
          <w:rFonts w:ascii="Arial" w:hAnsi="Arial" w:cs="Arial"/>
          <w:b/>
          <w:bCs/>
          <w:szCs w:val="24"/>
          <w:u w:val="single"/>
        </w:rPr>
      </w:pPr>
    </w:p>
    <w:p w14:paraId="114C254B" w14:textId="77777777" w:rsidR="00EC76F7" w:rsidRDefault="00EC76F7" w:rsidP="00EC76F7">
      <w:pPr>
        <w:rPr>
          <w:rFonts w:ascii="Arial" w:hAnsi="Arial" w:cs="Arial"/>
          <w:b/>
          <w:bCs/>
          <w:szCs w:val="24"/>
        </w:rPr>
      </w:pPr>
      <w:r w:rsidRPr="47E4816A">
        <w:rPr>
          <w:rFonts w:ascii="Arial" w:hAnsi="Arial" w:cs="Arial"/>
          <w:b/>
          <w:bCs/>
          <w:szCs w:val="24"/>
        </w:rPr>
        <w:t xml:space="preserve">A – Documentation of Automotive Service Technology Program </w:t>
      </w:r>
    </w:p>
    <w:p w14:paraId="313F6D1D" w14:textId="77777777" w:rsidR="00EC76F7" w:rsidRDefault="00EC76F7" w:rsidP="00EC76F7">
      <w:pPr>
        <w:rPr>
          <w:rFonts w:ascii="Arial" w:hAnsi="Arial" w:cs="Arial"/>
          <w:b/>
          <w:bCs/>
          <w:szCs w:val="24"/>
        </w:rPr>
      </w:pPr>
    </w:p>
    <w:p w14:paraId="6949B438" w14:textId="77777777" w:rsidR="00EC76F7" w:rsidRDefault="00EC76F7" w:rsidP="00EC76F7">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12-A. </w:t>
      </w:r>
    </w:p>
    <w:p w14:paraId="4B93BB82" w14:textId="77777777" w:rsidR="00EC76F7" w:rsidRDefault="00EC76F7" w:rsidP="00EC76F7">
      <w:pPr>
        <w:rPr>
          <w:rFonts w:ascii="Arial" w:hAnsi="Arial" w:cs="Arial"/>
        </w:rPr>
      </w:pPr>
    </w:p>
    <w:p w14:paraId="7D8D4B08" w14:textId="77777777" w:rsidR="00EC76F7" w:rsidRDefault="00EC76F7" w:rsidP="00EC76F7">
      <w:pPr>
        <w:rPr>
          <w:rFonts w:ascii="Arial" w:hAnsi="Arial" w:cs="Arial"/>
        </w:rPr>
      </w:pPr>
      <w:r w:rsidRPr="63D02F75">
        <w:rPr>
          <w:rFonts w:ascii="Arial" w:hAnsi="Arial" w:cs="Arial"/>
        </w:rPr>
        <w:t xml:space="preserve">Florida Statute 1004.925 states: </w:t>
      </w:r>
      <w:r w:rsidRPr="63D02F75">
        <w:rPr>
          <w:rFonts w:ascii="Arial" w:hAnsi="Arial" w:cs="Arial"/>
          <w:i/>
          <w:iCs/>
        </w:rPr>
        <w:t>All automotive service technology education programs shall be industry certified in accordance with rules adopted by the State Board of Education. A</w:t>
      </w:r>
      <w:r w:rsidRPr="63D02F75">
        <w:rPr>
          <w:rFonts w:ascii="Arial" w:hAnsi="Arial" w:cs="Arial"/>
        </w:rPr>
        <w:t xml:space="preserve">utomotive Service Technology education programs that are not industry certified or are not in the certification cycle will not be permitted to use Perkins funds to support such programs, unless the funds are used to obtain certification for the program. </w:t>
      </w:r>
    </w:p>
    <w:p w14:paraId="308465D2" w14:textId="77777777" w:rsidR="00EC76F7" w:rsidRDefault="00EC76F7" w:rsidP="00EC76F7">
      <w:pPr>
        <w:rPr>
          <w:rFonts w:ascii="Arial" w:hAnsi="Arial" w:cs="Arial"/>
        </w:rPr>
      </w:pPr>
    </w:p>
    <w:p w14:paraId="62430320" w14:textId="77777777" w:rsidR="00EC76F7" w:rsidRPr="002A2DA3" w:rsidRDefault="00EC76F7" w:rsidP="00EC76F7">
      <w:pPr>
        <w:rPr>
          <w:rFonts w:ascii="Arial" w:hAnsi="Arial" w:cs="Arial"/>
        </w:rPr>
      </w:pPr>
      <w:r w:rsidRPr="63D02F75">
        <w:rPr>
          <w:rFonts w:ascii="Arial" w:hAnsi="Arial" w:cs="Arial"/>
        </w:rPr>
        <w:t>Eligible recipients must provide documentation of industry certification or evidence that the program is in the process of obtaining certification as part of the application package.</w:t>
      </w:r>
    </w:p>
    <w:p w14:paraId="3FDBDAA9" w14:textId="77777777" w:rsidR="00EC76F7" w:rsidRPr="00997E40" w:rsidRDefault="00EC76F7" w:rsidP="00EC76F7">
      <w:pPr>
        <w:tabs>
          <w:tab w:val="left" w:pos="360"/>
        </w:tabs>
        <w:rPr>
          <w:rFonts w:ascii="Arial" w:hAnsi="Arial" w:cs="Arial"/>
          <w:sz w:val="28"/>
          <w:szCs w:val="28"/>
        </w:rPr>
      </w:pPr>
      <w:r>
        <w:rPr>
          <w:rFonts w:ascii="Arial" w:hAnsi="Arial" w:cs="Arial"/>
          <w:b/>
          <w:bCs/>
          <w:sz w:val="28"/>
          <w:szCs w:val="28"/>
          <w:u w:val="single"/>
        </w:rPr>
        <w:t xml:space="preserve">Section 13. </w:t>
      </w:r>
      <w:r w:rsidRPr="00997E40">
        <w:rPr>
          <w:rFonts w:ascii="Arial" w:hAnsi="Arial" w:cs="Arial"/>
          <w:b/>
          <w:bCs/>
          <w:sz w:val="28"/>
          <w:szCs w:val="28"/>
          <w:u w:val="single"/>
        </w:rPr>
        <w:t>Federal Programs - General Education Provisions Act (GEPA</w:t>
      </w:r>
      <w:r w:rsidRPr="00997E40">
        <w:rPr>
          <w:rFonts w:ascii="Arial" w:hAnsi="Arial" w:cs="Arial"/>
          <w:sz w:val="28"/>
          <w:szCs w:val="28"/>
          <w:u w:val="single"/>
        </w:rPr>
        <w:t xml:space="preserve">) </w:t>
      </w:r>
      <w:r w:rsidRPr="00997E40">
        <w:rPr>
          <w:rFonts w:ascii="Arial" w:hAnsi="Arial" w:cs="Arial"/>
          <w:b/>
          <w:bCs/>
          <w:sz w:val="28"/>
          <w:szCs w:val="28"/>
          <w:u w:val="single"/>
        </w:rPr>
        <w:t>(Federal Requirement)</w:t>
      </w:r>
    </w:p>
    <w:p w14:paraId="70605EC8" w14:textId="77777777" w:rsidR="00EC76F7" w:rsidRDefault="00EC76F7" w:rsidP="00EC76F7">
      <w:pPr>
        <w:rPr>
          <w:rFonts w:ascii="Arial" w:hAnsi="Arial" w:cs="Arial"/>
        </w:rPr>
      </w:pPr>
    </w:p>
    <w:p w14:paraId="3C21133F" w14:textId="77777777" w:rsidR="00EC76F7" w:rsidRDefault="00EC76F7" w:rsidP="00EC76F7">
      <w:pPr>
        <w:rPr>
          <w:rFonts w:ascii="Arial" w:hAnsi="Arial" w:cs="Arial"/>
          <w:b/>
          <w:bCs/>
          <w:szCs w:val="24"/>
        </w:rPr>
      </w:pPr>
      <w:r w:rsidRPr="47E4816A">
        <w:rPr>
          <w:rFonts w:ascii="Arial" w:hAnsi="Arial" w:cs="Arial"/>
          <w:b/>
          <w:bCs/>
          <w:szCs w:val="24"/>
        </w:rPr>
        <w:t>A – Description of process to ensure equitable access</w:t>
      </w:r>
    </w:p>
    <w:p w14:paraId="5BEC23A3" w14:textId="77777777" w:rsidR="00EC76F7" w:rsidRDefault="00EC76F7" w:rsidP="00EC76F7">
      <w:pPr>
        <w:rPr>
          <w:rFonts w:ascii="Arial" w:hAnsi="Arial" w:cs="Arial"/>
          <w:b/>
          <w:bCs/>
          <w:szCs w:val="24"/>
        </w:rPr>
      </w:pPr>
    </w:p>
    <w:p w14:paraId="0D20168F" w14:textId="77777777" w:rsidR="00EC76F7" w:rsidRDefault="00EC76F7" w:rsidP="00EC76F7">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13-A. </w:t>
      </w:r>
    </w:p>
    <w:p w14:paraId="230E2678" w14:textId="77777777" w:rsidR="00EC76F7" w:rsidRDefault="00EC76F7" w:rsidP="00EC76F7">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EC76F7" w14:paraId="46DD73DD" w14:textId="77777777" w:rsidTr="0028125C">
        <w:tc>
          <w:tcPr>
            <w:tcW w:w="5820" w:type="dxa"/>
            <w:tcBorders>
              <w:top w:val="single" w:sz="12" w:space="0" w:color="auto"/>
              <w:left w:val="single" w:sz="12" w:space="0" w:color="auto"/>
              <w:bottom w:val="single" w:sz="12" w:space="0" w:color="auto"/>
              <w:right w:val="single" w:sz="12" w:space="0" w:color="auto"/>
            </w:tcBorders>
          </w:tcPr>
          <w:p w14:paraId="70E69E1C" w14:textId="77777777" w:rsidR="00EC76F7" w:rsidRPr="001332D3" w:rsidRDefault="00EC76F7" w:rsidP="0028125C">
            <w:pPr>
              <w:rPr>
                <w:b/>
                <w:bCs/>
              </w:rPr>
            </w:pPr>
          </w:p>
        </w:tc>
        <w:tc>
          <w:tcPr>
            <w:tcW w:w="7725" w:type="dxa"/>
            <w:tcBorders>
              <w:top w:val="single" w:sz="12" w:space="0" w:color="auto"/>
              <w:left w:val="single" w:sz="12" w:space="0" w:color="auto"/>
              <w:bottom w:val="single" w:sz="12" w:space="0" w:color="auto"/>
              <w:right w:val="single" w:sz="12" w:space="0" w:color="auto"/>
            </w:tcBorders>
          </w:tcPr>
          <w:p w14:paraId="5A4C942D" w14:textId="77777777" w:rsidR="00EC76F7" w:rsidRDefault="00EC76F7" w:rsidP="0028125C">
            <w:pPr>
              <w:jc w:val="center"/>
              <w:rPr>
                <w:rFonts w:ascii="Arial" w:eastAsia="Arial" w:hAnsi="Arial" w:cs="Arial"/>
                <w:b/>
                <w:bCs/>
                <w:szCs w:val="24"/>
              </w:rPr>
            </w:pPr>
            <w:r>
              <w:rPr>
                <w:rFonts w:ascii="Arial" w:eastAsia="Arial" w:hAnsi="Arial" w:cs="Arial"/>
                <w:b/>
                <w:bCs/>
                <w:szCs w:val="24"/>
              </w:rPr>
              <w:t>Response</w:t>
            </w:r>
          </w:p>
        </w:tc>
      </w:tr>
      <w:tr w:rsidR="00EC76F7" w14:paraId="7648889C" w14:textId="77777777" w:rsidTr="0028125C">
        <w:tc>
          <w:tcPr>
            <w:tcW w:w="5820" w:type="dxa"/>
            <w:tcBorders>
              <w:top w:val="single" w:sz="12" w:space="0" w:color="auto"/>
              <w:left w:val="single" w:sz="12" w:space="0" w:color="auto"/>
              <w:bottom w:val="single" w:sz="12" w:space="0" w:color="auto"/>
              <w:right w:val="single" w:sz="12" w:space="0" w:color="auto"/>
            </w:tcBorders>
          </w:tcPr>
          <w:p w14:paraId="38B2C63E" w14:textId="77777777" w:rsidR="00EC76F7" w:rsidRDefault="00EC76F7" w:rsidP="0028125C">
            <w:r w:rsidRPr="132297A2">
              <w:rPr>
                <w:rFonts w:ascii="Arial" w:hAnsi="Arial" w:cs="Arial"/>
                <w:color w:val="322926"/>
              </w:rPr>
              <w:t xml:space="preserve">For the fiscal year 2022-2023, provide a concise, one-page description of the process to ensure equitable access to, and participation of students, teachers, and other program beneficiaries with special needs. For details, refer to URL: </w:t>
            </w:r>
            <w:hyperlink r:id="rId40">
              <w:r w:rsidRPr="132297A2">
                <w:rPr>
                  <w:rStyle w:val="Hyperlink"/>
                  <w:rFonts w:ascii="Arial" w:hAnsi="Arial" w:cs="Arial"/>
                </w:rPr>
                <w:t>http://www.ed.gov/fund/grant/apply/appforms/gepa427.pdf</w:t>
              </w:r>
            </w:hyperlink>
            <w:r w:rsidRPr="132297A2">
              <w:rPr>
                <w:rFonts w:ascii="Arial" w:hAnsi="Arial" w:cs="Arial"/>
                <w:color w:val="322926"/>
              </w:rPr>
              <w:t xml:space="preserve"> </w:t>
            </w:r>
          </w:p>
        </w:tc>
        <w:tc>
          <w:tcPr>
            <w:tcW w:w="7725" w:type="dxa"/>
            <w:tcBorders>
              <w:top w:val="single" w:sz="12" w:space="0" w:color="auto"/>
              <w:left w:val="single" w:sz="12" w:space="0" w:color="auto"/>
              <w:bottom w:val="single" w:sz="12" w:space="0" w:color="auto"/>
              <w:right w:val="single" w:sz="12" w:space="0" w:color="auto"/>
            </w:tcBorders>
          </w:tcPr>
          <w:p w14:paraId="3D6C1403" w14:textId="77777777" w:rsidR="00EC76F7" w:rsidRDefault="00EC76F7" w:rsidP="0028125C">
            <w:r w:rsidRPr="507619B2">
              <w:rPr>
                <w:rFonts w:ascii="Arial" w:eastAsia="Arial" w:hAnsi="Arial" w:cs="Arial"/>
                <w:b/>
                <w:bCs/>
                <w:szCs w:val="24"/>
              </w:rPr>
              <w:t xml:space="preserve"> </w:t>
            </w:r>
          </w:p>
        </w:tc>
      </w:tr>
    </w:tbl>
    <w:p w14:paraId="57ADBA7D" w14:textId="77777777" w:rsidR="00EC76F7" w:rsidRPr="002A2DA3" w:rsidRDefault="00EC76F7" w:rsidP="00EC76F7">
      <w:pPr>
        <w:rPr>
          <w:rFonts w:ascii="Arial" w:hAnsi="Arial" w:cs="Arial"/>
        </w:rPr>
      </w:pPr>
    </w:p>
    <w:p w14:paraId="3ED823F4" w14:textId="77777777" w:rsidR="00EC76F7" w:rsidRPr="00997E40" w:rsidRDefault="00EC76F7" w:rsidP="00EC76F7">
      <w:pPr>
        <w:pStyle w:val="ListParagraph"/>
        <w:spacing w:after="0"/>
        <w:ind w:left="0"/>
        <w:rPr>
          <w:rFonts w:ascii="Arial" w:hAnsi="Arial" w:cs="Arial"/>
          <w:b/>
          <w:bCs/>
          <w:sz w:val="28"/>
          <w:szCs w:val="28"/>
          <w:u w:val="single"/>
        </w:rPr>
      </w:pPr>
      <w:r>
        <w:rPr>
          <w:rFonts w:ascii="Arial" w:hAnsi="Arial" w:cs="Arial"/>
          <w:b/>
          <w:bCs/>
          <w:sz w:val="28"/>
          <w:szCs w:val="28"/>
          <w:u w:val="single"/>
        </w:rPr>
        <w:t xml:space="preserve">Section 14. </w:t>
      </w:r>
      <w:r w:rsidRPr="00997E40">
        <w:rPr>
          <w:rFonts w:ascii="Arial" w:hAnsi="Arial" w:cs="Arial"/>
          <w:b/>
          <w:bCs/>
          <w:sz w:val="28"/>
          <w:szCs w:val="28"/>
          <w:u w:val="single"/>
        </w:rPr>
        <w:t>Budget Narrative Requirements</w:t>
      </w:r>
      <w:r>
        <w:rPr>
          <w:rFonts w:ascii="Arial" w:hAnsi="Arial" w:cs="Arial"/>
          <w:b/>
          <w:bCs/>
          <w:sz w:val="28"/>
          <w:szCs w:val="28"/>
          <w:u w:val="single"/>
        </w:rPr>
        <w:t xml:space="preserve"> and Secondary CTE Assurances Form</w:t>
      </w:r>
    </w:p>
    <w:p w14:paraId="04E8199E" w14:textId="77777777" w:rsidR="00EC76F7" w:rsidRDefault="00EC76F7" w:rsidP="00EC76F7">
      <w:pPr>
        <w:rPr>
          <w:rFonts w:ascii="Arial" w:hAnsi="Arial" w:cs="Arial"/>
          <w:b/>
          <w:szCs w:val="24"/>
        </w:rPr>
      </w:pPr>
    </w:p>
    <w:p w14:paraId="572B6AEF" w14:textId="77777777" w:rsidR="00EC76F7" w:rsidRPr="0073335D" w:rsidRDefault="00EC76F7" w:rsidP="00EC76F7">
      <w:pPr>
        <w:rPr>
          <w:rFonts w:ascii="Arial" w:hAnsi="Arial" w:cs="Arial"/>
          <w:b/>
          <w:bCs/>
          <w:szCs w:val="24"/>
        </w:rPr>
      </w:pPr>
      <w:r w:rsidRPr="0073335D">
        <w:rPr>
          <w:rFonts w:ascii="Arial" w:hAnsi="Arial" w:cs="Arial"/>
          <w:b/>
          <w:bCs/>
          <w:szCs w:val="24"/>
        </w:rPr>
        <w:t xml:space="preserve">A – Complete Budget Narrative DOE 101 Form and </w:t>
      </w:r>
      <w:r w:rsidRPr="0073335D">
        <w:rPr>
          <w:rFonts w:ascii="Arial" w:eastAsia="Arial" w:hAnsi="Arial" w:cs="Arial"/>
          <w:b/>
          <w:bCs/>
          <w:color w:val="000000" w:themeColor="text1"/>
          <w:szCs w:val="24"/>
        </w:rPr>
        <w:t>Secondary CTE</w:t>
      </w:r>
      <w:r w:rsidRPr="0073335D">
        <w:rPr>
          <w:rFonts w:ascii="Arial" w:hAnsi="Arial" w:cs="Arial"/>
          <w:b/>
          <w:bCs/>
          <w:szCs w:val="24"/>
        </w:rPr>
        <w:t xml:space="preserve"> Assurances Form</w:t>
      </w:r>
    </w:p>
    <w:p w14:paraId="37B236EE" w14:textId="77777777" w:rsidR="00EC76F7" w:rsidRPr="0073335D" w:rsidRDefault="00EC76F7" w:rsidP="00EC76F7">
      <w:pPr>
        <w:rPr>
          <w:rFonts w:ascii="Arial" w:eastAsia="Arial" w:hAnsi="Arial" w:cs="Arial"/>
          <w:color w:val="000000" w:themeColor="text1"/>
          <w:szCs w:val="24"/>
        </w:rPr>
      </w:pPr>
    </w:p>
    <w:p w14:paraId="4AF215B6" w14:textId="77777777" w:rsidR="00EC76F7" w:rsidRPr="0073335D" w:rsidRDefault="00EC76F7" w:rsidP="00EC76F7">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complete both items listed above in Part 14-A. </w:t>
      </w:r>
    </w:p>
    <w:p w14:paraId="4437CB5F" w14:textId="77777777" w:rsidR="00EC76F7" w:rsidRPr="0073335D" w:rsidRDefault="00EC76F7" w:rsidP="00EC76F7">
      <w:pPr>
        <w:rPr>
          <w:rFonts w:ascii="Arial" w:hAnsi="Arial" w:cs="Arial"/>
          <w:b/>
          <w:bCs/>
          <w:szCs w:val="24"/>
        </w:rPr>
      </w:pPr>
    </w:p>
    <w:p w14:paraId="2B81D6B3" w14:textId="77777777" w:rsidR="00EC76F7" w:rsidRPr="0073335D" w:rsidRDefault="00EC76F7" w:rsidP="00EC76F7">
      <w:pPr>
        <w:rPr>
          <w:rFonts w:ascii="Arial" w:hAnsi="Arial" w:cs="Arial"/>
          <w:b/>
          <w:bCs/>
          <w:szCs w:val="24"/>
        </w:rPr>
      </w:pPr>
      <w:r w:rsidRPr="0073335D">
        <w:rPr>
          <w:rFonts w:ascii="Arial" w:hAnsi="Arial" w:cs="Arial"/>
          <w:b/>
          <w:bCs/>
          <w:szCs w:val="24"/>
        </w:rPr>
        <w:t>Budget Narrative Guidelines: (PY 2020-2024 Local Plan Applications)</w:t>
      </w:r>
    </w:p>
    <w:p w14:paraId="2F166D0A" w14:textId="77777777" w:rsidR="00EC76F7" w:rsidRPr="0073335D" w:rsidRDefault="00EC76F7" w:rsidP="00EC76F7">
      <w:pPr>
        <w:rPr>
          <w:rFonts w:ascii="Arial" w:hAnsi="Arial" w:cs="Arial"/>
          <w:szCs w:val="24"/>
        </w:rPr>
      </w:pPr>
    </w:p>
    <w:p w14:paraId="0A61F493" w14:textId="77777777" w:rsidR="00EC76F7" w:rsidRPr="00244C33" w:rsidRDefault="00EC76F7" w:rsidP="00EC76F7">
      <w:pPr>
        <w:rPr>
          <w:rFonts w:ascii="Arial" w:hAnsi="Arial" w:cs="Arial"/>
        </w:rPr>
      </w:pPr>
      <w:r w:rsidRPr="160DF8D9">
        <w:rPr>
          <w:rFonts w:ascii="Arial" w:hAnsi="Arial" w:cs="Arial"/>
        </w:rPr>
        <w:t xml:space="preserve">All eligible recipients’ budget line items will be evaluated and approved based on the CLNA results and written narrative in the local application to support direct alignment of the CLNA results to the proposed budget expenditures. </w:t>
      </w:r>
    </w:p>
    <w:p w14:paraId="6AF05A01" w14:textId="77777777" w:rsidR="00EC76F7" w:rsidRPr="00244C33" w:rsidRDefault="00EC76F7" w:rsidP="00EC76F7">
      <w:pPr>
        <w:rPr>
          <w:rFonts w:ascii="Arial" w:hAnsi="Arial" w:cs="Arial"/>
          <w:szCs w:val="24"/>
        </w:rPr>
      </w:pPr>
    </w:p>
    <w:p w14:paraId="21B9D7D2" w14:textId="77777777" w:rsidR="00EC76F7" w:rsidRPr="00244C33" w:rsidRDefault="00EC76F7" w:rsidP="00EC76F7">
      <w:pPr>
        <w:rPr>
          <w:rFonts w:ascii="Arial" w:eastAsia="Calibri" w:hAnsi="Arial" w:cs="Arial"/>
        </w:rPr>
      </w:pPr>
      <w:r w:rsidRPr="453B16A2">
        <w:rPr>
          <w:rFonts w:ascii="Arial" w:hAnsi="Arial" w:cs="Arial"/>
        </w:rPr>
        <w:t>Perkins V allows eligible recipients to use funds to develop, coordinate, implement, or improve career and technical education programs to meet the needs identified in the comprehensive local needs assessment.</w:t>
      </w:r>
      <w:r w:rsidRPr="453B16A2">
        <w:rPr>
          <w:rFonts w:ascii="Arial" w:eastAsia="Calibri" w:hAnsi="Arial" w:cs="Arial"/>
        </w:rPr>
        <w:t xml:space="preserve"> </w:t>
      </w:r>
    </w:p>
    <w:p w14:paraId="719945B7" w14:textId="77777777" w:rsidR="00EC76F7" w:rsidRPr="00244C33" w:rsidRDefault="00EC76F7" w:rsidP="00EC76F7">
      <w:pPr>
        <w:rPr>
          <w:rFonts w:ascii="Arial" w:eastAsia="Calibri" w:hAnsi="Arial" w:cs="Arial"/>
          <w:bCs/>
          <w:szCs w:val="24"/>
        </w:rPr>
      </w:pPr>
    </w:p>
    <w:p w14:paraId="201460B0" w14:textId="77777777" w:rsidR="00EC76F7" w:rsidRDefault="00EC76F7" w:rsidP="00EC76F7">
      <w:pPr>
        <w:rPr>
          <w:rFonts w:ascii="Arial" w:hAnsi="Arial" w:cs="Arial"/>
        </w:rPr>
      </w:pPr>
      <w:r w:rsidRPr="7E87D001">
        <w:rPr>
          <w:rFonts w:ascii="Arial" w:eastAsia="Calibri" w:hAnsi="Arial" w:cs="Arial"/>
        </w:rPr>
        <w:t xml:space="preserve">Therefore, all </w:t>
      </w:r>
      <w:r w:rsidRPr="7E87D001">
        <w:rPr>
          <w:rFonts w:ascii="Arial" w:hAnsi="Arial" w:cs="Arial"/>
        </w:rPr>
        <w:t>budget narrative line items must be aligned with the 202-2023 CLNA priorities and needs addressed in the narrative sections of this RFA. This information is significant as it relates to how eligible recipients will be allowed to support CTE program costs with Perkins V funds.</w:t>
      </w:r>
    </w:p>
    <w:p w14:paraId="2BAF73C4" w14:textId="77777777" w:rsidR="0028125C" w:rsidRDefault="0028125C" w:rsidP="0028125C">
      <w:pPr>
        <w:rPr>
          <w:rFonts w:ascii="Arial" w:hAnsi="Arial" w:cs="Arial"/>
        </w:rPr>
      </w:pPr>
    </w:p>
    <w:p w14:paraId="47A4298C" w14:textId="041B704A" w:rsidR="00EC76F7" w:rsidRPr="00244C33" w:rsidRDefault="00EC76F7" w:rsidP="0028125C">
      <w:pPr>
        <w:rPr>
          <w:rFonts w:ascii="Arial" w:hAnsi="Arial" w:cs="Arial"/>
          <w:szCs w:val="24"/>
        </w:rPr>
      </w:pPr>
      <w:r w:rsidRPr="63ABF7D8">
        <w:rPr>
          <w:rFonts w:ascii="Arial" w:hAnsi="Arial" w:cs="Arial"/>
          <w:szCs w:val="24"/>
        </w:rPr>
        <w:t xml:space="preserve">Eligible recipients must complete and submit a signed </w:t>
      </w:r>
      <w:r w:rsidRPr="63ABF7D8">
        <w:rPr>
          <w:rFonts w:ascii="Arial" w:hAnsi="Arial" w:cs="Arial"/>
          <w:b/>
          <w:bCs/>
          <w:szCs w:val="24"/>
          <w:u w:val="single"/>
        </w:rPr>
        <w:t>Secondary CTE Assurances Form</w:t>
      </w:r>
      <w:r w:rsidRPr="63ABF7D8">
        <w:rPr>
          <w:rFonts w:ascii="Arial" w:hAnsi="Arial" w:cs="Arial"/>
          <w:szCs w:val="24"/>
        </w:rPr>
        <w:t>. This form is located in the attachments section of this RFA.</w:t>
      </w:r>
    </w:p>
    <w:p w14:paraId="7FDABFC4" w14:textId="0B64A72D" w:rsidR="00EC76F7" w:rsidRDefault="00EC76F7" w:rsidP="00EC76F7">
      <w:pPr>
        <w:pStyle w:val="ListParagraph"/>
        <w:numPr>
          <w:ilvl w:val="0"/>
          <w:numId w:val="58"/>
        </w:numPr>
        <w:rPr>
          <w:rFonts w:ascii="Arial" w:eastAsia="Arial" w:hAnsi="Arial" w:cs="Arial"/>
          <w:sz w:val="24"/>
          <w:szCs w:val="24"/>
        </w:rPr>
      </w:pPr>
      <w:r w:rsidRPr="5B1E1AB5">
        <w:rPr>
          <w:rFonts w:ascii="Arial" w:hAnsi="Arial" w:cs="Arial"/>
          <w:sz w:val="24"/>
          <w:szCs w:val="24"/>
        </w:rPr>
        <w:t xml:space="preserve">Eligible recipients must complete and submit the </w:t>
      </w:r>
      <w:hyperlink r:id="rId41" w:history="1">
        <w:r w:rsidRPr="00C74ABE">
          <w:rPr>
            <w:rStyle w:val="Hyperlink"/>
            <w:rFonts w:ascii="Arial" w:hAnsi="Arial" w:cs="Arial"/>
            <w:b/>
            <w:bCs/>
            <w:sz w:val="24"/>
            <w:szCs w:val="24"/>
          </w:rPr>
          <w:t>Budget Narrative Form, DOE 101</w:t>
        </w:r>
      </w:hyperlink>
      <w:r w:rsidRPr="5B1E1AB5">
        <w:rPr>
          <w:rFonts w:ascii="Arial" w:hAnsi="Arial" w:cs="Arial"/>
          <w:sz w:val="24"/>
          <w:szCs w:val="24"/>
        </w:rPr>
        <w:t xml:space="preserve">, located in the </w:t>
      </w:r>
      <w:r w:rsidRPr="5B1E1AB5">
        <w:rPr>
          <w:rFonts w:ascii="Arial" w:eastAsia="Arial" w:hAnsi="Arial" w:cs="Arial"/>
          <w:sz w:val="24"/>
          <w:szCs w:val="24"/>
        </w:rPr>
        <w:t>Secondary</w:t>
      </w:r>
      <w:r w:rsidRPr="5B1E1AB5">
        <w:rPr>
          <w:b/>
          <w:bCs/>
          <w:color w:val="000000" w:themeColor="text1"/>
          <w:sz w:val="24"/>
          <w:szCs w:val="24"/>
          <w:u w:val="single"/>
        </w:rPr>
        <w:t xml:space="preserve"> </w:t>
      </w:r>
      <w:r w:rsidRPr="5B1E1AB5">
        <w:rPr>
          <w:rFonts w:ascii="Arial" w:eastAsia="Arial" w:hAnsi="Arial" w:cs="Arial"/>
          <w:b/>
          <w:bCs/>
          <w:color w:val="000000" w:themeColor="text1"/>
          <w:sz w:val="24"/>
          <w:szCs w:val="24"/>
          <w:u w:val="single"/>
        </w:rPr>
        <w:t>CLNA and Budget Excel Workbook.</w:t>
      </w:r>
      <w:r w:rsidRPr="5B1E1AB5">
        <w:rPr>
          <w:rFonts w:ascii="Arial" w:eastAsia="Arial" w:hAnsi="Arial" w:cs="Arial"/>
          <w:sz w:val="24"/>
          <w:szCs w:val="24"/>
        </w:rPr>
        <w:t xml:space="preserve"> </w:t>
      </w:r>
    </w:p>
    <w:p w14:paraId="05FBAF3A" w14:textId="77777777" w:rsidR="00EC76F7" w:rsidRDefault="00EC76F7" w:rsidP="00EC76F7">
      <w:pPr>
        <w:rPr>
          <w:rFonts w:ascii="Calibri" w:eastAsia="Calibri" w:hAnsi="Calibri"/>
          <w:szCs w:val="24"/>
        </w:rPr>
      </w:pPr>
    </w:p>
    <w:p w14:paraId="237E02A3" w14:textId="77777777" w:rsidR="00EC76F7" w:rsidRPr="00244C33" w:rsidRDefault="00EC76F7" w:rsidP="00EC76F7">
      <w:pPr>
        <w:pStyle w:val="ListParagraph"/>
        <w:numPr>
          <w:ilvl w:val="0"/>
          <w:numId w:val="58"/>
        </w:numPr>
        <w:spacing w:after="0"/>
        <w:rPr>
          <w:rFonts w:ascii="Arial" w:hAnsi="Arial" w:cs="Arial"/>
          <w:sz w:val="24"/>
          <w:szCs w:val="24"/>
          <w:u w:val="single"/>
        </w:rPr>
      </w:pPr>
      <w:r w:rsidRPr="5B1E1AB5">
        <w:rPr>
          <w:rFonts w:ascii="Arial" w:hAnsi="Arial" w:cs="Arial"/>
          <w:sz w:val="24"/>
          <w:szCs w:val="24"/>
        </w:rPr>
        <w:t>Budget Narrative must align with the following:</w:t>
      </w:r>
    </w:p>
    <w:p w14:paraId="3437F464" w14:textId="77777777" w:rsidR="00EC76F7" w:rsidRPr="00244C33" w:rsidRDefault="00EC76F7" w:rsidP="00EC76F7">
      <w:pPr>
        <w:numPr>
          <w:ilvl w:val="1"/>
          <w:numId w:val="21"/>
        </w:numPr>
        <w:rPr>
          <w:rFonts w:ascii="Arial" w:hAnsi="Arial" w:cs="Arial"/>
        </w:rPr>
      </w:pPr>
      <w:r w:rsidRPr="63ABF7D8">
        <w:rPr>
          <w:rFonts w:ascii="Arial" w:hAnsi="Arial" w:cs="Arial"/>
        </w:rPr>
        <w:t xml:space="preserve">(Sec. 134) Comprehensive Local Needs Assessment Results </w:t>
      </w:r>
    </w:p>
    <w:p w14:paraId="61A77D9D" w14:textId="77777777" w:rsidR="00EC76F7" w:rsidRPr="00244C33" w:rsidRDefault="00EC76F7" w:rsidP="00EC76F7">
      <w:pPr>
        <w:numPr>
          <w:ilvl w:val="1"/>
          <w:numId w:val="21"/>
        </w:numPr>
        <w:rPr>
          <w:rFonts w:ascii="Arial" w:hAnsi="Arial" w:cs="Arial"/>
        </w:rPr>
      </w:pPr>
      <w:r w:rsidRPr="63ABF7D8">
        <w:rPr>
          <w:rFonts w:ascii="Arial" w:hAnsi="Arial" w:cs="Arial"/>
        </w:rPr>
        <w:t xml:space="preserve">(Sec. 135) Requirements for Uses of Funds and </w:t>
      </w:r>
    </w:p>
    <w:p w14:paraId="718ACF57" w14:textId="77777777" w:rsidR="00EC76F7" w:rsidRPr="00244C33" w:rsidRDefault="00EC76F7" w:rsidP="00EC76F7">
      <w:pPr>
        <w:numPr>
          <w:ilvl w:val="1"/>
          <w:numId w:val="21"/>
        </w:numPr>
        <w:rPr>
          <w:rFonts w:ascii="Arial" w:hAnsi="Arial" w:cs="Arial"/>
        </w:rPr>
      </w:pPr>
      <w:r w:rsidRPr="63ABF7D8">
        <w:rPr>
          <w:rFonts w:ascii="Arial" w:hAnsi="Arial" w:cs="Arial"/>
        </w:rPr>
        <w:t>(Sec. 135) Size, Scope, and Quality to be effective.</w:t>
      </w:r>
    </w:p>
    <w:p w14:paraId="75413E9A" w14:textId="77777777" w:rsidR="00EC76F7" w:rsidRPr="00244C33" w:rsidRDefault="00EC76F7" w:rsidP="00EC76F7">
      <w:pPr>
        <w:ind w:left="360"/>
        <w:rPr>
          <w:bCs/>
          <w:szCs w:val="24"/>
        </w:rPr>
      </w:pPr>
    </w:p>
    <w:p w14:paraId="630B9FD7" w14:textId="77777777" w:rsidR="00EC76F7" w:rsidRPr="00244C33" w:rsidRDefault="00EC76F7" w:rsidP="00EC76F7">
      <w:pPr>
        <w:rPr>
          <w:rFonts w:ascii="Arial" w:hAnsi="Arial" w:cs="Arial"/>
        </w:rPr>
      </w:pPr>
      <w:r w:rsidRPr="160DF8D9">
        <w:rPr>
          <w:rFonts w:ascii="Arial" w:hAnsi="Arial" w:cs="Arial"/>
        </w:rPr>
        <w:t xml:space="preserve">To meet this requirement of Perkins V, eligible recipients must provide on the DOE 101, Budget Narrative Form under Column (3), </w:t>
      </w:r>
      <w:r w:rsidRPr="160DF8D9">
        <w:rPr>
          <w:rFonts w:ascii="Arial" w:hAnsi="Arial" w:cs="Arial"/>
          <w:b/>
          <w:bCs/>
        </w:rPr>
        <w:t>Account Title and Narrative</w:t>
      </w:r>
      <w:r w:rsidRPr="160DF8D9">
        <w:rPr>
          <w:rFonts w:ascii="Arial" w:hAnsi="Arial" w:cs="Arial"/>
        </w:rPr>
        <w:t xml:space="preserve">, the specified CLNA need, requirements for the Uses of Funds and *Program number or CIP#, for all budgetary line items supported with Perkins V funds such as salaries, travel, professional development, equipment, supplies, etc.  </w:t>
      </w:r>
    </w:p>
    <w:p w14:paraId="4FFFEBB9" w14:textId="77777777" w:rsidR="00EC76F7" w:rsidRPr="00244C33" w:rsidRDefault="00EC76F7" w:rsidP="00EC76F7">
      <w:pPr>
        <w:rPr>
          <w:rFonts w:ascii="Arial" w:hAnsi="Arial" w:cs="Arial"/>
        </w:rPr>
      </w:pPr>
    </w:p>
    <w:p w14:paraId="2802F246" w14:textId="77777777" w:rsidR="00EC76F7" w:rsidRPr="00244C33" w:rsidRDefault="00EC76F7" w:rsidP="00EC76F7">
      <w:pPr>
        <w:rPr>
          <w:rFonts w:ascii="Arial" w:hAnsi="Arial" w:cs="Arial"/>
        </w:rPr>
      </w:pPr>
      <w:r w:rsidRPr="3B8B8473">
        <w:rPr>
          <w:rFonts w:ascii="Arial" w:hAnsi="Arial" w:cs="Arial"/>
        </w:rPr>
        <w:t>An example of how to complete the budget form is located in the attachments section. The chart below shows all of the information required for each budget line item (this chart does not include all allowable budget line items).</w:t>
      </w:r>
    </w:p>
    <w:p w14:paraId="141527A5" w14:textId="77777777" w:rsidR="00EC76F7" w:rsidRPr="00244C33" w:rsidRDefault="00EC76F7" w:rsidP="00EC76F7">
      <w:pPr>
        <w:rPr>
          <w:rFonts w:ascii="Arial" w:hAnsi="Arial" w:cs="Arial"/>
        </w:rPr>
      </w:pPr>
    </w:p>
    <w:tbl>
      <w:tblPr>
        <w:tblStyle w:val="TableGrid"/>
        <w:tblW w:w="0" w:type="auto"/>
        <w:tblInd w:w="525" w:type="dxa"/>
        <w:tblLook w:val="04A0" w:firstRow="1" w:lastRow="0" w:firstColumn="1" w:lastColumn="0" w:noHBand="0" w:noVBand="1"/>
      </w:tblPr>
      <w:tblGrid>
        <w:gridCol w:w="3060"/>
        <w:gridCol w:w="2595"/>
        <w:gridCol w:w="1650"/>
        <w:gridCol w:w="2535"/>
      </w:tblGrid>
      <w:tr w:rsidR="00EC76F7" w:rsidRPr="00244C33" w14:paraId="3A40ABF5" w14:textId="77777777" w:rsidTr="0028125C">
        <w:trPr>
          <w:trHeight w:val="352"/>
        </w:trPr>
        <w:tc>
          <w:tcPr>
            <w:tcW w:w="3060" w:type="dxa"/>
          </w:tcPr>
          <w:p w14:paraId="0A9EB1F9" w14:textId="77777777" w:rsidR="00EC76F7" w:rsidRPr="00244C33" w:rsidRDefault="00EC76F7" w:rsidP="0028125C">
            <w:pPr>
              <w:jc w:val="center"/>
              <w:rPr>
                <w:rFonts w:ascii="Arial" w:hAnsi="Arial" w:cs="Arial"/>
                <w:b/>
                <w:bCs/>
              </w:rPr>
            </w:pPr>
            <w:r w:rsidRPr="00244C33">
              <w:rPr>
                <w:rFonts w:ascii="Arial" w:hAnsi="Arial" w:cs="Arial"/>
                <w:b/>
                <w:bCs/>
              </w:rPr>
              <w:t>Account Title</w:t>
            </w:r>
          </w:p>
        </w:tc>
        <w:tc>
          <w:tcPr>
            <w:tcW w:w="2595" w:type="dxa"/>
          </w:tcPr>
          <w:p w14:paraId="051E4672" w14:textId="77777777" w:rsidR="00EC76F7" w:rsidRPr="00244C33" w:rsidRDefault="00EC76F7" w:rsidP="0028125C">
            <w:pPr>
              <w:jc w:val="center"/>
              <w:rPr>
                <w:rFonts w:ascii="Arial" w:hAnsi="Arial" w:cs="Arial"/>
                <w:b/>
                <w:bCs/>
              </w:rPr>
            </w:pPr>
            <w:r w:rsidRPr="00244C33">
              <w:rPr>
                <w:rFonts w:ascii="Arial" w:hAnsi="Arial" w:cs="Arial"/>
                <w:b/>
                <w:bCs/>
              </w:rPr>
              <w:t>CLNA Need #</w:t>
            </w:r>
          </w:p>
        </w:tc>
        <w:tc>
          <w:tcPr>
            <w:tcW w:w="1650" w:type="dxa"/>
          </w:tcPr>
          <w:p w14:paraId="75814499" w14:textId="77777777" w:rsidR="00EC76F7" w:rsidRPr="00244C33" w:rsidRDefault="00EC76F7" w:rsidP="0028125C">
            <w:pPr>
              <w:jc w:val="center"/>
              <w:rPr>
                <w:rFonts w:ascii="Arial" w:hAnsi="Arial" w:cs="Arial"/>
                <w:b/>
                <w:bCs/>
              </w:rPr>
            </w:pPr>
            <w:r w:rsidRPr="26BAFA9B">
              <w:rPr>
                <w:rFonts w:ascii="Arial" w:hAnsi="Arial" w:cs="Arial"/>
                <w:b/>
                <w:bCs/>
              </w:rPr>
              <w:t xml:space="preserve">*Program Number </w:t>
            </w:r>
          </w:p>
        </w:tc>
        <w:tc>
          <w:tcPr>
            <w:tcW w:w="2535" w:type="dxa"/>
          </w:tcPr>
          <w:p w14:paraId="7B31A2D4" w14:textId="77777777" w:rsidR="00EC76F7" w:rsidRPr="00244C33" w:rsidRDefault="00EC76F7" w:rsidP="0028125C">
            <w:pPr>
              <w:jc w:val="center"/>
              <w:rPr>
                <w:rFonts w:ascii="Arial" w:hAnsi="Arial" w:cs="Arial"/>
                <w:b/>
                <w:bCs/>
              </w:rPr>
            </w:pPr>
            <w:r w:rsidRPr="00244C33">
              <w:rPr>
                <w:rFonts w:ascii="Arial" w:hAnsi="Arial" w:cs="Arial"/>
                <w:b/>
                <w:bCs/>
              </w:rPr>
              <w:t>Requirements for Uses of Fund #</w:t>
            </w:r>
          </w:p>
        </w:tc>
      </w:tr>
      <w:tr w:rsidR="00EC76F7" w:rsidRPr="00244C33" w14:paraId="4AB5C176" w14:textId="77777777" w:rsidTr="0028125C">
        <w:trPr>
          <w:trHeight w:val="339"/>
        </w:trPr>
        <w:tc>
          <w:tcPr>
            <w:tcW w:w="3060" w:type="dxa"/>
          </w:tcPr>
          <w:p w14:paraId="5E11A31B" w14:textId="77777777" w:rsidR="00EC76F7" w:rsidRPr="00244C33" w:rsidRDefault="00EC76F7" w:rsidP="0028125C">
            <w:pPr>
              <w:rPr>
                <w:rFonts w:ascii="Arial" w:hAnsi="Arial" w:cs="Arial"/>
              </w:rPr>
            </w:pPr>
            <w:r w:rsidRPr="00244C33">
              <w:rPr>
                <w:rFonts w:ascii="Arial" w:hAnsi="Arial" w:cs="Arial"/>
              </w:rPr>
              <w:t>Salary</w:t>
            </w:r>
          </w:p>
        </w:tc>
        <w:tc>
          <w:tcPr>
            <w:tcW w:w="2595" w:type="dxa"/>
          </w:tcPr>
          <w:p w14:paraId="65AB1920" w14:textId="77777777" w:rsidR="00EC76F7" w:rsidRPr="00244C33" w:rsidRDefault="00EC76F7" w:rsidP="0028125C">
            <w:pPr>
              <w:jc w:val="center"/>
              <w:rPr>
                <w:rFonts w:ascii="Arial" w:hAnsi="Arial" w:cs="Arial"/>
              </w:rPr>
            </w:pPr>
            <w:r w:rsidRPr="00244C33">
              <w:rPr>
                <w:rFonts w:ascii="Arial" w:hAnsi="Arial" w:cs="Arial"/>
              </w:rPr>
              <w:t>X</w:t>
            </w:r>
          </w:p>
        </w:tc>
        <w:tc>
          <w:tcPr>
            <w:tcW w:w="1650" w:type="dxa"/>
          </w:tcPr>
          <w:p w14:paraId="6FEFC40D" w14:textId="77777777" w:rsidR="00EC76F7" w:rsidRPr="00244C33" w:rsidRDefault="00EC76F7" w:rsidP="0028125C">
            <w:pPr>
              <w:jc w:val="center"/>
              <w:rPr>
                <w:rFonts w:ascii="Arial" w:hAnsi="Arial" w:cs="Arial"/>
              </w:rPr>
            </w:pPr>
            <w:r w:rsidRPr="00244C33">
              <w:rPr>
                <w:rFonts w:ascii="Arial" w:hAnsi="Arial" w:cs="Arial"/>
              </w:rPr>
              <w:t>X</w:t>
            </w:r>
          </w:p>
        </w:tc>
        <w:tc>
          <w:tcPr>
            <w:tcW w:w="2535" w:type="dxa"/>
          </w:tcPr>
          <w:p w14:paraId="5C412859" w14:textId="77777777" w:rsidR="00EC76F7" w:rsidRPr="00244C33" w:rsidRDefault="00EC76F7" w:rsidP="0028125C">
            <w:pPr>
              <w:jc w:val="center"/>
              <w:rPr>
                <w:rFonts w:ascii="Arial" w:hAnsi="Arial" w:cs="Arial"/>
              </w:rPr>
            </w:pPr>
            <w:r w:rsidRPr="00244C33">
              <w:rPr>
                <w:rFonts w:ascii="Arial" w:hAnsi="Arial" w:cs="Arial"/>
              </w:rPr>
              <w:t>X</w:t>
            </w:r>
          </w:p>
        </w:tc>
      </w:tr>
      <w:tr w:rsidR="00EC76F7" w:rsidRPr="00244C33" w14:paraId="66482E23" w14:textId="77777777" w:rsidTr="0028125C">
        <w:trPr>
          <w:trHeight w:val="352"/>
        </w:trPr>
        <w:tc>
          <w:tcPr>
            <w:tcW w:w="3060" w:type="dxa"/>
          </w:tcPr>
          <w:p w14:paraId="39CBB19F" w14:textId="77777777" w:rsidR="00EC76F7" w:rsidRPr="00244C33" w:rsidRDefault="00EC76F7" w:rsidP="0028125C">
            <w:pPr>
              <w:rPr>
                <w:rFonts w:ascii="Arial" w:hAnsi="Arial" w:cs="Arial"/>
              </w:rPr>
            </w:pPr>
            <w:r w:rsidRPr="00244C33">
              <w:rPr>
                <w:rFonts w:ascii="Arial" w:hAnsi="Arial" w:cs="Arial"/>
              </w:rPr>
              <w:t>Benefits</w:t>
            </w:r>
          </w:p>
        </w:tc>
        <w:tc>
          <w:tcPr>
            <w:tcW w:w="2595" w:type="dxa"/>
          </w:tcPr>
          <w:p w14:paraId="5669EDDD" w14:textId="77777777" w:rsidR="00EC76F7" w:rsidRPr="00244C33" w:rsidRDefault="00EC76F7" w:rsidP="0028125C">
            <w:pPr>
              <w:jc w:val="center"/>
              <w:rPr>
                <w:rFonts w:ascii="Arial" w:hAnsi="Arial" w:cs="Arial"/>
              </w:rPr>
            </w:pPr>
            <w:r w:rsidRPr="00244C33">
              <w:rPr>
                <w:rFonts w:ascii="Arial" w:hAnsi="Arial" w:cs="Arial"/>
              </w:rPr>
              <w:t>X</w:t>
            </w:r>
          </w:p>
        </w:tc>
        <w:tc>
          <w:tcPr>
            <w:tcW w:w="1650" w:type="dxa"/>
          </w:tcPr>
          <w:p w14:paraId="38D70D9A" w14:textId="77777777" w:rsidR="00EC76F7" w:rsidRPr="00244C33" w:rsidRDefault="00EC76F7" w:rsidP="0028125C">
            <w:pPr>
              <w:jc w:val="center"/>
              <w:rPr>
                <w:rFonts w:ascii="Arial" w:hAnsi="Arial" w:cs="Arial"/>
              </w:rPr>
            </w:pPr>
            <w:r w:rsidRPr="00244C33">
              <w:rPr>
                <w:rFonts w:ascii="Arial" w:hAnsi="Arial" w:cs="Arial"/>
              </w:rPr>
              <w:t>X</w:t>
            </w:r>
          </w:p>
        </w:tc>
        <w:tc>
          <w:tcPr>
            <w:tcW w:w="2535" w:type="dxa"/>
          </w:tcPr>
          <w:p w14:paraId="2D31B060" w14:textId="77777777" w:rsidR="00EC76F7" w:rsidRPr="00244C33" w:rsidRDefault="00EC76F7" w:rsidP="0028125C">
            <w:pPr>
              <w:jc w:val="center"/>
              <w:rPr>
                <w:rFonts w:ascii="Arial" w:hAnsi="Arial" w:cs="Arial"/>
              </w:rPr>
            </w:pPr>
            <w:r w:rsidRPr="00244C33">
              <w:rPr>
                <w:rFonts w:ascii="Arial" w:hAnsi="Arial" w:cs="Arial"/>
              </w:rPr>
              <w:t>X</w:t>
            </w:r>
          </w:p>
        </w:tc>
      </w:tr>
      <w:tr w:rsidR="00EC76F7" w:rsidRPr="00244C33" w14:paraId="49FCB5A5" w14:textId="77777777" w:rsidTr="0028125C">
        <w:trPr>
          <w:trHeight w:val="352"/>
        </w:trPr>
        <w:tc>
          <w:tcPr>
            <w:tcW w:w="3060" w:type="dxa"/>
          </w:tcPr>
          <w:p w14:paraId="7A1ED7B1" w14:textId="77777777" w:rsidR="00EC76F7" w:rsidRPr="00244C33" w:rsidRDefault="00EC76F7" w:rsidP="0028125C">
            <w:pPr>
              <w:rPr>
                <w:rFonts w:ascii="Arial" w:hAnsi="Arial" w:cs="Arial"/>
              </w:rPr>
            </w:pPr>
            <w:r w:rsidRPr="00244C33">
              <w:rPr>
                <w:rFonts w:ascii="Arial" w:hAnsi="Arial" w:cs="Arial"/>
              </w:rPr>
              <w:t>Travel</w:t>
            </w:r>
          </w:p>
        </w:tc>
        <w:tc>
          <w:tcPr>
            <w:tcW w:w="2595" w:type="dxa"/>
          </w:tcPr>
          <w:p w14:paraId="0C459F7C" w14:textId="77777777" w:rsidR="00EC76F7" w:rsidRPr="00244C33" w:rsidRDefault="00EC76F7" w:rsidP="0028125C">
            <w:pPr>
              <w:jc w:val="center"/>
              <w:rPr>
                <w:rFonts w:ascii="Arial" w:hAnsi="Arial" w:cs="Arial"/>
              </w:rPr>
            </w:pPr>
            <w:r w:rsidRPr="00244C33">
              <w:rPr>
                <w:rFonts w:ascii="Arial" w:hAnsi="Arial" w:cs="Arial"/>
              </w:rPr>
              <w:t>X</w:t>
            </w:r>
          </w:p>
        </w:tc>
        <w:tc>
          <w:tcPr>
            <w:tcW w:w="1650" w:type="dxa"/>
          </w:tcPr>
          <w:p w14:paraId="66040706" w14:textId="77777777" w:rsidR="00EC76F7" w:rsidRPr="00244C33" w:rsidRDefault="00EC76F7" w:rsidP="0028125C">
            <w:pPr>
              <w:jc w:val="center"/>
              <w:rPr>
                <w:rFonts w:ascii="Arial" w:hAnsi="Arial" w:cs="Arial"/>
              </w:rPr>
            </w:pPr>
            <w:r w:rsidRPr="00244C33">
              <w:rPr>
                <w:rFonts w:ascii="Arial" w:hAnsi="Arial" w:cs="Arial"/>
              </w:rPr>
              <w:t>X</w:t>
            </w:r>
          </w:p>
        </w:tc>
        <w:tc>
          <w:tcPr>
            <w:tcW w:w="2535" w:type="dxa"/>
          </w:tcPr>
          <w:p w14:paraId="438E6D1C" w14:textId="77777777" w:rsidR="00EC76F7" w:rsidRPr="00244C33" w:rsidRDefault="00EC76F7" w:rsidP="0028125C">
            <w:pPr>
              <w:jc w:val="center"/>
              <w:rPr>
                <w:rFonts w:ascii="Arial" w:hAnsi="Arial" w:cs="Arial"/>
              </w:rPr>
            </w:pPr>
            <w:r w:rsidRPr="00244C33">
              <w:rPr>
                <w:rFonts w:ascii="Arial" w:hAnsi="Arial" w:cs="Arial"/>
              </w:rPr>
              <w:t>X</w:t>
            </w:r>
          </w:p>
        </w:tc>
      </w:tr>
      <w:tr w:rsidR="00EC76F7" w:rsidRPr="00244C33" w14:paraId="076D5BE8" w14:textId="77777777" w:rsidTr="0028125C">
        <w:trPr>
          <w:trHeight w:val="339"/>
        </w:trPr>
        <w:tc>
          <w:tcPr>
            <w:tcW w:w="3060" w:type="dxa"/>
          </w:tcPr>
          <w:p w14:paraId="7ED1590C" w14:textId="77777777" w:rsidR="00EC76F7" w:rsidRPr="00244C33" w:rsidRDefault="00EC76F7" w:rsidP="0028125C">
            <w:pPr>
              <w:rPr>
                <w:rFonts w:ascii="Arial" w:hAnsi="Arial" w:cs="Arial"/>
              </w:rPr>
            </w:pPr>
            <w:r w:rsidRPr="00244C33">
              <w:rPr>
                <w:rFonts w:ascii="Arial" w:hAnsi="Arial" w:cs="Arial"/>
              </w:rPr>
              <w:t>Supplies</w:t>
            </w:r>
          </w:p>
        </w:tc>
        <w:tc>
          <w:tcPr>
            <w:tcW w:w="2595" w:type="dxa"/>
          </w:tcPr>
          <w:p w14:paraId="405226F5" w14:textId="77777777" w:rsidR="00EC76F7" w:rsidRPr="00244C33" w:rsidRDefault="00EC76F7" w:rsidP="0028125C">
            <w:pPr>
              <w:jc w:val="center"/>
              <w:rPr>
                <w:rFonts w:ascii="Arial" w:hAnsi="Arial" w:cs="Arial"/>
              </w:rPr>
            </w:pPr>
            <w:r w:rsidRPr="00244C33">
              <w:rPr>
                <w:rFonts w:ascii="Arial" w:hAnsi="Arial" w:cs="Arial"/>
              </w:rPr>
              <w:t>X</w:t>
            </w:r>
          </w:p>
        </w:tc>
        <w:tc>
          <w:tcPr>
            <w:tcW w:w="1650" w:type="dxa"/>
          </w:tcPr>
          <w:p w14:paraId="2AAD59C0" w14:textId="77777777" w:rsidR="00EC76F7" w:rsidRPr="00244C33" w:rsidRDefault="00EC76F7" w:rsidP="0028125C">
            <w:pPr>
              <w:jc w:val="center"/>
              <w:rPr>
                <w:rFonts w:ascii="Arial" w:hAnsi="Arial" w:cs="Arial"/>
              </w:rPr>
            </w:pPr>
            <w:r w:rsidRPr="00244C33">
              <w:rPr>
                <w:rFonts w:ascii="Arial" w:hAnsi="Arial" w:cs="Arial"/>
              </w:rPr>
              <w:t>X</w:t>
            </w:r>
          </w:p>
        </w:tc>
        <w:tc>
          <w:tcPr>
            <w:tcW w:w="2535" w:type="dxa"/>
          </w:tcPr>
          <w:p w14:paraId="5758DEEF" w14:textId="77777777" w:rsidR="00EC76F7" w:rsidRPr="00244C33" w:rsidRDefault="00EC76F7" w:rsidP="0028125C">
            <w:pPr>
              <w:jc w:val="center"/>
              <w:rPr>
                <w:rFonts w:ascii="Arial" w:hAnsi="Arial" w:cs="Arial"/>
              </w:rPr>
            </w:pPr>
            <w:r w:rsidRPr="00244C33">
              <w:rPr>
                <w:rFonts w:ascii="Arial" w:hAnsi="Arial" w:cs="Arial"/>
              </w:rPr>
              <w:t>X</w:t>
            </w:r>
          </w:p>
        </w:tc>
      </w:tr>
      <w:tr w:rsidR="00EC76F7" w:rsidRPr="00244C33" w14:paraId="6E496E18" w14:textId="77777777" w:rsidTr="0028125C">
        <w:trPr>
          <w:trHeight w:val="352"/>
        </w:trPr>
        <w:tc>
          <w:tcPr>
            <w:tcW w:w="3060" w:type="dxa"/>
          </w:tcPr>
          <w:p w14:paraId="096B8809" w14:textId="77777777" w:rsidR="00EC76F7" w:rsidRPr="00244C33" w:rsidRDefault="00EC76F7" w:rsidP="0028125C">
            <w:pPr>
              <w:rPr>
                <w:rFonts w:ascii="Arial" w:hAnsi="Arial" w:cs="Arial"/>
              </w:rPr>
            </w:pPr>
            <w:r w:rsidRPr="00244C33">
              <w:rPr>
                <w:rFonts w:ascii="Arial" w:hAnsi="Arial" w:cs="Arial"/>
              </w:rPr>
              <w:t>Equipment</w:t>
            </w:r>
          </w:p>
        </w:tc>
        <w:tc>
          <w:tcPr>
            <w:tcW w:w="2595" w:type="dxa"/>
          </w:tcPr>
          <w:p w14:paraId="7D4E6FF2" w14:textId="77777777" w:rsidR="00EC76F7" w:rsidRPr="00244C33" w:rsidRDefault="00EC76F7" w:rsidP="0028125C">
            <w:pPr>
              <w:jc w:val="center"/>
              <w:rPr>
                <w:rFonts w:ascii="Arial" w:hAnsi="Arial" w:cs="Arial"/>
              </w:rPr>
            </w:pPr>
            <w:r w:rsidRPr="00244C33">
              <w:rPr>
                <w:rFonts w:ascii="Arial" w:hAnsi="Arial" w:cs="Arial"/>
              </w:rPr>
              <w:t>X</w:t>
            </w:r>
          </w:p>
        </w:tc>
        <w:tc>
          <w:tcPr>
            <w:tcW w:w="1650" w:type="dxa"/>
          </w:tcPr>
          <w:p w14:paraId="45299D56" w14:textId="77777777" w:rsidR="00EC76F7" w:rsidRPr="00244C33" w:rsidRDefault="00EC76F7" w:rsidP="0028125C">
            <w:pPr>
              <w:jc w:val="center"/>
              <w:rPr>
                <w:rFonts w:ascii="Arial" w:hAnsi="Arial" w:cs="Arial"/>
              </w:rPr>
            </w:pPr>
            <w:r w:rsidRPr="00244C33">
              <w:rPr>
                <w:rFonts w:ascii="Arial" w:hAnsi="Arial" w:cs="Arial"/>
              </w:rPr>
              <w:t>X</w:t>
            </w:r>
          </w:p>
        </w:tc>
        <w:tc>
          <w:tcPr>
            <w:tcW w:w="2535" w:type="dxa"/>
          </w:tcPr>
          <w:p w14:paraId="6885C0FC" w14:textId="77777777" w:rsidR="00EC76F7" w:rsidRPr="00244C33" w:rsidRDefault="00EC76F7" w:rsidP="0028125C">
            <w:pPr>
              <w:jc w:val="center"/>
              <w:rPr>
                <w:rFonts w:ascii="Arial" w:hAnsi="Arial" w:cs="Arial"/>
              </w:rPr>
            </w:pPr>
            <w:r w:rsidRPr="00244C33">
              <w:rPr>
                <w:rFonts w:ascii="Arial" w:hAnsi="Arial" w:cs="Arial"/>
              </w:rPr>
              <w:t>X</w:t>
            </w:r>
          </w:p>
        </w:tc>
      </w:tr>
      <w:tr w:rsidR="00EC76F7" w:rsidRPr="00244C33" w14:paraId="0886B600" w14:textId="77777777" w:rsidTr="0028125C">
        <w:trPr>
          <w:trHeight w:val="352"/>
        </w:trPr>
        <w:tc>
          <w:tcPr>
            <w:tcW w:w="3060" w:type="dxa"/>
          </w:tcPr>
          <w:p w14:paraId="121173CD" w14:textId="77777777" w:rsidR="00EC76F7" w:rsidRPr="00244C33" w:rsidRDefault="00EC76F7" w:rsidP="0028125C">
            <w:pPr>
              <w:rPr>
                <w:rFonts w:ascii="Arial" w:hAnsi="Arial" w:cs="Arial"/>
              </w:rPr>
            </w:pPr>
            <w:r w:rsidRPr="00244C33">
              <w:rPr>
                <w:rFonts w:ascii="Arial" w:hAnsi="Arial" w:cs="Arial"/>
              </w:rPr>
              <w:t>Textbooks</w:t>
            </w:r>
          </w:p>
        </w:tc>
        <w:tc>
          <w:tcPr>
            <w:tcW w:w="2595" w:type="dxa"/>
          </w:tcPr>
          <w:p w14:paraId="4294344C" w14:textId="77777777" w:rsidR="00EC76F7" w:rsidRPr="00244C33" w:rsidRDefault="00EC76F7" w:rsidP="0028125C">
            <w:pPr>
              <w:jc w:val="center"/>
              <w:rPr>
                <w:rFonts w:ascii="Arial" w:hAnsi="Arial" w:cs="Arial"/>
              </w:rPr>
            </w:pPr>
            <w:r w:rsidRPr="00244C33">
              <w:rPr>
                <w:rFonts w:ascii="Arial" w:hAnsi="Arial" w:cs="Arial"/>
              </w:rPr>
              <w:t>X</w:t>
            </w:r>
          </w:p>
        </w:tc>
        <w:tc>
          <w:tcPr>
            <w:tcW w:w="1650" w:type="dxa"/>
          </w:tcPr>
          <w:p w14:paraId="4AA7239F" w14:textId="77777777" w:rsidR="00EC76F7" w:rsidRPr="00244C33" w:rsidRDefault="00EC76F7" w:rsidP="0028125C">
            <w:pPr>
              <w:jc w:val="center"/>
              <w:rPr>
                <w:rFonts w:ascii="Arial" w:hAnsi="Arial" w:cs="Arial"/>
              </w:rPr>
            </w:pPr>
            <w:r w:rsidRPr="00244C33">
              <w:rPr>
                <w:rFonts w:ascii="Arial" w:hAnsi="Arial" w:cs="Arial"/>
              </w:rPr>
              <w:t>X</w:t>
            </w:r>
          </w:p>
        </w:tc>
        <w:tc>
          <w:tcPr>
            <w:tcW w:w="2535" w:type="dxa"/>
          </w:tcPr>
          <w:p w14:paraId="090E66B4" w14:textId="77777777" w:rsidR="00EC76F7" w:rsidRPr="00244C33" w:rsidRDefault="00EC76F7" w:rsidP="0028125C">
            <w:pPr>
              <w:jc w:val="center"/>
              <w:rPr>
                <w:rFonts w:ascii="Arial" w:hAnsi="Arial" w:cs="Arial"/>
              </w:rPr>
            </w:pPr>
            <w:r w:rsidRPr="00244C33">
              <w:rPr>
                <w:rFonts w:ascii="Arial" w:hAnsi="Arial" w:cs="Arial"/>
              </w:rPr>
              <w:t>X</w:t>
            </w:r>
          </w:p>
        </w:tc>
      </w:tr>
      <w:tr w:rsidR="00EC76F7" w:rsidRPr="00244C33" w14:paraId="323EFF9C" w14:textId="77777777" w:rsidTr="0028125C">
        <w:trPr>
          <w:trHeight w:val="352"/>
        </w:trPr>
        <w:tc>
          <w:tcPr>
            <w:tcW w:w="3060" w:type="dxa"/>
          </w:tcPr>
          <w:p w14:paraId="3300D0BA" w14:textId="77777777" w:rsidR="00EC76F7" w:rsidRPr="00244C33" w:rsidRDefault="00EC76F7" w:rsidP="0028125C">
            <w:pPr>
              <w:rPr>
                <w:rFonts w:ascii="Arial" w:hAnsi="Arial" w:cs="Arial"/>
              </w:rPr>
            </w:pPr>
            <w:r w:rsidRPr="00244C33">
              <w:rPr>
                <w:rFonts w:ascii="Arial" w:hAnsi="Arial" w:cs="Arial"/>
              </w:rPr>
              <w:t>Admin Cost/Indirect Cost</w:t>
            </w:r>
          </w:p>
        </w:tc>
        <w:tc>
          <w:tcPr>
            <w:tcW w:w="2595" w:type="dxa"/>
          </w:tcPr>
          <w:p w14:paraId="41544849" w14:textId="77777777" w:rsidR="00EC76F7" w:rsidRPr="00244C33" w:rsidRDefault="00EC76F7" w:rsidP="0028125C">
            <w:pPr>
              <w:jc w:val="center"/>
              <w:rPr>
                <w:rFonts w:ascii="Arial" w:hAnsi="Arial" w:cs="Arial"/>
              </w:rPr>
            </w:pPr>
            <w:r w:rsidRPr="00244C33">
              <w:rPr>
                <w:rFonts w:ascii="Arial" w:hAnsi="Arial" w:cs="Arial"/>
              </w:rPr>
              <w:t>n/a</w:t>
            </w:r>
          </w:p>
        </w:tc>
        <w:tc>
          <w:tcPr>
            <w:tcW w:w="1650" w:type="dxa"/>
          </w:tcPr>
          <w:p w14:paraId="5965F4C1" w14:textId="77777777" w:rsidR="00EC76F7" w:rsidRPr="00244C33" w:rsidRDefault="00EC76F7" w:rsidP="0028125C">
            <w:pPr>
              <w:jc w:val="center"/>
              <w:rPr>
                <w:rFonts w:ascii="Arial" w:hAnsi="Arial" w:cs="Arial"/>
              </w:rPr>
            </w:pPr>
            <w:r w:rsidRPr="00244C33">
              <w:rPr>
                <w:rFonts w:ascii="Arial" w:hAnsi="Arial" w:cs="Arial"/>
              </w:rPr>
              <w:t>n/a</w:t>
            </w:r>
          </w:p>
        </w:tc>
        <w:tc>
          <w:tcPr>
            <w:tcW w:w="2535" w:type="dxa"/>
          </w:tcPr>
          <w:p w14:paraId="376B80F5" w14:textId="77777777" w:rsidR="00EC76F7" w:rsidRPr="00244C33" w:rsidRDefault="00EC76F7" w:rsidP="0028125C">
            <w:pPr>
              <w:jc w:val="center"/>
              <w:rPr>
                <w:rFonts w:ascii="Arial" w:hAnsi="Arial" w:cs="Arial"/>
              </w:rPr>
            </w:pPr>
            <w:r w:rsidRPr="00244C33">
              <w:rPr>
                <w:rFonts w:ascii="Arial" w:hAnsi="Arial" w:cs="Arial"/>
              </w:rPr>
              <w:t>n/a</w:t>
            </w:r>
          </w:p>
        </w:tc>
      </w:tr>
    </w:tbl>
    <w:p w14:paraId="35E0DDE3" w14:textId="77777777" w:rsidR="00EC76F7" w:rsidRDefault="00EC76F7" w:rsidP="00EC76F7"/>
    <w:p w14:paraId="0EAD1B9E" w14:textId="77777777" w:rsidR="00EC76F7" w:rsidRDefault="00EC76F7" w:rsidP="00EC76F7">
      <w:pPr>
        <w:rPr>
          <w:rFonts w:ascii="Arial" w:hAnsi="Arial" w:cs="Arial"/>
        </w:rPr>
      </w:pPr>
      <w:r w:rsidRPr="00244C33">
        <w:rPr>
          <w:rFonts w:ascii="Arial" w:hAnsi="Arial" w:cs="Arial"/>
          <w:bCs/>
          <w:szCs w:val="24"/>
        </w:rPr>
        <w:t xml:space="preserve">*Any budget line item for a </w:t>
      </w:r>
      <w:r w:rsidRPr="00244C33">
        <w:rPr>
          <w:rFonts w:ascii="Arial" w:hAnsi="Arial" w:cs="Arial"/>
          <w:b/>
          <w:bCs/>
          <w:szCs w:val="24"/>
          <w:u w:val="single"/>
        </w:rPr>
        <w:t>particular CTE program</w:t>
      </w:r>
      <w:r w:rsidRPr="00244C33">
        <w:rPr>
          <w:rFonts w:ascii="Arial" w:hAnsi="Arial" w:cs="Arial"/>
          <w:bCs/>
          <w:szCs w:val="24"/>
        </w:rPr>
        <w:t xml:space="preserve"> must meet Labor Market alignment standards; therefore, each cost on the budget narrative form must provide program number or CIP# for the appropriate CTE programs.</w:t>
      </w:r>
    </w:p>
    <w:p w14:paraId="2209412F" w14:textId="77777777" w:rsidR="00EC76F7" w:rsidRDefault="00EC76F7" w:rsidP="00EC76F7">
      <w:pPr>
        <w:rPr>
          <w:rFonts w:ascii="Arial" w:hAnsi="Arial" w:cs="Arial"/>
        </w:rPr>
      </w:pPr>
    </w:p>
    <w:p w14:paraId="710D107D" w14:textId="77777777" w:rsidR="00EC76F7" w:rsidRPr="009762D5" w:rsidRDefault="00EC76F7" w:rsidP="00EC76F7">
      <w:pPr>
        <w:rPr>
          <w:rFonts w:ascii="Arial" w:hAnsi="Arial" w:cs="Arial"/>
          <w:b/>
          <w:bCs/>
        </w:rPr>
      </w:pPr>
      <w:r w:rsidRPr="47E4816A">
        <w:rPr>
          <w:rFonts w:ascii="Arial" w:hAnsi="Arial" w:cs="Arial"/>
          <w:b/>
          <w:bCs/>
          <w:u w:val="single"/>
        </w:rPr>
        <w:t>Contractual Service Agreements</w:t>
      </w:r>
      <w:r w:rsidRPr="47E4816A">
        <w:rPr>
          <w:rFonts w:ascii="Arial" w:hAnsi="Arial" w:cs="Arial"/>
        </w:rPr>
        <w:t xml:space="preserve"> </w:t>
      </w:r>
      <w:r w:rsidRPr="47E4816A">
        <w:rPr>
          <w:rFonts w:ascii="Arial" w:hAnsi="Arial" w:cs="Arial"/>
          <w:b/>
          <w:bCs/>
        </w:rPr>
        <w:t>(if applicable)</w:t>
      </w:r>
    </w:p>
    <w:p w14:paraId="1D3E89D1" w14:textId="77777777" w:rsidR="00EC76F7" w:rsidRDefault="00EC76F7" w:rsidP="00EC76F7">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be in compliance with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Chapter 3, Agreements at URL:</w:t>
      </w:r>
      <w:r w:rsidRPr="009762D5">
        <w:rPr>
          <w:rFonts w:ascii="Arial" w:hAnsi="Arial" w:cs="Arial"/>
          <w:color w:val="000080"/>
        </w:rPr>
        <w:t xml:space="preserve"> </w:t>
      </w:r>
      <w:hyperlink r:id="rId42" w:history="1">
        <w:r w:rsidRPr="006908B1">
          <w:rPr>
            <w:rStyle w:val="Hyperlink"/>
            <w:rFonts w:ascii="Arial" w:hAnsi="Arial" w:cs="Arial"/>
            <w:szCs w:val="24"/>
          </w:rPr>
          <w:t>https://www.myfloridacfo.com/sitePages/services/flow.aspx?ut=Grant+Professionals</w:t>
        </w:r>
      </w:hyperlink>
    </w:p>
    <w:p w14:paraId="0339DAE4" w14:textId="77777777" w:rsidR="00EC76F7" w:rsidRDefault="00EC76F7" w:rsidP="00EC76F7">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14:paraId="5D8F06A3" w14:textId="77777777" w:rsidR="00EC76F7" w:rsidRPr="009762D5" w:rsidRDefault="00EC76F7" w:rsidP="00EC76F7">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52FE82B1" w14:textId="77777777" w:rsidR="00EC76F7" w:rsidRDefault="00EC76F7" w:rsidP="00EC76F7">
      <w:pPr>
        <w:pStyle w:val="Header"/>
        <w:tabs>
          <w:tab w:val="left" w:pos="0"/>
        </w:tabs>
        <w:spacing w:before="60" w:after="60"/>
        <w:rPr>
          <w:rFonts w:ascii="Arial" w:hAnsi="Arial" w:cs="Arial"/>
          <w:b/>
          <w:szCs w:val="24"/>
          <w:u w:val="single"/>
        </w:rPr>
      </w:pPr>
    </w:p>
    <w:p w14:paraId="08E8AB3A" w14:textId="77777777" w:rsidR="00EC76F7" w:rsidRPr="00375A0E" w:rsidRDefault="00EC76F7" w:rsidP="00EC76F7">
      <w:pPr>
        <w:rPr>
          <w:rFonts w:ascii="Arial" w:hAnsi="Arial" w:cs="Arial"/>
          <w:b/>
          <w:szCs w:val="24"/>
          <w:u w:val="single"/>
        </w:rPr>
      </w:pPr>
      <w:r w:rsidRPr="00375A0E">
        <w:rPr>
          <w:rFonts w:ascii="Arial" w:hAnsi="Arial" w:cs="Arial"/>
          <w:b/>
          <w:szCs w:val="24"/>
          <w:u w:val="single"/>
        </w:rPr>
        <w:t>Conditions for Acceptance</w:t>
      </w:r>
    </w:p>
    <w:p w14:paraId="60FD8B43" w14:textId="77777777" w:rsidR="00EC76F7" w:rsidRPr="00D62E6D" w:rsidRDefault="00EC76F7" w:rsidP="00EC76F7">
      <w:pPr>
        <w:pStyle w:val="Header"/>
        <w:tabs>
          <w:tab w:val="left" w:pos="0"/>
          <w:tab w:val="left" w:pos="72"/>
        </w:tabs>
        <w:spacing w:before="60" w:after="60"/>
        <w:rPr>
          <w:rFonts w:ascii="Arial" w:hAnsi="Arial" w:cs="Arial"/>
          <w:szCs w:val="24"/>
        </w:rPr>
      </w:pPr>
      <w:r w:rsidRPr="00D62E6D">
        <w:rPr>
          <w:rFonts w:ascii="Arial" w:hAnsi="Arial" w:cs="Arial"/>
          <w:szCs w:val="24"/>
        </w:rPr>
        <w:t>The requirements listed below must be met for applications to be considered for review:</w:t>
      </w:r>
    </w:p>
    <w:p w14:paraId="79D47635" w14:textId="7F928A86" w:rsidR="00EC76F7" w:rsidRDefault="00EC76F7" w:rsidP="00EC76F7">
      <w:pPr>
        <w:pStyle w:val="Header"/>
        <w:numPr>
          <w:ilvl w:val="0"/>
          <w:numId w:val="2"/>
        </w:numPr>
        <w:tabs>
          <w:tab w:val="clear" w:pos="360"/>
          <w:tab w:val="clear" w:pos="4320"/>
          <w:tab w:val="clear" w:pos="8640"/>
        </w:tabs>
        <w:spacing w:before="60" w:after="60"/>
        <w:ind w:left="720" w:right="360"/>
        <w:rPr>
          <w:rFonts w:ascii="Arial" w:hAnsi="Arial" w:cs="Arial"/>
        </w:rPr>
      </w:pPr>
      <w:r w:rsidRPr="00D62E6D">
        <w:rPr>
          <w:rFonts w:ascii="Arial" w:hAnsi="Arial" w:cs="Arial"/>
          <w:szCs w:val="24"/>
        </w:rPr>
        <w:t>Application includes r</w:t>
      </w:r>
      <w:r>
        <w:rPr>
          <w:rFonts w:ascii="Arial" w:hAnsi="Arial" w:cs="Arial"/>
          <w:szCs w:val="24"/>
        </w:rPr>
        <w:t>equired forms:</w:t>
      </w:r>
      <w:r w:rsidRPr="00D62E6D">
        <w:rPr>
          <w:rFonts w:ascii="Arial" w:hAnsi="Arial" w:cs="Arial"/>
          <w:szCs w:val="24"/>
        </w:rPr>
        <w:t xml:space="preserve"> DOE 100A Project Application Form </w:t>
      </w:r>
      <w:r w:rsidR="00C74ABE">
        <w:rPr>
          <w:rFonts w:ascii="Arial" w:hAnsi="Arial" w:cs="Arial"/>
          <w:szCs w:val="24"/>
        </w:rPr>
        <w:t>and DOE 101 Budget Narrative form.</w:t>
      </w:r>
    </w:p>
    <w:p w14:paraId="66C7CC88" w14:textId="77777777" w:rsidR="00EC76F7" w:rsidRPr="00A512FB" w:rsidRDefault="00EC76F7" w:rsidP="00EC76F7">
      <w:pPr>
        <w:pStyle w:val="Header"/>
        <w:numPr>
          <w:ilvl w:val="0"/>
          <w:numId w:val="2"/>
        </w:numPr>
        <w:tabs>
          <w:tab w:val="clear" w:pos="360"/>
          <w:tab w:val="clear" w:pos="4320"/>
          <w:tab w:val="clear" w:pos="8640"/>
        </w:tabs>
        <w:spacing w:before="60" w:after="60"/>
        <w:ind w:left="720" w:right="360"/>
        <w:rPr>
          <w:rFonts w:ascii="Arial" w:hAnsi="Arial" w:cs="Arial"/>
          <w:szCs w:val="24"/>
        </w:rPr>
      </w:pPr>
      <w:r w:rsidRPr="00A512FB">
        <w:rPr>
          <w:rFonts w:ascii="Arial" w:hAnsi="Arial" w:cs="Arial"/>
          <w:szCs w:val="24"/>
        </w:rPr>
        <w:t>All required forms have signatures by an authorized entity. The department will accept electronic signatures from the agency head in accordance with section 668.50(2)(h), Florida Statutes.</w:t>
      </w:r>
    </w:p>
    <w:p w14:paraId="19FE7239" w14:textId="77777777" w:rsidR="00EC76F7" w:rsidRPr="00A512FB" w:rsidRDefault="00EC76F7" w:rsidP="00EC76F7">
      <w:pPr>
        <w:numPr>
          <w:ilvl w:val="0"/>
          <w:numId w:val="31"/>
        </w:numPr>
        <w:jc w:val="both"/>
        <w:rPr>
          <w:rFonts w:ascii="Arial" w:hAnsi="Arial" w:cs="Arial"/>
          <w:b/>
          <w:bCs/>
        </w:rPr>
      </w:pPr>
      <w:r w:rsidRPr="2084331E">
        <w:rPr>
          <w:rFonts w:ascii="Arial" w:hAnsi="Arial" w:cs="Arial"/>
          <w:b/>
          <w:bCs/>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14:paraId="5170AF00" w14:textId="77777777" w:rsidR="00EC76F7" w:rsidRPr="00A512FB" w:rsidRDefault="00EC76F7" w:rsidP="00EC76F7">
      <w:pPr>
        <w:numPr>
          <w:ilvl w:val="1"/>
          <w:numId w:val="31"/>
        </w:numPr>
        <w:jc w:val="both"/>
        <w:rPr>
          <w:rFonts w:ascii="Arial" w:hAnsi="Arial" w:cs="Arial"/>
        </w:rPr>
      </w:pPr>
      <w:r w:rsidRPr="2084331E">
        <w:rPr>
          <w:rFonts w:ascii="Arial" w:hAnsi="Arial" w:cs="Arial"/>
        </w:rPr>
        <w:t>An “electronic signature” means an electronic sound, symbol, or process attached to or logically associated with a record and executed or adopted by the person with the intent to sign the record</w:t>
      </w:r>
      <w:r>
        <w:rPr>
          <w:rFonts w:ascii="Arial" w:hAnsi="Arial" w:cs="Arial"/>
        </w:rPr>
        <w:t xml:space="preserve"> (do not use signature password protection)</w:t>
      </w:r>
      <w:r w:rsidRPr="2084331E">
        <w:rPr>
          <w:rFonts w:ascii="Arial" w:hAnsi="Arial" w:cs="Arial"/>
        </w:rPr>
        <w:t>.</w:t>
      </w:r>
    </w:p>
    <w:p w14:paraId="6AF678FA" w14:textId="77777777" w:rsidR="00EC76F7" w:rsidRPr="00A512FB" w:rsidRDefault="00EC76F7" w:rsidP="00EC76F7">
      <w:pPr>
        <w:numPr>
          <w:ilvl w:val="1"/>
          <w:numId w:val="31"/>
        </w:numPr>
        <w:jc w:val="both"/>
        <w:rPr>
          <w:rFonts w:ascii="Arial" w:hAnsi="Arial" w:cs="Arial"/>
        </w:rPr>
      </w:pPr>
      <w:r w:rsidRPr="2084331E">
        <w:rPr>
          <w:rFonts w:ascii="Arial" w:hAnsi="Arial" w:cs="Arial"/>
        </w:rPr>
        <w:t>The department will accept as an electronic signature a scanned or PDF copy of a hardcopy signature.</w:t>
      </w:r>
    </w:p>
    <w:p w14:paraId="0C8BF0D4" w14:textId="77777777" w:rsidR="00EC76F7" w:rsidRDefault="00EC76F7" w:rsidP="00EC76F7">
      <w:pPr>
        <w:numPr>
          <w:ilvl w:val="1"/>
          <w:numId w:val="31"/>
        </w:numPr>
        <w:jc w:val="both"/>
        <w:rPr>
          <w:rFonts w:ascii="Arial" w:hAnsi="Arial" w:cs="Arial"/>
        </w:rPr>
      </w:pPr>
      <w:r w:rsidRPr="2084331E">
        <w:rPr>
          <w:rFonts w:ascii="Arial" w:hAnsi="Arial" w:cs="Arial"/>
        </w:rPr>
        <w:t>The department will also accept a typed signature, if the document is uploaded by the individual signing the document.</w:t>
      </w:r>
    </w:p>
    <w:p w14:paraId="6FA2BEF8" w14:textId="77777777" w:rsidR="00EC76F7" w:rsidRDefault="00EC76F7" w:rsidP="00EC76F7">
      <w:pPr>
        <w:ind w:left="720"/>
        <w:jc w:val="both"/>
        <w:rPr>
          <w:rFonts w:ascii="Arial" w:hAnsi="Arial" w:cs="Arial"/>
          <w:szCs w:val="24"/>
        </w:rPr>
      </w:pPr>
    </w:p>
    <w:p w14:paraId="518514A6" w14:textId="699A6C81" w:rsidR="00EC76F7" w:rsidRPr="00AF7F68" w:rsidRDefault="00EC76F7" w:rsidP="00EC76F7">
      <w:pPr>
        <w:pStyle w:val="ListParagraph"/>
        <w:numPr>
          <w:ilvl w:val="0"/>
          <w:numId w:val="2"/>
        </w:numPr>
        <w:tabs>
          <w:tab w:val="clear" w:pos="360"/>
        </w:tabs>
        <w:ind w:left="720"/>
        <w:jc w:val="both"/>
        <w:rPr>
          <w:rFonts w:ascii="Arial" w:eastAsia="Times New Roman" w:hAnsi="Arial" w:cs="Arial"/>
          <w:sz w:val="24"/>
          <w:szCs w:val="24"/>
        </w:rPr>
      </w:pPr>
      <w:r w:rsidRPr="47E4816A">
        <w:rPr>
          <w:rFonts w:ascii="Arial" w:eastAsia="Times New Roman" w:hAnsi="Arial" w:cs="Arial"/>
          <w:sz w:val="24"/>
          <w:szCs w:val="24"/>
        </w:rPr>
        <w:t>Application must be submitted electronically to the Office of Grants Management via ShareFile</w:t>
      </w:r>
      <w:r>
        <w:rPr>
          <w:rFonts w:ascii="Arial" w:eastAsia="Times New Roman" w:hAnsi="Arial" w:cs="Arial"/>
          <w:sz w:val="24"/>
          <w:szCs w:val="24"/>
        </w:rPr>
        <w:t xml:space="preserve"> </w:t>
      </w:r>
      <w:r w:rsidRPr="001B2E2B">
        <w:rPr>
          <w:rFonts w:ascii="Arial" w:eastAsia="Times New Roman" w:hAnsi="Arial" w:cs="Arial"/>
          <w:sz w:val="24"/>
          <w:szCs w:val="24"/>
        </w:rPr>
        <w:t>Folder #1 TAPS #</w:t>
      </w:r>
      <w:r w:rsidR="00A33BFC">
        <w:rPr>
          <w:rFonts w:ascii="Arial" w:eastAsia="Times New Roman" w:hAnsi="Arial" w:cs="Arial"/>
          <w:sz w:val="24"/>
          <w:szCs w:val="24"/>
        </w:rPr>
        <w:t>XX</w:t>
      </w:r>
      <w:r w:rsidR="00AF163C">
        <w:rPr>
          <w:rFonts w:ascii="Arial" w:eastAsia="Times New Roman" w:hAnsi="Arial" w:cs="Arial"/>
          <w:sz w:val="24"/>
          <w:szCs w:val="24"/>
        </w:rPr>
        <w:t>B011</w:t>
      </w:r>
      <w:r w:rsidRPr="001B2E2B">
        <w:rPr>
          <w:rFonts w:ascii="Arial" w:eastAsia="Times New Roman" w:hAnsi="Arial" w:cs="Arial"/>
          <w:sz w:val="24"/>
          <w:szCs w:val="24"/>
        </w:rPr>
        <w:t>.</w:t>
      </w:r>
      <w:r w:rsidRPr="47E4816A">
        <w:rPr>
          <w:rFonts w:ascii="Arial" w:eastAsia="Times New Roman" w:hAnsi="Arial" w:cs="Arial"/>
          <w:sz w:val="24"/>
          <w:szCs w:val="24"/>
        </w:rPr>
        <w:t xml:space="preserve"> </w:t>
      </w:r>
    </w:p>
    <w:p w14:paraId="3D4AB2A2" w14:textId="77777777" w:rsidR="00EC76F7" w:rsidRPr="00375A0E" w:rsidRDefault="00EC76F7" w:rsidP="00EC76F7">
      <w:pPr>
        <w:rPr>
          <w:rFonts w:ascii="Arial" w:hAnsi="Arial" w:cs="Arial"/>
          <w:i/>
          <w:szCs w:val="24"/>
          <w:u w:val="single"/>
        </w:rPr>
      </w:pPr>
      <w:r w:rsidRPr="00375A0E">
        <w:rPr>
          <w:rFonts w:ascii="Arial" w:hAnsi="Arial" w:cs="Arial"/>
          <w:b/>
          <w:szCs w:val="24"/>
          <w:u w:val="single"/>
        </w:rPr>
        <w:t>Method of Review</w:t>
      </w:r>
      <w:r w:rsidRPr="00375A0E">
        <w:rPr>
          <w:rFonts w:ascii="Arial" w:hAnsi="Arial" w:cs="Arial"/>
          <w:i/>
          <w:szCs w:val="24"/>
          <w:u w:val="single"/>
        </w:rPr>
        <w:t xml:space="preserve"> </w:t>
      </w:r>
    </w:p>
    <w:p w14:paraId="75B3C631" w14:textId="77777777" w:rsidR="00EC76F7" w:rsidRDefault="00EC76F7" w:rsidP="00EC76F7">
      <w:pPr>
        <w:pStyle w:val="1lynda"/>
        <w:numPr>
          <w:ilvl w:val="0"/>
          <w:numId w:val="7"/>
        </w:numPr>
        <w:tabs>
          <w:tab w:val="clear" w:pos="2880"/>
          <w:tab w:val="num" w:pos="360"/>
        </w:tabs>
        <w:ind w:left="360"/>
        <w:rPr>
          <w:rFonts w:ascii="Arial" w:hAnsi="Arial" w:cs="Arial"/>
        </w:rPr>
      </w:pPr>
      <w:r w:rsidRPr="2084331E">
        <w:rPr>
          <w:rFonts w:ascii="Arial" w:hAnsi="Arial" w:cs="Arial"/>
        </w:rPr>
        <w:t>All eligible recipients’ applications will be 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14:paraId="0CC741BC" w14:textId="77777777" w:rsidR="00EC76F7" w:rsidRDefault="00EC76F7" w:rsidP="00EC76F7">
      <w:pPr>
        <w:pStyle w:val="1lynda"/>
        <w:numPr>
          <w:ilvl w:val="0"/>
          <w:numId w:val="7"/>
        </w:numPr>
        <w:tabs>
          <w:tab w:val="clear" w:pos="2880"/>
          <w:tab w:val="num" w:pos="360"/>
        </w:tabs>
        <w:ind w:left="360"/>
        <w:rPr>
          <w:rFonts w:ascii="Arial" w:hAnsi="Arial" w:cs="Arial"/>
        </w:rPr>
      </w:pPr>
      <w:r w:rsidRPr="2084331E">
        <w:rPr>
          <w:rFonts w:ascii="Arial" w:hAnsi="Arial" w:cs="Arial"/>
        </w:rPr>
        <w:t>FDOE will evaluate and approve allowable budget items based on the CLNA results and written narrative in the local application to support direct alignment of the CLNA results to the proposed Budget expenditures.</w:t>
      </w:r>
    </w:p>
    <w:p w14:paraId="53318D8E" w14:textId="77777777" w:rsidR="00EC76F7" w:rsidRPr="00095B76" w:rsidRDefault="00EC76F7" w:rsidP="00EC76F7">
      <w:pPr>
        <w:pStyle w:val="1lynda"/>
        <w:numPr>
          <w:ilvl w:val="0"/>
          <w:numId w:val="7"/>
        </w:numPr>
        <w:tabs>
          <w:tab w:val="clear" w:pos="2880"/>
          <w:tab w:val="num" w:pos="360"/>
        </w:tabs>
        <w:ind w:left="360"/>
        <w:rPr>
          <w:rFonts w:ascii="Arial" w:hAnsi="Arial" w:cs="Arial"/>
        </w:rPr>
      </w:pPr>
      <w:r w:rsidRPr="2084331E">
        <w:rPr>
          <w:rFonts w:ascii="Arial" w:hAnsi="Arial" w:cs="Arial"/>
        </w:rPr>
        <w:t xml:space="preserve">All eligible recipients’ local applications will be reviewed for approval by FDOE staff using the criteria specified in the </w:t>
      </w:r>
      <w:r w:rsidRPr="2084331E">
        <w:rPr>
          <w:rFonts w:ascii="Arial" w:hAnsi="Arial" w:cs="Arial"/>
          <w:noProof/>
        </w:rPr>
        <w:t>Strengthening Career and Technical Education for the 21</w:t>
      </w:r>
      <w:r w:rsidRPr="2084331E">
        <w:rPr>
          <w:rFonts w:ascii="Arial" w:hAnsi="Arial" w:cs="Arial"/>
          <w:noProof/>
          <w:vertAlign w:val="superscript"/>
        </w:rPr>
        <w:t>st</w:t>
      </w:r>
      <w:r w:rsidRPr="2084331E">
        <w:rPr>
          <w:rFonts w:ascii="Arial" w:hAnsi="Arial" w:cs="Arial"/>
          <w:noProof/>
        </w:rPr>
        <w:t xml:space="preserve"> Century</w:t>
      </w:r>
      <w:r w:rsidRPr="2084331E">
        <w:rPr>
          <w:rFonts w:ascii="Arial" w:hAnsi="Arial" w:cs="Arial"/>
        </w:rPr>
        <w:t xml:space="preserve"> Act and Florida’s Perkins V State Plan.</w:t>
      </w:r>
    </w:p>
    <w:p w14:paraId="2F106CA2" w14:textId="77777777" w:rsidR="00EC76F7" w:rsidRDefault="00EC76F7" w:rsidP="00EC76F7">
      <w:pPr>
        <w:pStyle w:val="1lynda"/>
        <w:numPr>
          <w:ilvl w:val="0"/>
          <w:numId w:val="7"/>
        </w:numPr>
        <w:tabs>
          <w:tab w:val="clear" w:pos="2880"/>
          <w:tab w:val="num" w:pos="360"/>
        </w:tabs>
        <w:ind w:left="360"/>
        <w:rPr>
          <w:rFonts w:ascii="Arial" w:hAnsi="Arial" w:cs="Arial"/>
        </w:rPr>
      </w:pPr>
      <w:r w:rsidRPr="2084331E">
        <w:rPr>
          <w:rFonts w:ascii="Arial" w:hAnsi="Arial" w:cs="Arial"/>
        </w:rPr>
        <w:t>Eligible recipients may be asked to revise and/or change content stated in their application in order to be approved for funding.</w:t>
      </w:r>
    </w:p>
    <w:p w14:paraId="242459D8" w14:textId="77777777" w:rsidR="00EC76F7" w:rsidRDefault="00EC76F7" w:rsidP="00EC76F7">
      <w:pPr>
        <w:pStyle w:val="1lynda"/>
        <w:numPr>
          <w:ilvl w:val="0"/>
          <w:numId w:val="7"/>
        </w:numPr>
        <w:tabs>
          <w:tab w:val="clear" w:pos="2880"/>
          <w:tab w:val="num" w:pos="360"/>
        </w:tabs>
        <w:ind w:left="360"/>
        <w:rPr>
          <w:rFonts w:ascii="Arial" w:hAnsi="Arial" w:cs="Arial"/>
        </w:rPr>
      </w:pPr>
      <w:r w:rsidRPr="2084331E">
        <w:rPr>
          <w:rFonts w:ascii="Arial" w:hAnsi="Arial" w:cs="Arial"/>
        </w:rPr>
        <w:t>In addition, fiscal information will be reviewed by the Bureau of Contracts, Grants and Procurement, and Office of Grants Management staff.</w:t>
      </w:r>
    </w:p>
    <w:p w14:paraId="2D905FAA" w14:textId="0C4317A1" w:rsidR="00EC76F7" w:rsidRPr="00C74ABE" w:rsidRDefault="00EC76F7" w:rsidP="00C74ABE">
      <w:pPr>
        <w:pStyle w:val="1lynda"/>
        <w:numPr>
          <w:ilvl w:val="0"/>
          <w:numId w:val="7"/>
        </w:numPr>
        <w:tabs>
          <w:tab w:val="clear" w:pos="2880"/>
          <w:tab w:val="num" w:pos="360"/>
        </w:tabs>
        <w:ind w:left="360"/>
        <w:rPr>
          <w:rFonts w:ascii="Arial" w:hAnsi="Arial" w:cs="Arial"/>
        </w:rPr>
      </w:pPr>
      <w:r w:rsidRPr="2084331E">
        <w:rPr>
          <w:rFonts w:ascii="Arial" w:hAnsi="Arial" w:cs="Arial"/>
        </w:rPr>
        <w:t xml:space="preserve">The </w:t>
      </w:r>
      <w:r w:rsidRPr="2084331E">
        <w:rPr>
          <w:rFonts w:ascii="Arial" w:hAnsi="Arial" w:cs="Arial"/>
          <w:b/>
          <w:bCs/>
        </w:rPr>
        <w:t xml:space="preserve">Application Review Criteria and Checklist </w:t>
      </w:r>
      <w:r w:rsidRPr="2084331E">
        <w:rPr>
          <w:rFonts w:ascii="Arial" w:hAnsi="Arial" w:cs="Arial"/>
        </w:rPr>
        <w:t>found in the</w:t>
      </w:r>
      <w:r w:rsidRPr="2084331E">
        <w:rPr>
          <w:rFonts w:ascii="Arial" w:hAnsi="Arial" w:cs="Arial"/>
          <w:b/>
          <w:bCs/>
        </w:rPr>
        <w:t xml:space="preserve"> Attachments </w:t>
      </w:r>
      <w:r w:rsidRPr="2084331E">
        <w:rPr>
          <w:rFonts w:ascii="Arial" w:hAnsi="Arial" w:cs="Arial"/>
        </w:rPr>
        <w:t>section will also be used by FDOE staff to review applications.</w:t>
      </w:r>
    </w:p>
    <w:p w14:paraId="4D4264AF" w14:textId="77777777" w:rsidR="006F11DB" w:rsidRDefault="006F11DB" w:rsidP="006F11DB">
      <w:pPr>
        <w:pStyle w:val="paragraph"/>
        <w:spacing w:before="0" w:beforeAutospacing="0" w:after="0" w:afterAutospacing="0"/>
        <w:textAlignment w:val="baseline"/>
        <w:rPr>
          <w:rFonts w:ascii="Arial" w:hAnsi="Arial" w:cs="Arial"/>
          <w:b/>
          <w:u w:val="single"/>
        </w:rPr>
        <w:sectPr w:rsidR="006F11DB" w:rsidSect="0028125C">
          <w:footerReference w:type="default" r:id="rId43"/>
          <w:pgSz w:w="15840" w:h="12240" w:orient="landscape" w:code="1"/>
          <w:pgMar w:top="720" w:right="720" w:bottom="720" w:left="720" w:header="720" w:footer="720" w:gutter="0"/>
          <w:cols w:space="720"/>
          <w:docGrid w:linePitch="360"/>
        </w:sectPr>
      </w:pPr>
    </w:p>
    <w:p w14:paraId="071D7880" w14:textId="77777777" w:rsidR="006F11DB" w:rsidRDefault="006F11DB" w:rsidP="006F11DB">
      <w:pPr>
        <w:pStyle w:val="paragraph"/>
        <w:spacing w:before="0" w:beforeAutospacing="0" w:after="0" w:afterAutospacing="0"/>
        <w:textAlignment w:val="baseline"/>
        <w:rPr>
          <w:rFonts w:ascii="Arial" w:hAnsi="Arial" w:cs="Arial"/>
          <w:b/>
          <w:u w:val="single"/>
        </w:rPr>
      </w:pPr>
    </w:p>
    <w:p w14:paraId="10A481B2" w14:textId="77777777" w:rsidR="006F11DB" w:rsidRDefault="006F11DB" w:rsidP="006F11DB">
      <w:pPr>
        <w:tabs>
          <w:tab w:val="left" w:pos="770"/>
        </w:tabs>
        <w:jc w:val="center"/>
        <w:rPr>
          <w:rFonts w:ascii="Arial" w:hAnsi="Arial" w:cs="Arial"/>
          <w:sz w:val="96"/>
          <w:szCs w:val="96"/>
        </w:rPr>
      </w:pPr>
      <w:r w:rsidRPr="0052485D">
        <w:rPr>
          <w:rFonts w:ascii="Arial" w:hAnsi="Arial" w:cs="Arial"/>
          <w:sz w:val="96"/>
          <w:szCs w:val="96"/>
        </w:rPr>
        <w:t>Attachments</w:t>
      </w:r>
    </w:p>
    <w:p w14:paraId="1210502D" w14:textId="77777777" w:rsidR="006F11DB" w:rsidRDefault="006F11DB" w:rsidP="006F11DB">
      <w:pPr>
        <w:pStyle w:val="paragraph"/>
        <w:spacing w:before="0" w:beforeAutospacing="0" w:after="0" w:afterAutospacing="0"/>
        <w:jc w:val="center"/>
        <w:textAlignment w:val="baseline"/>
        <w:rPr>
          <w:rStyle w:val="eop"/>
          <w:rFonts w:ascii="Arial" w:hAnsi="Arial" w:cs="Arial"/>
          <w:sz w:val="28"/>
          <w:szCs w:val="28"/>
        </w:rPr>
      </w:pPr>
    </w:p>
    <w:p w14:paraId="16E07EE7" w14:textId="77777777" w:rsidR="006F11DB" w:rsidRPr="00BA4185" w:rsidRDefault="006F11DB" w:rsidP="006F11DB">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3D71325E" w14:textId="77777777" w:rsidR="006F11DB" w:rsidRPr="00BA4185" w:rsidRDefault="006F11DB" w:rsidP="006F11DB">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25DD78ED" w14:textId="77777777" w:rsidR="0028125C" w:rsidRPr="00275CF9" w:rsidRDefault="0028125C" w:rsidP="0028125C">
      <w:pPr>
        <w:pStyle w:val="ListParagraph"/>
        <w:numPr>
          <w:ilvl w:val="0"/>
          <w:numId w:val="59"/>
        </w:numPr>
        <w:spacing w:line="480" w:lineRule="auto"/>
        <w:rPr>
          <w:rFonts w:ascii="Arial" w:hAnsi="Arial" w:cs="Arial"/>
          <w:b/>
          <w:sz w:val="28"/>
          <w:szCs w:val="28"/>
          <w:u w:val="single"/>
        </w:rPr>
      </w:pPr>
      <w:r w:rsidRPr="00BA4185">
        <w:rPr>
          <w:rFonts w:ascii="Arial" w:hAnsi="Arial" w:cs="Arial"/>
          <w:b/>
          <w:sz w:val="28"/>
          <w:szCs w:val="28"/>
        </w:rPr>
        <w:t>Program of Study Requirements</w:t>
      </w:r>
    </w:p>
    <w:p w14:paraId="3C74D412" w14:textId="77777777" w:rsidR="0028125C" w:rsidRPr="00275CF9" w:rsidRDefault="0028125C" w:rsidP="0028125C">
      <w:pPr>
        <w:pStyle w:val="ListParagraph"/>
        <w:numPr>
          <w:ilvl w:val="0"/>
          <w:numId w:val="59"/>
        </w:numPr>
        <w:spacing w:line="480" w:lineRule="auto"/>
        <w:rPr>
          <w:rFonts w:ascii="Arial" w:hAnsi="Arial" w:cs="Arial"/>
          <w:b/>
          <w:sz w:val="28"/>
          <w:szCs w:val="28"/>
          <w:u w:val="single"/>
        </w:rPr>
      </w:pPr>
      <w:r w:rsidRPr="00275CF9">
        <w:rPr>
          <w:rFonts w:ascii="Arial" w:hAnsi="Arial" w:cs="Arial"/>
          <w:b/>
          <w:sz w:val="28"/>
          <w:szCs w:val="28"/>
        </w:rPr>
        <w:t>Program of Study Template</w:t>
      </w:r>
    </w:p>
    <w:p w14:paraId="68F88450" w14:textId="77777777" w:rsidR="0028125C" w:rsidRPr="00275CF9" w:rsidRDefault="0028125C" w:rsidP="0028125C">
      <w:pPr>
        <w:pStyle w:val="ListParagraph"/>
        <w:numPr>
          <w:ilvl w:val="0"/>
          <w:numId w:val="59"/>
        </w:numPr>
        <w:spacing w:line="480" w:lineRule="auto"/>
        <w:rPr>
          <w:rFonts w:ascii="Arial" w:hAnsi="Arial" w:cs="Arial"/>
          <w:b/>
          <w:sz w:val="28"/>
          <w:szCs w:val="28"/>
          <w:u w:val="single"/>
        </w:rPr>
      </w:pPr>
      <w:r w:rsidRPr="00275CF9">
        <w:rPr>
          <w:rFonts w:ascii="Arial" w:hAnsi="Arial" w:cs="Arial"/>
          <w:b/>
          <w:sz w:val="28"/>
          <w:szCs w:val="28"/>
        </w:rPr>
        <w:t>Performance Accountability</w:t>
      </w:r>
    </w:p>
    <w:p w14:paraId="06ABEDA4" w14:textId="77777777" w:rsidR="0028125C" w:rsidRPr="00275CF9" w:rsidRDefault="0028125C" w:rsidP="0028125C">
      <w:pPr>
        <w:pStyle w:val="ListParagraph"/>
        <w:numPr>
          <w:ilvl w:val="0"/>
          <w:numId w:val="59"/>
        </w:numPr>
        <w:spacing w:line="480" w:lineRule="auto"/>
        <w:rPr>
          <w:rFonts w:ascii="Arial" w:hAnsi="Arial" w:cs="Arial"/>
          <w:b/>
          <w:sz w:val="28"/>
          <w:szCs w:val="28"/>
          <w:u w:val="single"/>
        </w:rPr>
      </w:pPr>
      <w:r w:rsidRPr="00275CF9">
        <w:rPr>
          <w:rFonts w:ascii="Arial" w:hAnsi="Arial" w:cs="Arial"/>
          <w:b/>
          <w:sz w:val="28"/>
          <w:szCs w:val="28"/>
          <w:shd w:val="clear" w:color="auto" w:fill="FFFFFF"/>
        </w:rPr>
        <w:t>Secondary CTE Assurances Form</w:t>
      </w:r>
    </w:p>
    <w:p w14:paraId="0CC864DA" w14:textId="77777777" w:rsidR="0028125C" w:rsidRPr="00275CF9" w:rsidRDefault="0028125C" w:rsidP="0028125C">
      <w:pPr>
        <w:pStyle w:val="ListParagraph"/>
        <w:numPr>
          <w:ilvl w:val="0"/>
          <w:numId w:val="59"/>
        </w:numPr>
        <w:spacing w:line="480" w:lineRule="auto"/>
        <w:rPr>
          <w:rFonts w:ascii="Arial" w:hAnsi="Arial" w:cs="Arial"/>
          <w:b/>
          <w:sz w:val="28"/>
          <w:szCs w:val="28"/>
          <w:u w:val="single"/>
        </w:rPr>
      </w:pPr>
      <w:r w:rsidRPr="00275CF9">
        <w:rPr>
          <w:rFonts w:ascii="Arial" w:hAnsi="Arial" w:cs="Arial"/>
          <w:b/>
          <w:sz w:val="28"/>
          <w:szCs w:val="28"/>
          <w:shd w:val="clear" w:color="auto" w:fill="FFFFFF"/>
        </w:rPr>
        <w:t>DOE 100A, Project Application Form</w:t>
      </w:r>
    </w:p>
    <w:p w14:paraId="7ED1C27A" w14:textId="77777777" w:rsidR="0028125C" w:rsidRPr="00275CF9" w:rsidRDefault="0028125C" w:rsidP="0028125C">
      <w:pPr>
        <w:pStyle w:val="ListParagraph"/>
        <w:numPr>
          <w:ilvl w:val="0"/>
          <w:numId w:val="59"/>
        </w:numPr>
        <w:spacing w:line="480" w:lineRule="auto"/>
        <w:rPr>
          <w:rFonts w:ascii="Arial" w:hAnsi="Arial" w:cs="Arial"/>
          <w:b/>
          <w:sz w:val="28"/>
          <w:szCs w:val="28"/>
          <w:u w:val="single"/>
        </w:rPr>
      </w:pPr>
      <w:r w:rsidRPr="00275CF9">
        <w:rPr>
          <w:rFonts w:ascii="Arial" w:hAnsi="Arial" w:cs="Arial"/>
          <w:b/>
          <w:sz w:val="28"/>
          <w:szCs w:val="28"/>
          <w:shd w:val="clear" w:color="auto" w:fill="FFFFFF"/>
        </w:rPr>
        <w:t>Application Review Criteria and Checklist</w:t>
      </w:r>
    </w:p>
    <w:p w14:paraId="37FA7002" w14:textId="77777777" w:rsidR="006F11DB" w:rsidRPr="00BA4185" w:rsidRDefault="006F11DB" w:rsidP="006F11DB">
      <w:pPr>
        <w:pStyle w:val="1lynda"/>
        <w:ind w:firstLine="1080"/>
        <w:rPr>
          <w:rFonts w:ascii="Arial" w:hAnsi="Arial" w:cs="Arial"/>
          <w:sz w:val="28"/>
          <w:szCs w:val="28"/>
        </w:rPr>
      </w:pPr>
    </w:p>
    <w:p w14:paraId="1DA7DA2A" w14:textId="77777777" w:rsidR="006F11DB" w:rsidRDefault="006F11DB" w:rsidP="006F11DB">
      <w:pPr>
        <w:pStyle w:val="paragraph"/>
        <w:spacing w:before="0" w:beforeAutospacing="0" w:after="0" w:afterAutospacing="0"/>
        <w:jc w:val="center"/>
        <w:textAlignment w:val="baseline"/>
        <w:rPr>
          <w:rFonts w:ascii="Arial" w:hAnsi="Arial" w:cs="Arial"/>
          <w:b/>
          <w:u w:val="single"/>
        </w:rPr>
        <w:sectPr w:rsidR="006F11DB" w:rsidSect="00996233">
          <w:pgSz w:w="12240" w:h="15840" w:code="1"/>
          <w:pgMar w:top="720" w:right="720" w:bottom="720" w:left="720" w:header="720" w:footer="720" w:gutter="0"/>
          <w:cols w:space="720"/>
          <w:docGrid w:linePitch="360"/>
        </w:sectPr>
      </w:pPr>
    </w:p>
    <w:p w14:paraId="2E16607C" w14:textId="77777777" w:rsidR="0028125C" w:rsidRDefault="0028125C" w:rsidP="0028125C">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t>ATTACHMENT A</w:t>
      </w:r>
      <w:r>
        <w:rPr>
          <w:rStyle w:val="eop"/>
          <w:rFonts w:ascii="Arial" w:hAnsi="Arial" w:cs="Arial"/>
        </w:rPr>
        <w:t> </w:t>
      </w:r>
    </w:p>
    <w:p w14:paraId="2B8035F0" w14:textId="77777777" w:rsidR="0028125C" w:rsidRDefault="0028125C" w:rsidP="0028125C">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70A20E34" w14:textId="77777777" w:rsidR="0028125C" w:rsidRDefault="0028125C" w:rsidP="0028125C">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t>Program of Study Requirements</w:t>
      </w:r>
      <w:r>
        <w:rPr>
          <w:rStyle w:val="eop"/>
          <w:rFonts w:ascii="Arial" w:hAnsi="Arial" w:cs="Arial"/>
        </w:rPr>
        <w:t> </w:t>
      </w:r>
    </w:p>
    <w:p w14:paraId="1407CED0" w14:textId="77777777" w:rsidR="0028125C" w:rsidRDefault="0028125C" w:rsidP="0028125C">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0A95C706" w14:textId="77777777" w:rsidR="0028125C" w:rsidRDefault="0028125C" w:rsidP="0028125C">
      <w:pPr>
        <w:pStyle w:val="paragraph"/>
        <w:spacing w:before="0" w:beforeAutospacing="0" w:after="0" w:afterAutospacing="0"/>
        <w:textAlignment w:val="baseline"/>
        <w:rPr>
          <w:rFonts w:ascii="Arial" w:hAnsi="Arial" w:cs="Arial"/>
        </w:rPr>
      </w:pPr>
      <w:r>
        <w:rPr>
          <w:rStyle w:val="normaltextrun"/>
          <w:rFonts w:ascii="Arial" w:hAnsi="Arial" w:cs="Arial"/>
          <w:b/>
          <w:bCs/>
        </w:rPr>
        <w:t>Florida’s programs of study are comprised of secondary and postsecondary programs that:</w:t>
      </w:r>
      <w:r>
        <w:rPr>
          <w:rStyle w:val="eop"/>
          <w:rFonts w:ascii="Arial" w:hAnsi="Arial" w:cs="Arial"/>
        </w:rPr>
        <w:t> </w:t>
      </w:r>
    </w:p>
    <w:p w14:paraId="2F00F345" w14:textId="77777777" w:rsidR="0028125C" w:rsidRDefault="0028125C" w:rsidP="0028125C">
      <w:pPr>
        <w:pStyle w:val="paragraph"/>
        <w:spacing w:before="0" w:beforeAutospacing="0" w:after="0" w:afterAutospacing="0"/>
        <w:textAlignment w:val="baseline"/>
        <w:rPr>
          <w:rFonts w:ascii="Arial" w:hAnsi="Arial" w:cs="Arial"/>
        </w:rPr>
      </w:pPr>
      <w:r>
        <w:rPr>
          <w:rStyle w:val="eop"/>
          <w:rFonts w:ascii="Arial" w:hAnsi="Arial" w:cs="Arial"/>
        </w:rPr>
        <w:t> </w:t>
      </w:r>
    </w:p>
    <w:p w14:paraId="5281597C" w14:textId="77777777" w:rsidR="0028125C" w:rsidRDefault="0028125C" w:rsidP="0028125C">
      <w:pPr>
        <w:pStyle w:val="paragraph"/>
        <w:numPr>
          <w:ilvl w:val="0"/>
          <w:numId w:val="12"/>
        </w:numPr>
        <w:spacing w:before="0" w:beforeAutospacing="0" w:after="0" w:afterAutospacing="0"/>
        <w:textAlignment w:val="baseline"/>
        <w:rPr>
          <w:rFonts w:ascii="Arial" w:hAnsi="Arial" w:cs="Arial"/>
        </w:rPr>
      </w:pPr>
      <w:r w:rsidRPr="2084331E">
        <w:rPr>
          <w:rStyle w:val="normaltextrun"/>
          <w:rFonts w:ascii="Arial" w:hAnsi="Arial" w:cs="Arial"/>
        </w:rPr>
        <w:t>Meet the requirements of the relevant FDOE CTE curriculum frameworks</w:t>
      </w:r>
      <w:r w:rsidRPr="2084331E">
        <w:rPr>
          <w:rStyle w:val="eop"/>
          <w:rFonts w:ascii="Arial" w:hAnsi="Arial" w:cs="Arial"/>
        </w:rPr>
        <w:t> </w:t>
      </w:r>
    </w:p>
    <w:p w14:paraId="4752C576" w14:textId="77777777" w:rsidR="0028125C" w:rsidRDefault="0028125C" w:rsidP="0028125C">
      <w:pPr>
        <w:pStyle w:val="paragraph"/>
        <w:spacing w:before="0" w:beforeAutospacing="0" w:after="0" w:afterAutospacing="0"/>
        <w:ind w:left="360" w:firstLine="60"/>
        <w:textAlignment w:val="baseline"/>
        <w:rPr>
          <w:rFonts w:ascii="Arial" w:hAnsi="Arial" w:cs="Arial"/>
        </w:rPr>
      </w:pPr>
    </w:p>
    <w:p w14:paraId="4D6E0A6C" w14:textId="77777777" w:rsidR="0028125C" w:rsidRDefault="0028125C" w:rsidP="0028125C">
      <w:pPr>
        <w:pStyle w:val="paragraph"/>
        <w:numPr>
          <w:ilvl w:val="0"/>
          <w:numId w:val="12"/>
        </w:numPr>
        <w:spacing w:before="0" w:beforeAutospacing="0" w:after="0" w:afterAutospacing="0"/>
        <w:rPr>
          <w:rStyle w:val="normaltextrun"/>
        </w:rPr>
      </w:pPr>
      <w:r w:rsidRPr="2084331E">
        <w:rPr>
          <w:rStyle w:val="normaltextrun"/>
          <w:rFonts w:ascii="Arial" w:hAnsi="Arial" w:cs="Arial"/>
        </w:rPr>
        <w:t>Meet labor market alignment criteria</w:t>
      </w:r>
    </w:p>
    <w:p w14:paraId="1192A0D0" w14:textId="77777777" w:rsidR="0028125C" w:rsidRDefault="0028125C" w:rsidP="0028125C">
      <w:pPr>
        <w:pStyle w:val="paragraph"/>
        <w:spacing w:before="0" w:beforeAutospacing="0" w:after="0" w:afterAutospacing="0"/>
        <w:rPr>
          <w:rStyle w:val="normaltextrun"/>
          <w:rFonts w:ascii="Arial" w:hAnsi="Arial" w:cs="Arial"/>
        </w:rPr>
      </w:pPr>
    </w:p>
    <w:p w14:paraId="412FFB4B" w14:textId="77777777" w:rsidR="0028125C" w:rsidRDefault="0028125C" w:rsidP="0028125C">
      <w:pPr>
        <w:pStyle w:val="paragraph"/>
        <w:numPr>
          <w:ilvl w:val="0"/>
          <w:numId w:val="12"/>
        </w:numPr>
        <w:spacing w:before="0" w:beforeAutospacing="0" w:after="0" w:afterAutospacing="0"/>
        <w:textAlignment w:val="baseline"/>
        <w:rPr>
          <w:rFonts w:ascii="Arial" w:hAnsi="Arial" w:cs="Arial"/>
        </w:rPr>
      </w:pPr>
      <w:r w:rsidRPr="2084331E">
        <w:rPr>
          <w:rStyle w:val="normaltextrun"/>
          <w:rFonts w:ascii="Arial" w:hAnsi="Arial" w:cs="Arial"/>
        </w:rPr>
        <w:t>Meet FDOE’s size, scope, and quality criteria</w:t>
      </w:r>
      <w:r w:rsidRPr="2084331E">
        <w:rPr>
          <w:rStyle w:val="eop"/>
          <w:rFonts w:ascii="Arial" w:hAnsi="Arial" w:cs="Arial"/>
        </w:rPr>
        <w:t> </w:t>
      </w:r>
    </w:p>
    <w:p w14:paraId="68C83AC5" w14:textId="77777777" w:rsidR="0028125C" w:rsidRDefault="0028125C" w:rsidP="0028125C">
      <w:pPr>
        <w:pStyle w:val="paragraph"/>
        <w:spacing w:before="0" w:beforeAutospacing="0" w:after="0" w:afterAutospacing="0"/>
        <w:ind w:left="720" w:firstLine="60"/>
        <w:textAlignment w:val="baseline"/>
        <w:rPr>
          <w:rFonts w:ascii="Arial" w:hAnsi="Arial" w:cs="Arial"/>
        </w:rPr>
      </w:pPr>
    </w:p>
    <w:p w14:paraId="64837F31" w14:textId="77777777" w:rsidR="0028125C" w:rsidRDefault="0028125C" w:rsidP="0028125C">
      <w:pPr>
        <w:pStyle w:val="paragraph"/>
        <w:numPr>
          <w:ilvl w:val="0"/>
          <w:numId w:val="12"/>
        </w:numPr>
        <w:spacing w:before="0" w:beforeAutospacing="0" w:after="0" w:afterAutospacing="0"/>
        <w:textAlignment w:val="baseline"/>
        <w:rPr>
          <w:rFonts w:ascii="Arial" w:hAnsi="Arial" w:cs="Arial"/>
        </w:rPr>
      </w:pPr>
      <w:r w:rsidRPr="2084331E">
        <w:rPr>
          <w:rStyle w:val="normaltextrun"/>
          <w:rFonts w:ascii="Arial" w:hAnsi="Arial" w:cs="Arial"/>
        </w:rPr>
        <w:t>Are seamlessly aligned through coordinated, non-duplicative sequences of academic and technical content that progress in specificity</w:t>
      </w:r>
      <w:r w:rsidRPr="2084331E">
        <w:rPr>
          <w:rStyle w:val="eop"/>
          <w:rFonts w:ascii="Arial" w:hAnsi="Arial" w:cs="Arial"/>
        </w:rPr>
        <w:t> </w:t>
      </w:r>
    </w:p>
    <w:p w14:paraId="23B35CA9" w14:textId="77777777" w:rsidR="0028125C" w:rsidRDefault="0028125C" w:rsidP="0028125C">
      <w:pPr>
        <w:pStyle w:val="paragraph"/>
        <w:spacing w:before="0" w:beforeAutospacing="0" w:after="0" w:afterAutospacing="0"/>
        <w:ind w:left="360"/>
        <w:textAlignment w:val="baseline"/>
        <w:rPr>
          <w:rFonts w:ascii="Arial" w:hAnsi="Arial" w:cs="Arial"/>
        </w:rPr>
      </w:pPr>
      <w:r>
        <w:rPr>
          <w:rStyle w:val="eop"/>
          <w:rFonts w:ascii="Arial" w:hAnsi="Arial" w:cs="Arial"/>
        </w:rPr>
        <w:t> </w:t>
      </w:r>
    </w:p>
    <w:p w14:paraId="32F67B6A" w14:textId="77777777" w:rsidR="0028125C" w:rsidRDefault="0028125C" w:rsidP="0028125C">
      <w:pPr>
        <w:pStyle w:val="paragraph"/>
        <w:numPr>
          <w:ilvl w:val="0"/>
          <w:numId w:val="12"/>
        </w:numPr>
        <w:spacing w:before="0" w:beforeAutospacing="0" w:after="0" w:afterAutospacing="0"/>
        <w:textAlignment w:val="baseline"/>
        <w:rPr>
          <w:rFonts w:ascii="Arial" w:hAnsi="Arial" w:cs="Arial"/>
        </w:rPr>
      </w:pPr>
      <w:r w:rsidRPr="2084331E">
        <w:rPr>
          <w:rStyle w:val="normaltextrun"/>
          <w:rFonts w:ascii="Arial" w:hAnsi="Arial" w:cs="Arial"/>
        </w:rPr>
        <w:t>Offer at least one opportunity within the program of study for accelerated credit through:</w:t>
      </w:r>
      <w:r w:rsidRPr="2084331E">
        <w:rPr>
          <w:rStyle w:val="eop"/>
          <w:rFonts w:ascii="Arial" w:hAnsi="Arial" w:cs="Arial"/>
        </w:rPr>
        <w:t> </w:t>
      </w:r>
    </w:p>
    <w:p w14:paraId="34E957F1" w14:textId="77777777" w:rsidR="0028125C" w:rsidRDefault="0028125C" w:rsidP="0028125C">
      <w:pPr>
        <w:pStyle w:val="paragraph"/>
        <w:numPr>
          <w:ilvl w:val="0"/>
          <w:numId w:val="11"/>
        </w:numPr>
        <w:tabs>
          <w:tab w:val="clear" w:pos="720"/>
        </w:tabs>
        <w:spacing w:before="0" w:beforeAutospacing="0" w:after="0" w:afterAutospacing="0"/>
        <w:ind w:left="1080"/>
        <w:textAlignment w:val="baseline"/>
        <w:rPr>
          <w:rFonts w:ascii="Arial" w:hAnsi="Arial" w:cs="Arial"/>
        </w:rPr>
      </w:pPr>
      <w:r w:rsidRPr="2084331E">
        <w:rPr>
          <w:rStyle w:val="normaltextrun"/>
          <w:rFonts w:ascii="Arial" w:hAnsi="Arial" w:cs="Arial"/>
        </w:rPr>
        <w:t>Dual enrollment</w:t>
      </w:r>
      <w:r w:rsidRPr="2084331E">
        <w:rPr>
          <w:rStyle w:val="eop"/>
          <w:rFonts w:ascii="Arial" w:hAnsi="Arial" w:cs="Arial"/>
        </w:rPr>
        <w:t> </w:t>
      </w:r>
    </w:p>
    <w:p w14:paraId="76DF887F" w14:textId="77777777" w:rsidR="0028125C" w:rsidRDefault="0028125C" w:rsidP="0028125C">
      <w:pPr>
        <w:pStyle w:val="paragraph"/>
        <w:numPr>
          <w:ilvl w:val="0"/>
          <w:numId w:val="11"/>
        </w:numPr>
        <w:tabs>
          <w:tab w:val="clear" w:pos="720"/>
        </w:tabs>
        <w:spacing w:before="0" w:beforeAutospacing="0" w:after="0" w:afterAutospacing="0"/>
        <w:ind w:left="1080"/>
        <w:textAlignment w:val="baseline"/>
        <w:rPr>
          <w:rFonts w:ascii="Arial" w:hAnsi="Arial" w:cs="Arial"/>
        </w:rPr>
      </w:pPr>
      <w:r w:rsidRPr="2084331E">
        <w:rPr>
          <w:rStyle w:val="normaltextrun"/>
          <w:rFonts w:ascii="Arial" w:hAnsi="Arial" w:cs="Arial"/>
        </w:rPr>
        <w:t>Local or statewide articulation agreement</w:t>
      </w:r>
      <w:r w:rsidRPr="2084331E">
        <w:rPr>
          <w:rStyle w:val="eop"/>
          <w:rFonts w:ascii="Arial" w:hAnsi="Arial" w:cs="Arial"/>
        </w:rPr>
        <w:t> </w:t>
      </w:r>
    </w:p>
    <w:p w14:paraId="78846911" w14:textId="77777777" w:rsidR="0028125C" w:rsidRDefault="0028125C" w:rsidP="0028125C">
      <w:pPr>
        <w:pStyle w:val="paragraph"/>
        <w:numPr>
          <w:ilvl w:val="0"/>
          <w:numId w:val="11"/>
        </w:numPr>
        <w:tabs>
          <w:tab w:val="clear" w:pos="720"/>
        </w:tabs>
        <w:spacing w:before="0" w:beforeAutospacing="0" w:after="0" w:afterAutospacing="0"/>
        <w:ind w:left="1080"/>
        <w:textAlignment w:val="baseline"/>
        <w:rPr>
          <w:rFonts w:ascii="Arial" w:hAnsi="Arial" w:cs="Arial"/>
        </w:rPr>
      </w:pPr>
      <w:r w:rsidRPr="2084331E">
        <w:rPr>
          <w:rStyle w:val="normaltextrun"/>
          <w:rFonts w:ascii="Arial" w:hAnsi="Arial" w:cs="Arial"/>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w:t>
      </w:r>
      <w:r w:rsidRPr="2084331E">
        <w:rPr>
          <w:rStyle w:val="eop"/>
          <w:rFonts w:ascii="Arial" w:hAnsi="Arial" w:cs="Arial"/>
        </w:rPr>
        <w:t> </w:t>
      </w:r>
    </w:p>
    <w:p w14:paraId="0ABFB7FA" w14:textId="77777777" w:rsidR="0028125C" w:rsidRDefault="0028125C" w:rsidP="0028125C">
      <w:pPr>
        <w:pStyle w:val="paragraph"/>
        <w:spacing w:before="0" w:beforeAutospacing="0" w:after="0" w:afterAutospacing="0"/>
        <w:ind w:left="1080" w:firstLine="60"/>
        <w:textAlignment w:val="baseline"/>
        <w:rPr>
          <w:rFonts w:ascii="Arial" w:hAnsi="Arial" w:cs="Arial"/>
        </w:rPr>
      </w:pPr>
    </w:p>
    <w:p w14:paraId="78019C9A" w14:textId="77777777" w:rsidR="0028125C" w:rsidRDefault="0028125C" w:rsidP="0028125C">
      <w:pPr>
        <w:pStyle w:val="paragraph"/>
        <w:numPr>
          <w:ilvl w:val="0"/>
          <w:numId w:val="13"/>
        </w:numPr>
        <w:spacing w:before="0" w:beforeAutospacing="0" w:after="0" w:afterAutospacing="0"/>
        <w:ind w:left="720"/>
        <w:textAlignment w:val="baseline"/>
        <w:rPr>
          <w:rFonts w:ascii="Arial" w:hAnsi="Arial" w:cs="Arial"/>
        </w:rPr>
      </w:pPr>
      <w:r w:rsidRPr="2084331E">
        <w:rPr>
          <w:rStyle w:val="normaltextrun"/>
          <w:rFonts w:ascii="Arial" w:hAnsi="Arial" w:cs="Arial"/>
        </w:rPr>
        <w:t>Are coordinated by an advisory council that includes, at a minimum, representatives from secondary, postsecondary, and business and industry</w:t>
      </w:r>
      <w:r w:rsidRPr="2084331E">
        <w:rPr>
          <w:rStyle w:val="eop"/>
          <w:rFonts w:ascii="Arial" w:hAnsi="Arial" w:cs="Arial"/>
        </w:rPr>
        <w:t> </w:t>
      </w:r>
    </w:p>
    <w:p w14:paraId="70E1B548" w14:textId="77777777" w:rsidR="0028125C" w:rsidRDefault="0028125C" w:rsidP="0028125C">
      <w:pPr>
        <w:pStyle w:val="paragraph"/>
        <w:spacing w:before="0" w:beforeAutospacing="0" w:after="0" w:afterAutospacing="0"/>
        <w:ind w:left="720" w:hanging="360"/>
        <w:textAlignment w:val="baseline"/>
        <w:rPr>
          <w:rFonts w:ascii="Arial" w:hAnsi="Arial" w:cs="Arial"/>
        </w:rPr>
      </w:pPr>
    </w:p>
    <w:p w14:paraId="1DF47662" w14:textId="77777777" w:rsidR="0028125C" w:rsidRDefault="0028125C" w:rsidP="0028125C">
      <w:pPr>
        <w:pStyle w:val="paragraph"/>
        <w:numPr>
          <w:ilvl w:val="0"/>
          <w:numId w:val="13"/>
        </w:numPr>
        <w:spacing w:before="0" w:beforeAutospacing="0" w:after="0" w:afterAutospacing="0"/>
        <w:ind w:left="720"/>
        <w:textAlignment w:val="baseline"/>
        <w:rPr>
          <w:rFonts w:ascii="Arial" w:hAnsi="Arial" w:cs="Arial"/>
        </w:rPr>
      </w:pPr>
      <w:r w:rsidRPr="2084331E">
        <w:rPr>
          <w:rStyle w:val="normaltextrun"/>
          <w:rFonts w:ascii="Arial" w:hAnsi="Arial" w:cs="Arial"/>
        </w:rPr>
        <w:t>Optionally, include aligned middle school CTE programs or allow middle school students to take high school-level CTE programs early</w:t>
      </w:r>
      <w:r w:rsidRPr="2084331E">
        <w:rPr>
          <w:rStyle w:val="eop"/>
          <w:rFonts w:ascii="Arial" w:hAnsi="Arial" w:cs="Arial"/>
        </w:rPr>
        <w:t> </w:t>
      </w:r>
    </w:p>
    <w:p w14:paraId="466E3E61" w14:textId="77777777" w:rsidR="0028125C" w:rsidRDefault="0028125C" w:rsidP="0028125C">
      <w:pPr>
        <w:pStyle w:val="paragraph"/>
        <w:spacing w:before="0" w:beforeAutospacing="0" w:after="0" w:afterAutospacing="0"/>
        <w:textAlignment w:val="baseline"/>
        <w:rPr>
          <w:rStyle w:val="pagebreaktextspan"/>
          <w:rFonts w:ascii="Segoe UI" w:hAnsi="Segoe UI" w:cs="Segoe UI"/>
          <w:color w:val="666666"/>
          <w:sz w:val="18"/>
          <w:szCs w:val="18"/>
          <w:shd w:val="clear" w:color="auto" w:fill="FFFFFF"/>
        </w:rPr>
        <w:sectPr w:rsidR="0028125C" w:rsidSect="00996233">
          <w:pgSz w:w="12240" w:h="15840" w:code="1"/>
          <w:pgMar w:top="720" w:right="720" w:bottom="720" w:left="720" w:header="720" w:footer="720" w:gutter="0"/>
          <w:cols w:space="720"/>
          <w:docGrid w:linePitch="360"/>
        </w:sectPr>
      </w:pPr>
      <w:r>
        <w:rPr>
          <w:rStyle w:val="pagebreaktextspan"/>
          <w:rFonts w:ascii="Segoe UI" w:hAnsi="Segoe UI" w:cs="Segoe UI"/>
          <w:color w:val="666666"/>
          <w:sz w:val="18"/>
          <w:szCs w:val="18"/>
          <w:shd w:val="clear" w:color="auto" w:fill="FFFFFF"/>
        </w:rPr>
        <w:t xml:space="preserve"> </w:t>
      </w:r>
    </w:p>
    <w:p w14:paraId="0E5BF299" w14:textId="77777777" w:rsidR="0028125C" w:rsidRDefault="0028125C" w:rsidP="0028125C">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b/>
          <w:bCs/>
        </w:rPr>
        <w:t>ATTACHMENT B</w:t>
      </w:r>
      <w:r>
        <w:rPr>
          <w:rStyle w:val="normaltextrun"/>
          <w:rFonts w:ascii="Arial" w:hAnsi="Arial" w:cs="Arial"/>
        </w:rPr>
        <w:t> </w:t>
      </w:r>
      <w:r>
        <w:rPr>
          <w:rStyle w:val="eop"/>
          <w:rFonts w:ascii="Arial" w:hAnsi="Arial" w:cs="Arial"/>
        </w:rPr>
        <w:t> </w:t>
      </w:r>
    </w:p>
    <w:p w14:paraId="78768583" w14:textId="77777777" w:rsidR="0028125C" w:rsidRDefault="0028125C" w:rsidP="0028125C">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eop"/>
          <w:rFonts w:ascii="Arial" w:hAnsi="Arial" w:cs="Arial"/>
        </w:rPr>
        <w:t> </w:t>
      </w:r>
    </w:p>
    <w:p w14:paraId="75ECD9B0" w14:textId="77777777" w:rsidR="0028125C" w:rsidRPr="00822239" w:rsidRDefault="0028125C" w:rsidP="0028125C">
      <w:pPr>
        <w:pStyle w:val="paragraph"/>
        <w:spacing w:before="0" w:beforeAutospacing="0" w:after="0" w:afterAutospacing="0"/>
        <w:jc w:val="center"/>
        <w:textAlignment w:val="baseline"/>
        <w:rPr>
          <w:rFonts w:ascii="Arial" w:hAnsi="Arial" w:cs="Arial"/>
          <w:b/>
          <w:bCs/>
          <w:sz w:val="22"/>
          <w:szCs w:val="22"/>
        </w:rPr>
      </w:pPr>
      <w:r w:rsidRPr="00822239">
        <w:rPr>
          <w:rStyle w:val="normaltextrun"/>
          <w:rFonts w:ascii="Arial" w:hAnsi="Arial" w:cs="Arial"/>
          <w:b/>
          <w:bCs/>
        </w:rPr>
        <w:t>  Program of Study Template </w:t>
      </w:r>
      <w:r w:rsidRPr="00822239">
        <w:rPr>
          <w:rStyle w:val="eop"/>
          <w:rFonts w:ascii="Arial" w:hAnsi="Arial" w:cs="Arial"/>
          <w:b/>
          <w:bCs/>
        </w:rPr>
        <w:t>Instructions</w:t>
      </w:r>
    </w:p>
    <w:p w14:paraId="1A6832BF" w14:textId="77777777" w:rsidR="0028125C" w:rsidRDefault="0028125C" w:rsidP="0028125C">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normaltextrun"/>
          <w:rFonts w:ascii="Arial" w:hAnsi="Arial" w:cs="Arial"/>
          <w:b/>
          <w:bCs/>
        </w:rPr>
        <w:t>  </w:t>
      </w:r>
      <w:r>
        <w:rPr>
          <w:rStyle w:val="normaltextrun"/>
          <w:rFonts w:ascii="Arial" w:hAnsi="Arial" w:cs="Arial"/>
        </w:rPr>
        <w:t> </w:t>
      </w:r>
      <w:r>
        <w:rPr>
          <w:rStyle w:val="eop"/>
          <w:rFonts w:ascii="Arial" w:hAnsi="Arial" w:cs="Arial"/>
        </w:rPr>
        <w:t> </w:t>
      </w:r>
    </w:p>
    <w:p w14:paraId="2A6F7BF7" w14:textId="77777777" w:rsidR="0028125C" w:rsidRPr="00A967B8" w:rsidRDefault="0028125C" w:rsidP="0028125C">
      <w:pPr>
        <w:pStyle w:val="paragraph"/>
        <w:spacing w:before="0" w:beforeAutospacing="0" w:after="0" w:afterAutospacing="0"/>
        <w:textAlignment w:val="baseline"/>
        <w:rPr>
          <w:rFonts w:ascii="Arial" w:hAnsi="Arial" w:cs="Arial"/>
        </w:rPr>
      </w:pPr>
      <w:r w:rsidRPr="132297A2">
        <w:rPr>
          <w:rStyle w:val="normaltextrun"/>
          <w:rFonts w:ascii="Arial" w:hAnsi="Arial" w:cs="Arial"/>
        </w:rPr>
        <w:t>Secondary agencies must submit a primary program of study on the Perkins V template. See the requirements for a program of study (POS) in Attachment A. </w:t>
      </w:r>
      <w:r w:rsidRPr="132297A2">
        <w:rPr>
          <w:rStyle w:val="eop"/>
          <w:rFonts w:ascii="Arial" w:hAnsi="Arial" w:cs="Arial"/>
        </w:rPr>
        <w:t> </w:t>
      </w:r>
    </w:p>
    <w:p w14:paraId="11F37D83"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4522C8B5"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Instructions by Column:    </w:t>
      </w:r>
      <w:r w:rsidRPr="00A967B8">
        <w:rPr>
          <w:rStyle w:val="normaltextrun"/>
          <w:rFonts w:ascii="Arial" w:hAnsi="Arial" w:cs="Arial"/>
        </w:rPr>
        <w:t> </w:t>
      </w:r>
      <w:r w:rsidRPr="00A967B8">
        <w:rPr>
          <w:rStyle w:val="eop"/>
          <w:rFonts w:ascii="Arial" w:hAnsi="Arial" w:cs="Arial"/>
        </w:rPr>
        <w:t> </w:t>
      </w:r>
    </w:p>
    <w:p w14:paraId="627A917B"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132C11B3"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Name:</w:t>
      </w:r>
      <w:r w:rsidRPr="00A967B8">
        <w:rPr>
          <w:rStyle w:val="normaltextrun"/>
          <w:rFonts w:ascii="Arial" w:hAnsi="Arial" w:cs="Arial"/>
          <w:b/>
          <w:bCs/>
        </w:rPr>
        <w:t> </w:t>
      </w:r>
      <w:r w:rsidRPr="00A967B8">
        <w:rPr>
          <w:rStyle w:val="normaltextrun"/>
          <w:rFonts w:ascii="Arial" w:hAnsi="Arial" w:cs="Arial"/>
        </w:rPr>
        <w:t> In the cell directly below, write the name of the CTE program(s) offered at each educational level.   </w:t>
      </w:r>
      <w:r w:rsidRPr="00A967B8">
        <w:rPr>
          <w:rStyle w:val="eop"/>
          <w:rFonts w:ascii="Arial" w:hAnsi="Arial" w:cs="Arial"/>
        </w:rPr>
        <w:t> </w:t>
      </w:r>
    </w:p>
    <w:p w14:paraId="1CAFB6BA" w14:textId="77777777" w:rsidR="0028125C" w:rsidRDefault="0028125C" w:rsidP="0028125C">
      <w:pPr>
        <w:pStyle w:val="paragraph"/>
        <w:spacing w:before="0" w:beforeAutospacing="0" w:after="0" w:afterAutospacing="0"/>
        <w:textAlignment w:val="baseline"/>
        <w:rPr>
          <w:rStyle w:val="normaltextrun"/>
          <w:rFonts w:ascii="Arial" w:hAnsi="Arial" w:cs="Arial"/>
          <w:b/>
          <w:bCs/>
        </w:rPr>
      </w:pPr>
    </w:p>
    <w:p w14:paraId="1C01C7FA"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Secondary:</w:t>
      </w:r>
      <w:r w:rsidRPr="00A967B8">
        <w:rPr>
          <w:rStyle w:val="eop"/>
          <w:rFonts w:ascii="Arial" w:hAnsi="Arial" w:cs="Arial"/>
        </w:rPr>
        <w:t> </w:t>
      </w:r>
    </w:p>
    <w:p w14:paraId="0B618376" w14:textId="77777777" w:rsidR="0028125C" w:rsidRPr="00A967B8" w:rsidRDefault="0028125C" w:rsidP="0028125C">
      <w:pPr>
        <w:pStyle w:val="paragraph"/>
        <w:numPr>
          <w:ilvl w:val="0"/>
          <w:numId w:val="15"/>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Middle School:</w:t>
      </w:r>
      <w:r w:rsidRPr="2084331E">
        <w:rPr>
          <w:rStyle w:val="normaltextrun"/>
          <w:rFonts w:ascii="Arial" w:hAnsi="Arial" w:cs="Arial"/>
        </w:rPr>
        <w:t xml:space="preserve"> (optional)</w:t>
      </w:r>
    </w:p>
    <w:p w14:paraId="36FCFDD7" w14:textId="77777777" w:rsidR="0028125C" w:rsidRPr="00A967B8" w:rsidRDefault="0028125C" w:rsidP="0028125C">
      <w:pPr>
        <w:pStyle w:val="paragraph"/>
        <w:numPr>
          <w:ilvl w:val="1"/>
          <w:numId w:val="15"/>
        </w:numPr>
        <w:spacing w:before="0" w:beforeAutospacing="0" w:after="0" w:afterAutospacing="0"/>
        <w:textAlignment w:val="baseline"/>
        <w:rPr>
          <w:rStyle w:val="normaltextrun"/>
          <w:rFonts w:ascii="Arial" w:hAnsi="Arial" w:cs="Arial"/>
        </w:rPr>
      </w:pPr>
      <w:r w:rsidRPr="2084331E">
        <w:rPr>
          <w:rStyle w:val="normaltextrun"/>
          <w:rFonts w:ascii="Arial" w:hAnsi="Arial" w:cs="Arial"/>
        </w:rPr>
        <w:t xml:space="preserve">FDOE strongly encourages facilitation of early career exploration.  </w:t>
      </w:r>
    </w:p>
    <w:p w14:paraId="22A2EEE2" w14:textId="77777777" w:rsidR="0028125C" w:rsidRPr="00A967B8" w:rsidRDefault="0028125C" w:rsidP="0028125C">
      <w:pPr>
        <w:pStyle w:val="paragraph"/>
        <w:numPr>
          <w:ilvl w:val="1"/>
          <w:numId w:val="15"/>
        </w:numPr>
        <w:spacing w:before="0" w:beforeAutospacing="0" w:after="0" w:afterAutospacing="0"/>
        <w:textAlignment w:val="baseline"/>
        <w:rPr>
          <w:rFonts w:ascii="Arial" w:hAnsi="Arial" w:cs="Arial"/>
        </w:rPr>
      </w:pPr>
      <w:r w:rsidRPr="2084331E">
        <w:rPr>
          <w:rStyle w:val="normaltextrun"/>
          <w:rFonts w:ascii="Arial" w:hAnsi="Arial" w:cs="Arial"/>
        </w:rPr>
        <w:t>If there is no locally-offered aligned middle school course, leave the section blank. </w:t>
      </w:r>
      <w:r w:rsidRPr="2084331E">
        <w:rPr>
          <w:rStyle w:val="eop"/>
          <w:rFonts w:ascii="Arial" w:hAnsi="Arial" w:cs="Arial"/>
        </w:rPr>
        <w:t> </w:t>
      </w:r>
    </w:p>
    <w:p w14:paraId="5FB31C68" w14:textId="77777777" w:rsidR="0028125C" w:rsidRPr="00A967B8" w:rsidRDefault="0028125C" w:rsidP="0028125C">
      <w:pPr>
        <w:pStyle w:val="paragraph"/>
        <w:numPr>
          <w:ilvl w:val="0"/>
          <w:numId w:val="16"/>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High School:</w:t>
      </w:r>
      <w:r w:rsidRPr="2084331E">
        <w:rPr>
          <w:rStyle w:val="normaltextrun"/>
          <w:rFonts w:ascii="Arial" w:hAnsi="Arial" w:cs="Arial"/>
        </w:rPr>
        <w:t xml:space="preserve"> </w:t>
      </w:r>
    </w:p>
    <w:p w14:paraId="7555A67B" w14:textId="77777777" w:rsidR="0028125C" w:rsidRPr="00A967B8" w:rsidRDefault="0028125C" w:rsidP="0028125C">
      <w:pPr>
        <w:pStyle w:val="paragraph"/>
        <w:numPr>
          <w:ilvl w:val="1"/>
          <w:numId w:val="16"/>
        </w:numPr>
        <w:spacing w:before="0" w:beforeAutospacing="0" w:after="0" w:afterAutospacing="0"/>
        <w:textAlignment w:val="baseline"/>
        <w:rPr>
          <w:rFonts w:ascii="Arial" w:hAnsi="Arial" w:cs="Arial"/>
        </w:rPr>
      </w:pPr>
      <w:r w:rsidRPr="2084331E">
        <w:rPr>
          <w:rStyle w:val="normaltextrun"/>
          <w:rFonts w:ascii="Arial" w:hAnsi="Arial" w:cs="Arial"/>
        </w:rPr>
        <w:t>Must have at least one high school CTE program. </w:t>
      </w:r>
      <w:r w:rsidRPr="2084331E">
        <w:rPr>
          <w:rStyle w:val="eop"/>
          <w:rFonts w:ascii="Arial" w:hAnsi="Arial" w:cs="Arial"/>
        </w:rPr>
        <w:t> </w:t>
      </w:r>
    </w:p>
    <w:p w14:paraId="71E0C1AE" w14:textId="77777777" w:rsidR="0028125C" w:rsidRDefault="0028125C" w:rsidP="0028125C">
      <w:pPr>
        <w:pStyle w:val="paragraph"/>
        <w:spacing w:before="0" w:beforeAutospacing="0" w:after="0" w:afterAutospacing="0"/>
        <w:textAlignment w:val="baseline"/>
        <w:rPr>
          <w:rStyle w:val="normaltextrun"/>
          <w:rFonts w:ascii="Arial" w:hAnsi="Arial" w:cs="Arial"/>
          <w:b/>
          <w:bCs/>
        </w:rPr>
      </w:pPr>
    </w:p>
    <w:p w14:paraId="567319EF"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Postsecondary:</w:t>
      </w:r>
      <w:r w:rsidRPr="00A967B8">
        <w:rPr>
          <w:rStyle w:val="normaltextrun"/>
          <w:rFonts w:ascii="Arial" w:hAnsi="Arial" w:cs="Arial"/>
        </w:rPr>
        <w:t> Agencies must provide one or more postsecondary opportunities that are sub-baccalaureate. The POS need NOT contain all levels of postsecondary, though more options can be beneficial for students. </w:t>
      </w:r>
      <w:r w:rsidRPr="00A967B8">
        <w:rPr>
          <w:rStyle w:val="eop"/>
          <w:rFonts w:ascii="Arial" w:hAnsi="Arial" w:cs="Arial"/>
        </w:rPr>
        <w:t> </w:t>
      </w:r>
    </w:p>
    <w:p w14:paraId="18B6CB0E" w14:textId="77777777" w:rsidR="0028125C" w:rsidRPr="00A967B8" w:rsidRDefault="0028125C" w:rsidP="0028125C">
      <w:pPr>
        <w:pStyle w:val="paragraph"/>
        <w:numPr>
          <w:ilvl w:val="0"/>
          <w:numId w:val="17"/>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Registered Apprenticeship:</w:t>
      </w:r>
      <w:r w:rsidRPr="2084331E">
        <w:rPr>
          <w:rStyle w:val="normaltextrun"/>
          <w:rFonts w:ascii="Arial" w:hAnsi="Arial" w:cs="Arial"/>
        </w:rPr>
        <w:t xml:space="preserve"> </w:t>
      </w:r>
    </w:p>
    <w:p w14:paraId="37989AC6" w14:textId="77777777" w:rsidR="0028125C" w:rsidRPr="00A967B8" w:rsidRDefault="0028125C" w:rsidP="0028125C">
      <w:pPr>
        <w:pStyle w:val="paragraph"/>
        <w:numPr>
          <w:ilvl w:val="1"/>
          <w:numId w:val="17"/>
        </w:numPr>
        <w:spacing w:before="0" w:beforeAutospacing="0" w:after="0" w:afterAutospacing="0"/>
        <w:textAlignment w:val="baseline"/>
        <w:rPr>
          <w:rFonts w:ascii="Arial" w:hAnsi="Arial" w:cs="Arial"/>
        </w:rPr>
      </w:pPr>
      <w:r w:rsidRPr="2084331E">
        <w:rPr>
          <w:rStyle w:val="normaltextrun"/>
          <w:rFonts w:ascii="Arial" w:hAnsi="Arial" w:cs="Arial"/>
        </w:rPr>
        <w:t>In collaboration with local employers, registered apprenticeships may be included as a postsecondary program within a program of study.  Visit </w:t>
      </w:r>
      <w:hyperlink r:id="rId44">
        <w:r w:rsidRPr="2084331E">
          <w:rPr>
            <w:rStyle w:val="normaltextrun"/>
            <w:rFonts w:ascii="Arial" w:hAnsi="Arial" w:cs="Arial"/>
            <w:color w:val="0000FF"/>
            <w:u w:val="single"/>
          </w:rPr>
          <w:t>Florida’s Registered Apprenticeship page</w:t>
        </w:r>
      </w:hyperlink>
      <w:r w:rsidRPr="2084331E">
        <w:rPr>
          <w:rStyle w:val="normaltextrun"/>
          <w:rFonts w:ascii="Arial" w:hAnsi="Arial" w:cs="Arial"/>
        </w:rPr>
        <w:t> to search for local, existing apprenticeships or to find contact information for your regional Apprenticeship Training Representative.</w:t>
      </w:r>
      <w:r w:rsidRPr="2084331E">
        <w:rPr>
          <w:rStyle w:val="eop"/>
          <w:rFonts w:ascii="Arial" w:hAnsi="Arial" w:cs="Arial"/>
        </w:rPr>
        <w:t> </w:t>
      </w:r>
    </w:p>
    <w:p w14:paraId="74766ABA" w14:textId="77777777" w:rsidR="0028125C" w:rsidRPr="00A967B8" w:rsidRDefault="0028125C" w:rsidP="0028125C">
      <w:pPr>
        <w:pStyle w:val="paragraph"/>
        <w:numPr>
          <w:ilvl w:val="0"/>
          <w:numId w:val="17"/>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Technical College/Center:</w:t>
      </w:r>
      <w:r w:rsidRPr="2084331E">
        <w:rPr>
          <w:rStyle w:val="normaltextrun"/>
          <w:rFonts w:ascii="Arial" w:hAnsi="Arial" w:cs="Arial"/>
        </w:rPr>
        <w:t> </w:t>
      </w:r>
    </w:p>
    <w:p w14:paraId="7DE968BD" w14:textId="77777777" w:rsidR="0028125C" w:rsidRPr="00A967B8" w:rsidRDefault="0028125C" w:rsidP="0028125C">
      <w:pPr>
        <w:pStyle w:val="paragraph"/>
        <w:numPr>
          <w:ilvl w:val="1"/>
          <w:numId w:val="17"/>
        </w:numPr>
        <w:spacing w:before="0" w:beforeAutospacing="0" w:after="0" w:afterAutospacing="0"/>
        <w:textAlignment w:val="baseline"/>
        <w:rPr>
          <w:rFonts w:ascii="Arial" w:hAnsi="Arial" w:cs="Arial"/>
        </w:rPr>
      </w:pPr>
      <w:r w:rsidRPr="2084331E">
        <w:rPr>
          <w:rStyle w:val="normaltextrun"/>
          <w:rFonts w:ascii="Arial" w:hAnsi="Arial" w:cs="Arial"/>
        </w:rPr>
        <w:t>List the name of an aligned CTE program offered at a Florida technical college/center</w:t>
      </w:r>
      <w:r w:rsidRPr="2084331E">
        <w:rPr>
          <w:rStyle w:val="eop"/>
          <w:rFonts w:ascii="Arial" w:hAnsi="Arial" w:cs="Arial"/>
        </w:rPr>
        <w:t> </w:t>
      </w:r>
    </w:p>
    <w:p w14:paraId="7E640E92" w14:textId="77777777" w:rsidR="0028125C" w:rsidRPr="00A967B8" w:rsidRDefault="0028125C" w:rsidP="0028125C">
      <w:pPr>
        <w:pStyle w:val="paragraph"/>
        <w:numPr>
          <w:ilvl w:val="0"/>
          <w:numId w:val="17"/>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State College:</w:t>
      </w:r>
      <w:r w:rsidRPr="2084331E">
        <w:rPr>
          <w:rStyle w:val="normaltextrun"/>
          <w:rFonts w:ascii="Arial" w:hAnsi="Arial" w:cs="Arial"/>
        </w:rPr>
        <w:t> </w:t>
      </w:r>
    </w:p>
    <w:p w14:paraId="5F8FF73D" w14:textId="77777777" w:rsidR="0028125C" w:rsidRPr="00A967B8" w:rsidRDefault="0028125C" w:rsidP="0028125C">
      <w:pPr>
        <w:pStyle w:val="paragraph"/>
        <w:numPr>
          <w:ilvl w:val="1"/>
          <w:numId w:val="17"/>
        </w:numPr>
        <w:spacing w:before="0" w:beforeAutospacing="0" w:after="0" w:afterAutospacing="0"/>
        <w:textAlignment w:val="baseline"/>
        <w:rPr>
          <w:rFonts w:ascii="Arial" w:hAnsi="Arial" w:cs="Arial"/>
        </w:rPr>
      </w:pPr>
      <w:r w:rsidRPr="2084331E">
        <w:rPr>
          <w:rStyle w:val="normaltextrun"/>
          <w:rFonts w:ascii="Arial" w:hAnsi="Arial" w:cs="Arial"/>
        </w:rPr>
        <w:t>List the name of an aligned CTE program offered at a Florida College System institution</w:t>
      </w:r>
      <w:r w:rsidRPr="2084331E">
        <w:rPr>
          <w:rStyle w:val="eop"/>
          <w:rFonts w:ascii="Arial" w:hAnsi="Arial" w:cs="Arial"/>
        </w:rPr>
        <w:t> </w:t>
      </w:r>
    </w:p>
    <w:p w14:paraId="310CD745" w14:textId="77777777" w:rsidR="0028125C" w:rsidRPr="00A967B8" w:rsidRDefault="0028125C" w:rsidP="0028125C">
      <w:pPr>
        <w:pStyle w:val="paragraph"/>
        <w:numPr>
          <w:ilvl w:val="0"/>
          <w:numId w:val="18"/>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University:</w:t>
      </w:r>
      <w:r w:rsidRPr="2084331E">
        <w:rPr>
          <w:rStyle w:val="normaltextrun"/>
          <w:rFonts w:ascii="Arial" w:hAnsi="Arial" w:cs="Arial"/>
        </w:rPr>
        <w:t xml:space="preserve"> (optional)</w:t>
      </w:r>
    </w:p>
    <w:p w14:paraId="54AB526C" w14:textId="77777777" w:rsidR="0028125C" w:rsidRPr="00A967B8" w:rsidRDefault="0028125C" w:rsidP="0028125C">
      <w:pPr>
        <w:pStyle w:val="paragraph"/>
        <w:numPr>
          <w:ilvl w:val="1"/>
          <w:numId w:val="18"/>
        </w:numPr>
        <w:spacing w:before="0" w:beforeAutospacing="0" w:after="0" w:afterAutospacing="0"/>
        <w:textAlignment w:val="baseline"/>
        <w:rPr>
          <w:rStyle w:val="normaltextrun"/>
          <w:rFonts w:ascii="Arial" w:hAnsi="Arial" w:cs="Arial"/>
        </w:rPr>
      </w:pPr>
      <w:r w:rsidRPr="2084331E">
        <w:rPr>
          <w:rStyle w:val="normaltextrun"/>
          <w:rFonts w:ascii="Arial" w:hAnsi="Arial" w:cs="Arial"/>
        </w:rPr>
        <w:t xml:space="preserve">The inclusion of university programs and/or higher is included for the benefit of students, NOT as a requirement.  </w:t>
      </w:r>
    </w:p>
    <w:p w14:paraId="4B85E9B4" w14:textId="77777777" w:rsidR="0028125C" w:rsidRPr="00A967B8" w:rsidRDefault="0028125C" w:rsidP="0028125C">
      <w:pPr>
        <w:pStyle w:val="paragraph"/>
        <w:numPr>
          <w:ilvl w:val="1"/>
          <w:numId w:val="18"/>
        </w:numPr>
        <w:spacing w:before="0" w:beforeAutospacing="0" w:after="0" w:afterAutospacing="0"/>
        <w:textAlignment w:val="baseline"/>
        <w:rPr>
          <w:rStyle w:val="normaltextrun"/>
          <w:rFonts w:ascii="Arial" w:hAnsi="Arial" w:cs="Arial"/>
        </w:rPr>
      </w:pPr>
      <w:r w:rsidRPr="2084331E">
        <w:rPr>
          <w:rStyle w:val="normaltextrun"/>
          <w:rFonts w:ascii="Arial" w:hAnsi="Arial" w:cs="Arial"/>
        </w:rPr>
        <w:t xml:space="preserve">If there is no aligned University program, leave this section blank. </w:t>
      </w:r>
    </w:p>
    <w:p w14:paraId="6B636A84" w14:textId="77777777" w:rsidR="0028125C" w:rsidRPr="00A967B8" w:rsidRDefault="0028125C" w:rsidP="0028125C">
      <w:pPr>
        <w:pStyle w:val="paragraph"/>
        <w:numPr>
          <w:ilvl w:val="1"/>
          <w:numId w:val="18"/>
        </w:numPr>
        <w:spacing w:before="0" w:beforeAutospacing="0" w:after="0" w:afterAutospacing="0"/>
        <w:textAlignment w:val="baseline"/>
        <w:rPr>
          <w:rFonts w:ascii="Arial" w:hAnsi="Arial" w:cs="Arial"/>
        </w:rPr>
      </w:pPr>
      <w:r w:rsidRPr="2084331E">
        <w:rPr>
          <w:rStyle w:val="normaltextrun"/>
          <w:rFonts w:ascii="Arial" w:hAnsi="Arial" w:cs="Arial"/>
        </w:rPr>
        <w:t xml:space="preserve">Perkins funds </w:t>
      </w:r>
      <w:r w:rsidRPr="2084331E">
        <w:rPr>
          <w:rStyle w:val="normaltextrun"/>
          <w:rFonts w:ascii="Arial" w:hAnsi="Arial" w:cs="Arial"/>
          <w:b/>
          <w:bCs/>
        </w:rPr>
        <w:t xml:space="preserve">cannot </w:t>
      </w:r>
      <w:r w:rsidRPr="2084331E">
        <w:rPr>
          <w:rStyle w:val="normaltextrun"/>
          <w:rFonts w:ascii="Arial" w:hAnsi="Arial" w:cs="Arial"/>
        </w:rPr>
        <w:t>be used to support baccalaureate programs.</w:t>
      </w:r>
      <w:r w:rsidRPr="2084331E">
        <w:rPr>
          <w:rStyle w:val="eop"/>
          <w:rFonts w:ascii="Arial" w:hAnsi="Arial" w:cs="Arial"/>
        </w:rPr>
        <w:t> </w:t>
      </w:r>
    </w:p>
    <w:p w14:paraId="5FFA38C5"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1D60D049"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Code/CIP</w:t>
      </w:r>
      <w:r w:rsidRPr="00A967B8">
        <w:rPr>
          <w:rStyle w:val="normaltextrun"/>
          <w:rFonts w:ascii="Arial" w:hAnsi="Arial" w:cs="Arial"/>
          <w:b/>
          <w:bCs/>
        </w:rPr>
        <w:t>:</w:t>
      </w:r>
      <w:r w:rsidRPr="00A967B8">
        <w:rPr>
          <w:rStyle w:val="normaltextrun"/>
          <w:rFonts w:ascii="Arial" w:hAnsi="Arial" w:cs="Arial"/>
        </w:rPr>
        <w:t> Use an official code from the most recent, relevant FDOE CTE Curriculum Framework.  </w:t>
      </w:r>
      <w:r w:rsidRPr="00A967B8">
        <w:rPr>
          <w:rStyle w:val="eop"/>
          <w:rFonts w:ascii="Arial" w:hAnsi="Arial" w:cs="Arial"/>
        </w:rPr>
        <w:t> </w:t>
      </w:r>
    </w:p>
    <w:p w14:paraId="26233785"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3015A93B"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Participating Schools and Institutions</w:t>
      </w:r>
      <w:r w:rsidRPr="00A967B8">
        <w:rPr>
          <w:rStyle w:val="normaltextrun"/>
          <w:rFonts w:ascii="Arial" w:hAnsi="Arial" w:cs="Arial"/>
          <w:b/>
          <w:bCs/>
        </w:rPr>
        <w:t>: </w:t>
      </w:r>
      <w:r w:rsidRPr="00A967B8">
        <w:rPr>
          <w:rStyle w:val="normaltextrun"/>
          <w:rFonts w:ascii="Arial" w:hAnsi="Arial" w:cs="Arial"/>
        </w:rPr>
        <w:t>List the schools and institutions where students can take the CTE program. </w:t>
      </w:r>
      <w:r w:rsidRPr="00A967B8">
        <w:rPr>
          <w:rStyle w:val="eop"/>
          <w:rFonts w:ascii="Arial" w:hAnsi="Arial" w:cs="Arial"/>
        </w:rPr>
        <w:t> </w:t>
      </w:r>
    </w:p>
    <w:p w14:paraId="4A0A13F3"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7FAC311B" w14:textId="77777777" w:rsidR="0028125C" w:rsidRDefault="0028125C" w:rsidP="0028125C">
      <w:pPr>
        <w:rPr>
          <w:rStyle w:val="normaltextrun"/>
          <w:rFonts w:ascii="Arial" w:hAnsi="Arial" w:cs="Arial"/>
          <w:b/>
          <w:bCs/>
          <w:szCs w:val="24"/>
          <w:u w:val="single"/>
        </w:rPr>
      </w:pPr>
      <w:r>
        <w:rPr>
          <w:rStyle w:val="normaltextrun"/>
          <w:rFonts w:ascii="Arial" w:hAnsi="Arial" w:cs="Arial"/>
          <w:b/>
          <w:bCs/>
          <w:u w:val="single"/>
        </w:rPr>
        <w:br w:type="page"/>
      </w:r>
    </w:p>
    <w:p w14:paraId="0BE4E53A"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Accelerated Credit Opportunity (</w:t>
      </w:r>
      <w:proofErr w:type="spellStart"/>
      <w:r w:rsidRPr="00A967B8">
        <w:rPr>
          <w:rStyle w:val="normaltextrun"/>
          <w:rFonts w:ascii="Arial" w:hAnsi="Arial" w:cs="Arial"/>
          <w:b/>
          <w:bCs/>
          <w:u w:val="single"/>
        </w:rPr>
        <w:t>ies</w:t>
      </w:r>
      <w:proofErr w:type="spellEnd"/>
      <w:r w:rsidRPr="00A967B8">
        <w:rPr>
          <w:rStyle w:val="normaltextrun"/>
          <w:rFonts w:ascii="Arial" w:hAnsi="Arial" w:cs="Arial"/>
          <w:b/>
          <w:bCs/>
          <w:u w:val="single"/>
        </w:rPr>
        <w:t>):</w:t>
      </w:r>
      <w:r w:rsidRPr="00A967B8">
        <w:rPr>
          <w:rStyle w:val="normaltextrun"/>
          <w:rFonts w:ascii="Arial" w:hAnsi="Arial" w:cs="Arial"/>
          <w:u w:val="single"/>
        </w:rPr>
        <w:t> </w:t>
      </w:r>
      <w:r w:rsidRPr="00A967B8">
        <w:rPr>
          <w:rStyle w:val="eop"/>
          <w:rFonts w:ascii="Arial" w:hAnsi="Arial" w:cs="Arial"/>
        </w:rPr>
        <w:t> </w:t>
      </w:r>
    </w:p>
    <w:p w14:paraId="673AA4D4" w14:textId="77777777" w:rsidR="0028125C" w:rsidRPr="00A967B8" w:rsidRDefault="0028125C" w:rsidP="0028125C">
      <w:pPr>
        <w:pStyle w:val="paragraph"/>
        <w:numPr>
          <w:ilvl w:val="0"/>
          <w:numId w:val="19"/>
        </w:numPr>
        <w:spacing w:before="0" w:beforeAutospacing="0" w:after="0" w:afterAutospacing="0"/>
        <w:textAlignment w:val="baseline"/>
        <w:rPr>
          <w:rFonts w:ascii="Arial" w:eastAsia="Arial" w:hAnsi="Arial" w:cs="Arial"/>
        </w:rPr>
      </w:pPr>
      <w:r w:rsidRPr="2084331E">
        <w:rPr>
          <w:rStyle w:val="normaltextrun"/>
          <w:rFonts w:ascii="Arial" w:hAnsi="Arial" w:cs="Arial"/>
        </w:rPr>
        <w:t>Agencies must provide one or more opportunities for accelerated credit within the program of study.  This can be at the secondary level or postsecondary level. </w:t>
      </w:r>
      <w:r w:rsidRPr="2084331E">
        <w:rPr>
          <w:rStyle w:val="eop"/>
          <w:rFonts w:ascii="Arial" w:hAnsi="Arial" w:cs="Arial"/>
        </w:rPr>
        <w:t> </w:t>
      </w:r>
    </w:p>
    <w:p w14:paraId="4FD25326" w14:textId="77777777" w:rsidR="0028125C" w:rsidRDefault="0028125C" w:rsidP="0028125C">
      <w:pPr>
        <w:pStyle w:val="paragraph"/>
        <w:spacing w:before="0" w:beforeAutospacing="0" w:after="0" w:afterAutospacing="0"/>
        <w:rPr>
          <w:rStyle w:val="eop"/>
          <w:rFonts w:ascii="Arial" w:hAnsi="Arial" w:cs="Arial"/>
        </w:rPr>
      </w:pPr>
    </w:p>
    <w:p w14:paraId="52CCB57D" w14:textId="77777777" w:rsidR="0028125C" w:rsidRPr="00A967B8" w:rsidRDefault="0028125C" w:rsidP="0028125C">
      <w:pPr>
        <w:pStyle w:val="paragraph"/>
        <w:numPr>
          <w:ilvl w:val="0"/>
          <w:numId w:val="19"/>
        </w:numPr>
        <w:spacing w:before="0" w:beforeAutospacing="0" w:after="0" w:afterAutospacing="0"/>
        <w:ind w:left="360" w:firstLine="0"/>
        <w:textAlignment w:val="baseline"/>
        <w:rPr>
          <w:rFonts w:ascii="Arial" w:hAnsi="Arial" w:cs="Arial"/>
        </w:rPr>
      </w:pPr>
      <w:r w:rsidRPr="2084331E">
        <w:rPr>
          <w:rStyle w:val="normaltextrun"/>
          <w:rFonts w:ascii="Arial" w:hAnsi="Arial" w:cs="Arial"/>
        </w:rPr>
        <w:t>Articulation agreements should include the following: </w:t>
      </w:r>
      <w:r w:rsidRPr="2084331E">
        <w:rPr>
          <w:rStyle w:val="eop"/>
          <w:rFonts w:ascii="Arial" w:hAnsi="Arial" w:cs="Arial"/>
        </w:rPr>
        <w:t> </w:t>
      </w:r>
    </w:p>
    <w:p w14:paraId="125B70B4" w14:textId="77777777" w:rsidR="0028125C" w:rsidRPr="00A967B8" w:rsidRDefault="0028125C" w:rsidP="0028125C">
      <w:pPr>
        <w:pStyle w:val="paragraph"/>
        <w:numPr>
          <w:ilvl w:val="0"/>
          <w:numId w:val="19"/>
        </w:numPr>
        <w:spacing w:before="0" w:beforeAutospacing="0" w:after="0" w:afterAutospacing="0"/>
        <w:ind w:left="1080" w:firstLine="0"/>
        <w:textAlignment w:val="baseline"/>
        <w:rPr>
          <w:rFonts w:ascii="Arial" w:hAnsi="Arial" w:cs="Arial"/>
        </w:rPr>
      </w:pPr>
      <w:r w:rsidRPr="2084331E">
        <w:rPr>
          <w:rStyle w:val="normaltextrun"/>
          <w:rFonts w:ascii="Arial" w:hAnsi="Arial" w:cs="Arial"/>
        </w:rPr>
        <w:t>What students must achieve to receive credit (e.g., CompTIA A+ certification)</w:t>
      </w:r>
      <w:r w:rsidRPr="2084331E">
        <w:rPr>
          <w:rStyle w:val="eop"/>
          <w:rFonts w:ascii="Arial" w:hAnsi="Arial" w:cs="Arial"/>
        </w:rPr>
        <w:t> </w:t>
      </w:r>
    </w:p>
    <w:p w14:paraId="58FF5945" w14:textId="77777777" w:rsidR="0028125C" w:rsidRPr="00A967B8" w:rsidRDefault="0028125C" w:rsidP="0028125C">
      <w:pPr>
        <w:pStyle w:val="paragraph"/>
        <w:numPr>
          <w:ilvl w:val="0"/>
          <w:numId w:val="20"/>
        </w:numPr>
        <w:spacing w:before="0" w:beforeAutospacing="0" w:after="0" w:afterAutospacing="0"/>
        <w:ind w:left="1080" w:firstLine="0"/>
        <w:textAlignment w:val="baseline"/>
        <w:rPr>
          <w:rFonts w:ascii="Arial" w:hAnsi="Arial" w:cs="Arial"/>
        </w:rPr>
      </w:pPr>
      <w:r w:rsidRPr="2084331E">
        <w:rPr>
          <w:rStyle w:val="normaltextrun"/>
          <w:rFonts w:ascii="Arial" w:hAnsi="Arial" w:cs="Arial"/>
        </w:rPr>
        <w:t>The number of clock hour credits/college credits awarded (e.g., 6 credit hours) </w:t>
      </w:r>
      <w:r w:rsidRPr="2084331E">
        <w:rPr>
          <w:rStyle w:val="eop"/>
          <w:rFonts w:ascii="Arial" w:hAnsi="Arial" w:cs="Arial"/>
        </w:rPr>
        <w:t> </w:t>
      </w:r>
    </w:p>
    <w:p w14:paraId="57108887" w14:textId="77777777" w:rsidR="0028125C" w:rsidRPr="00A967B8" w:rsidRDefault="0028125C" w:rsidP="0028125C">
      <w:pPr>
        <w:pStyle w:val="paragraph"/>
        <w:numPr>
          <w:ilvl w:val="1"/>
          <w:numId w:val="20"/>
        </w:numPr>
        <w:spacing w:before="0" w:beforeAutospacing="0" w:after="0" w:afterAutospacing="0"/>
        <w:textAlignment w:val="baseline"/>
        <w:rPr>
          <w:rFonts w:ascii="Arial" w:eastAsia="Arial" w:hAnsi="Arial" w:cs="Arial"/>
        </w:rPr>
      </w:pPr>
      <w:r w:rsidRPr="160DF8D9">
        <w:rPr>
          <w:rStyle w:val="normaltextrun"/>
          <w:rFonts w:ascii="Arial" w:hAnsi="Arial" w:cs="Arial"/>
        </w:rPr>
        <w:t>To what course(s)/program(s) the awarded credit applies (e.g., Computer Engineering Technology AS) </w:t>
      </w:r>
      <w:r w:rsidRPr="160DF8D9">
        <w:rPr>
          <w:rStyle w:val="eop"/>
          <w:rFonts w:ascii="Arial" w:hAnsi="Arial" w:cs="Arial"/>
        </w:rPr>
        <w:t> </w:t>
      </w:r>
    </w:p>
    <w:p w14:paraId="3052826E" w14:textId="77777777" w:rsidR="0028125C" w:rsidRDefault="0028125C" w:rsidP="0028125C">
      <w:pPr>
        <w:pStyle w:val="paragraph"/>
        <w:numPr>
          <w:ilvl w:val="1"/>
          <w:numId w:val="20"/>
        </w:numPr>
        <w:spacing w:before="0" w:beforeAutospacing="0" w:after="0" w:afterAutospacing="0"/>
        <w:textAlignment w:val="baseline"/>
        <w:rPr>
          <w:rStyle w:val="eop"/>
          <w:rFonts w:ascii="Arial" w:eastAsia="Arial" w:hAnsi="Arial" w:cs="Arial"/>
        </w:rPr>
      </w:pPr>
      <w:r w:rsidRPr="2084331E">
        <w:rPr>
          <w:rStyle w:val="normaltextrun"/>
          <w:rFonts w:ascii="Arial" w:hAnsi="Arial" w:cs="Arial"/>
        </w:rPr>
        <w:t>What institutions recognize the credit agreements (e.g., Broward College) or if the articulation agreement is statewide  </w:t>
      </w:r>
      <w:r w:rsidRPr="2084331E">
        <w:rPr>
          <w:rStyle w:val="eop"/>
          <w:rFonts w:ascii="Arial" w:hAnsi="Arial" w:cs="Arial"/>
        </w:rPr>
        <w:t> </w:t>
      </w:r>
    </w:p>
    <w:p w14:paraId="68627233" w14:textId="77777777" w:rsidR="0028125C" w:rsidRPr="00A967B8" w:rsidRDefault="0028125C" w:rsidP="0028125C">
      <w:pPr>
        <w:pStyle w:val="paragraph"/>
        <w:spacing w:before="0" w:beforeAutospacing="0" w:after="0" w:afterAutospacing="0"/>
        <w:ind w:left="720"/>
        <w:textAlignment w:val="baseline"/>
        <w:rPr>
          <w:rFonts w:ascii="Arial" w:hAnsi="Arial" w:cs="Arial"/>
        </w:rPr>
      </w:pPr>
    </w:p>
    <w:p w14:paraId="23C4103B" w14:textId="77777777" w:rsidR="0028125C" w:rsidRPr="00A967B8" w:rsidRDefault="0028125C" w:rsidP="0028125C">
      <w:pPr>
        <w:pStyle w:val="paragraph"/>
        <w:numPr>
          <w:ilvl w:val="0"/>
          <w:numId w:val="20"/>
        </w:numPr>
        <w:spacing w:before="0" w:beforeAutospacing="0" w:after="0" w:afterAutospacing="0"/>
        <w:ind w:left="360" w:firstLine="0"/>
        <w:textAlignment w:val="baseline"/>
        <w:rPr>
          <w:rFonts w:ascii="Arial" w:hAnsi="Arial" w:cs="Arial"/>
        </w:rPr>
      </w:pPr>
      <w:r w:rsidRPr="2084331E">
        <w:rPr>
          <w:rStyle w:val="normaltextrun"/>
          <w:rFonts w:ascii="Arial" w:hAnsi="Arial" w:cs="Arial"/>
        </w:rPr>
        <w:t>Dual enrollment should include the following: </w:t>
      </w:r>
      <w:r w:rsidRPr="2084331E">
        <w:rPr>
          <w:rStyle w:val="eop"/>
          <w:rFonts w:ascii="Arial" w:hAnsi="Arial" w:cs="Arial"/>
        </w:rPr>
        <w:t> </w:t>
      </w:r>
    </w:p>
    <w:p w14:paraId="33AF6B05" w14:textId="77777777" w:rsidR="0028125C" w:rsidRPr="00A967B8" w:rsidRDefault="0028125C" w:rsidP="0028125C">
      <w:pPr>
        <w:pStyle w:val="paragraph"/>
        <w:numPr>
          <w:ilvl w:val="0"/>
          <w:numId w:val="20"/>
        </w:numPr>
        <w:spacing w:before="0" w:beforeAutospacing="0" w:after="0" w:afterAutospacing="0"/>
        <w:ind w:left="1080" w:firstLine="0"/>
        <w:textAlignment w:val="baseline"/>
        <w:rPr>
          <w:rFonts w:ascii="Arial" w:hAnsi="Arial" w:cs="Arial"/>
        </w:rPr>
      </w:pPr>
      <w:r w:rsidRPr="2084331E">
        <w:rPr>
          <w:rStyle w:val="normaltextrun"/>
          <w:rFonts w:ascii="Arial" w:hAnsi="Arial" w:cs="Arial"/>
        </w:rPr>
        <w:t>Specific course names and codes </w:t>
      </w:r>
      <w:r w:rsidRPr="2084331E">
        <w:rPr>
          <w:rStyle w:val="eop"/>
          <w:rFonts w:ascii="Arial" w:hAnsi="Arial" w:cs="Arial"/>
        </w:rPr>
        <w:t> </w:t>
      </w:r>
    </w:p>
    <w:p w14:paraId="6BA97282" w14:textId="77777777" w:rsidR="0028125C" w:rsidRDefault="0028125C" w:rsidP="0028125C">
      <w:pPr>
        <w:pStyle w:val="paragraph"/>
        <w:numPr>
          <w:ilvl w:val="1"/>
          <w:numId w:val="20"/>
        </w:numPr>
        <w:spacing w:before="0" w:beforeAutospacing="0" w:after="0" w:afterAutospacing="0"/>
        <w:textAlignment w:val="baseline"/>
        <w:rPr>
          <w:rStyle w:val="eop"/>
          <w:rFonts w:ascii="Arial" w:eastAsia="Arial" w:hAnsi="Arial" w:cs="Arial"/>
        </w:rPr>
      </w:pPr>
      <w:r w:rsidRPr="2084331E">
        <w:rPr>
          <w:rStyle w:val="normaltextrun"/>
          <w:rFonts w:ascii="Arial" w:hAnsi="Arial" w:cs="Arial"/>
        </w:rPr>
        <w:t>Academic and CTE dual enrollment are permissible, but postsecondary courses listed must be required for graduation from a postsecondary CTE program list in the Program of Study Template.   </w:t>
      </w:r>
      <w:r w:rsidRPr="2084331E">
        <w:rPr>
          <w:rStyle w:val="eop"/>
          <w:rFonts w:ascii="Arial" w:hAnsi="Arial" w:cs="Arial"/>
        </w:rPr>
        <w:t> </w:t>
      </w:r>
    </w:p>
    <w:p w14:paraId="5E9AE14E" w14:textId="77777777" w:rsidR="0028125C" w:rsidRPr="00A967B8" w:rsidRDefault="0028125C" w:rsidP="0028125C">
      <w:pPr>
        <w:pStyle w:val="paragraph"/>
        <w:spacing w:before="0" w:beforeAutospacing="0" w:after="0" w:afterAutospacing="0"/>
        <w:ind w:left="1080"/>
        <w:textAlignment w:val="baseline"/>
        <w:rPr>
          <w:rFonts w:ascii="Arial" w:hAnsi="Arial" w:cs="Arial"/>
        </w:rPr>
      </w:pPr>
    </w:p>
    <w:p w14:paraId="76C265BE" w14:textId="77777777" w:rsidR="0028125C" w:rsidRPr="00A86D41" w:rsidRDefault="0028125C" w:rsidP="0028125C">
      <w:pPr>
        <w:pStyle w:val="paragraph"/>
        <w:numPr>
          <w:ilvl w:val="0"/>
          <w:numId w:val="20"/>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rPr>
        <w:t>Accelerated, aligned academics (AP, IB, AICE, CLEP, etc.) should include the following:</w:t>
      </w:r>
    </w:p>
    <w:p w14:paraId="1AC62642" w14:textId="77777777" w:rsidR="0028125C" w:rsidRPr="00A86D41" w:rsidRDefault="0028125C" w:rsidP="0028125C">
      <w:pPr>
        <w:pStyle w:val="paragraph"/>
        <w:numPr>
          <w:ilvl w:val="1"/>
          <w:numId w:val="20"/>
        </w:numPr>
        <w:spacing w:before="0" w:beforeAutospacing="0" w:after="0" w:afterAutospacing="0"/>
        <w:textAlignment w:val="baseline"/>
        <w:rPr>
          <w:rStyle w:val="normaltextrun"/>
        </w:rPr>
      </w:pPr>
      <w:r w:rsidRPr="2084331E">
        <w:rPr>
          <w:rStyle w:val="normaltextrun"/>
          <w:rFonts w:ascii="Arial" w:hAnsi="Arial" w:cs="Arial"/>
        </w:rPr>
        <w:t xml:space="preserve">name of the course(s), </w:t>
      </w:r>
    </w:p>
    <w:p w14:paraId="3EB66BBF" w14:textId="77777777" w:rsidR="0028125C" w:rsidRPr="00A86D41" w:rsidRDefault="0028125C" w:rsidP="0028125C">
      <w:pPr>
        <w:pStyle w:val="paragraph"/>
        <w:numPr>
          <w:ilvl w:val="1"/>
          <w:numId w:val="20"/>
        </w:numPr>
        <w:spacing w:before="0" w:beforeAutospacing="0" w:after="0" w:afterAutospacing="0"/>
        <w:textAlignment w:val="baseline"/>
        <w:rPr>
          <w:rStyle w:val="normaltextrun"/>
        </w:rPr>
      </w:pPr>
      <w:r w:rsidRPr="2084331E">
        <w:rPr>
          <w:rStyle w:val="normaltextrun"/>
          <w:rFonts w:ascii="Arial" w:hAnsi="Arial" w:cs="Arial"/>
        </w:rPr>
        <w:t xml:space="preserve">where they can be taken, and </w:t>
      </w:r>
    </w:p>
    <w:p w14:paraId="775059F2" w14:textId="77777777" w:rsidR="0028125C" w:rsidRPr="00A86D41" w:rsidRDefault="0028125C" w:rsidP="0028125C">
      <w:pPr>
        <w:pStyle w:val="paragraph"/>
        <w:numPr>
          <w:ilvl w:val="1"/>
          <w:numId w:val="20"/>
        </w:numPr>
        <w:spacing w:before="0" w:beforeAutospacing="0" w:after="0" w:afterAutospacing="0"/>
        <w:textAlignment w:val="baseline"/>
        <w:rPr>
          <w:rStyle w:val="normaltextrun"/>
        </w:rPr>
      </w:pPr>
      <w:r w:rsidRPr="2084331E">
        <w:rPr>
          <w:rStyle w:val="normaltextrun"/>
          <w:rFonts w:ascii="Arial" w:hAnsi="Arial" w:cs="Arial"/>
        </w:rPr>
        <w:t>any other relevant information </w:t>
      </w:r>
    </w:p>
    <w:p w14:paraId="609797C4" w14:textId="77777777" w:rsidR="0028125C" w:rsidRPr="00A86D41" w:rsidRDefault="0028125C" w:rsidP="0028125C">
      <w:pPr>
        <w:pStyle w:val="paragraph"/>
        <w:spacing w:before="0" w:beforeAutospacing="0" w:after="0" w:afterAutospacing="0"/>
        <w:ind w:left="360"/>
        <w:textAlignment w:val="baseline"/>
        <w:rPr>
          <w:rStyle w:val="normaltextrun"/>
        </w:rPr>
      </w:pPr>
      <w:r w:rsidRPr="00A86D41">
        <w:rPr>
          <w:rStyle w:val="normaltextrun"/>
          <w:rFonts w:ascii="Arial" w:hAnsi="Arial" w:cs="Arial"/>
        </w:rPr>
        <w:t>  </w:t>
      </w:r>
    </w:p>
    <w:p w14:paraId="32A627F9" w14:textId="77777777" w:rsidR="0028125C" w:rsidRPr="00603F09" w:rsidRDefault="0028125C" w:rsidP="0028125C">
      <w:pPr>
        <w:rPr>
          <w:rStyle w:val="pagebreaktextspan"/>
          <w:rFonts w:ascii="Segoe UI" w:hAnsi="Segoe UI" w:cs="Segoe UI"/>
          <w:color w:val="666666"/>
          <w:szCs w:val="24"/>
          <w:shd w:val="clear" w:color="auto" w:fill="FFFFFF"/>
        </w:rPr>
        <w:sectPr w:rsidR="0028125C" w:rsidRPr="00603F09" w:rsidSect="00996233">
          <w:pgSz w:w="12240" w:h="15840" w:code="1"/>
          <w:pgMar w:top="720" w:right="720" w:bottom="720" w:left="720" w:header="720" w:footer="720" w:gutter="0"/>
          <w:cols w:space="720"/>
          <w:docGrid w:linePitch="360"/>
        </w:sectPr>
      </w:pPr>
    </w:p>
    <w:p w14:paraId="2B585945" w14:textId="77777777" w:rsidR="0028125C" w:rsidRDefault="0028125C" w:rsidP="0028125C">
      <w:pPr>
        <w:pStyle w:val="paragraph"/>
        <w:spacing w:before="0" w:beforeAutospacing="0" w:after="0" w:afterAutospacing="0"/>
        <w:jc w:val="center"/>
        <w:textAlignment w:val="baseline"/>
        <w:rPr>
          <w:rFonts w:ascii="Arial" w:hAnsi="Arial" w:cs="Arial"/>
        </w:rPr>
      </w:pPr>
      <w:r w:rsidRPr="00955423">
        <w:rPr>
          <w:rStyle w:val="normaltextrun"/>
          <w:rFonts w:ascii="Arial" w:hAnsi="Arial" w:cs="Arial"/>
          <w:b/>
          <w:bCs/>
        </w:rPr>
        <w:t>ATTACHMENT B</w:t>
      </w:r>
      <w:r>
        <w:rPr>
          <w:rStyle w:val="normaltextrun"/>
          <w:rFonts w:ascii="Arial" w:hAnsi="Arial" w:cs="Arial"/>
          <w:b/>
          <w:bCs/>
        </w:rPr>
        <w:t xml:space="preserve"> </w:t>
      </w:r>
    </w:p>
    <w:p w14:paraId="77656F6D" w14:textId="77777777" w:rsidR="0028125C" w:rsidRPr="009611B2" w:rsidRDefault="0028125C" w:rsidP="0028125C">
      <w:pPr>
        <w:pStyle w:val="paragraph"/>
        <w:spacing w:before="0" w:beforeAutospacing="0" w:after="0" w:afterAutospacing="0"/>
        <w:jc w:val="center"/>
        <w:textAlignment w:val="baseline"/>
        <w:rPr>
          <w:rFonts w:ascii="Arial" w:hAnsi="Arial" w:cs="Arial"/>
          <w:sz w:val="18"/>
          <w:szCs w:val="18"/>
        </w:rPr>
      </w:pPr>
      <w:r w:rsidRPr="132297A2">
        <w:rPr>
          <w:rStyle w:val="normaltextrun"/>
          <w:rFonts w:ascii="Arial" w:hAnsi="Arial" w:cs="Arial"/>
          <w:b/>
          <w:bCs/>
          <w:sz w:val="28"/>
          <w:szCs w:val="28"/>
        </w:rPr>
        <w:t>Perkins V: 2022-2023 Program of Study</w:t>
      </w:r>
      <w:r w:rsidRPr="132297A2">
        <w:rPr>
          <w:rStyle w:val="eop"/>
          <w:rFonts w:ascii="Arial" w:hAnsi="Arial" w:cs="Arial"/>
          <w:sz w:val="28"/>
          <w:szCs w:val="28"/>
        </w:rPr>
        <w:t> </w:t>
      </w:r>
    </w:p>
    <w:p w14:paraId="09708DC1" w14:textId="77777777" w:rsidR="0028125C" w:rsidRDefault="0028125C" w:rsidP="0028125C">
      <w:pPr>
        <w:pStyle w:val="paragraph"/>
        <w:tabs>
          <w:tab w:val="left" w:pos="675"/>
          <w:tab w:val="center" w:pos="7200"/>
        </w:tabs>
        <w:spacing w:before="0" w:beforeAutospacing="0" w:after="0" w:afterAutospacing="0"/>
        <w:textAlignment w:val="baseline"/>
        <w:rPr>
          <w:rFonts w:ascii="Segoe UI" w:hAnsi="Segoe UI" w:cs="Segoe UI"/>
          <w:sz w:val="18"/>
          <w:szCs w:val="18"/>
        </w:rPr>
      </w:pPr>
      <w:r>
        <w:rPr>
          <w:rStyle w:val="eop"/>
          <w:rFonts w:ascii="Calibri" w:hAnsi="Calibri" w:cs="Segoe UI"/>
        </w:rPr>
        <w:tab/>
      </w:r>
      <w:r>
        <w:rPr>
          <w:rStyle w:val="eop"/>
          <w:rFonts w:ascii="Calibri" w:hAnsi="Calibri" w:cs="Segoe UI"/>
        </w:rPr>
        <w:tab/>
        <w:t> </w:t>
      </w:r>
    </w:p>
    <w:tbl>
      <w:tblPr>
        <w:tblStyle w:val="TableGrid"/>
        <w:tblW w:w="14182" w:type="dxa"/>
        <w:tblInd w:w="15" w:type="dxa"/>
        <w:tblCellMar>
          <w:left w:w="0" w:type="dxa"/>
          <w:right w:w="0" w:type="dxa"/>
        </w:tblCellMar>
        <w:tblLook w:val="04A0" w:firstRow="1" w:lastRow="0" w:firstColumn="1" w:lastColumn="0" w:noHBand="0" w:noVBand="1"/>
      </w:tblPr>
      <w:tblGrid>
        <w:gridCol w:w="2040"/>
        <w:gridCol w:w="2767"/>
        <w:gridCol w:w="1771"/>
        <w:gridCol w:w="3194"/>
        <w:gridCol w:w="4410"/>
      </w:tblGrid>
      <w:tr w:rsidR="0028125C" w14:paraId="14021C4E" w14:textId="77777777" w:rsidTr="0028125C">
        <w:trPr>
          <w:trHeight w:val="15"/>
        </w:trPr>
        <w:tc>
          <w:tcPr>
            <w:tcW w:w="4807"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DFAE0FB" w14:textId="77777777" w:rsidR="0028125C" w:rsidRPr="00B67DA0" w:rsidRDefault="0028125C" w:rsidP="0028125C">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Program Name</w:t>
            </w:r>
            <w:r>
              <w:rPr>
                <w:rFonts w:asciiTheme="minorHAnsi" w:hAnsiTheme="minorHAnsi"/>
                <w:b/>
                <w:bCs/>
              </w:rPr>
              <w:t>:</w:t>
            </w:r>
          </w:p>
        </w:tc>
        <w:tc>
          <w:tcPr>
            <w:tcW w:w="177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C95DC0B" w14:textId="77777777" w:rsidR="0028125C" w:rsidRPr="00B67DA0" w:rsidRDefault="0028125C" w:rsidP="0028125C">
            <w:pPr>
              <w:pStyle w:val="paragraph"/>
              <w:spacing w:before="0" w:beforeAutospacing="0" w:after="0" w:afterAutospacing="0"/>
              <w:jc w:val="center"/>
              <w:textAlignment w:val="baseline"/>
              <w:rPr>
                <w:rFonts w:asciiTheme="minorHAnsi" w:hAnsiTheme="minorHAnsi"/>
                <w:b/>
                <w:bCs/>
              </w:rPr>
            </w:pPr>
            <w:r w:rsidRPr="00B67DA0">
              <w:rPr>
                <w:rFonts w:asciiTheme="minorHAnsi" w:hAnsiTheme="minorHAnsi"/>
                <w:b/>
              </w:rPr>
              <w:t>Program Code and</w:t>
            </w:r>
            <w:r>
              <w:rPr>
                <w:rFonts w:asciiTheme="minorHAnsi" w:hAnsiTheme="minorHAnsi"/>
                <w:b/>
              </w:rPr>
              <w:t>/or</w:t>
            </w:r>
            <w:r w:rsidRPr="00B67DA0">
              <w:rPr>
                <w:rFonts w:asciiTheme="minorHAnsi" w:hAnsiTheme="minorHAnsi"/>
                <w:b/>
                <w:bCs/>
              </w:rPr>
              <w:t> </w:t>
            </w:r>
            <w:r w:rsidRPr="00B67DA0">
              <w:rPr>
                <w:rFonts w:asciiTheme="minorHAnsi" w:hAnsiTheme="minorHAnsi"/>
                <w:b/>
              </w:rPr>
              <w:t>CIP</w:t>
            </w:r>
            <w:r w:rsidRPr="00B67DA0">
              <w:rPr>
                <w:rFonts w:asciiTheme="minorHAnsi" w:hAnsiTheme="minorHAnsi"/>
                <w:b/>
                <w:bCs/>
              </w:rPr>
              <w:t> </w:t>
            </w:r>
          </w:p>
        </w:tc>
        <w:tc>
          <w:tcPr>
            <w:tcW w:w="319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C276A2F" w14:textId="77777777" w:rsidR="0028125C" w:rsidRPr="00B67DA0" w:rsidRDefault="0028125C" w:rsidP="0028125C">
            <w:pPr>
              <w:pStyle w:val="paragraph"/>
              <w:spacing w:before="0" w:beforeAutospacing="0" w:after="0" w:afterAutospacing="0" w:line="15" w:lineRule="atLeast"/>
              <w:jc w:val="center"/>
              <w:textAlignment w:val="baseline"/>
              <w:rPr>
                <w:rFonts w:asciiTheme="minorHAnsi" w:hAnsiTheme="minorHAnsi"/>
                <w:b/>
                <w:bCs/>
              </w:rPr>
            </w:pPr>
            <w:r w:rsidRPr="6930D624">
              <w:rPr>
                <w:rFonts w:asciiTheme="minorHAnsi" w:hAnsiTheme="minorHAnsi"/>
                <w:b/>
                <w:bCs/>
              </w:rPr>
              <w:t>Participating Schools and Institutions </w:t>
            </w:r>
          </w:p>
        </w:tc>
        <w:tc>
          <w:tcPr>
            <w:tcW w:w="441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F218543" w14:textId="77777777" w:rsidR="0028125C" w:rsidRPr="00B67DA0" w:rsidRDefault="0028125C" w:rsidP="0028125C">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Accelerated Credit Opportunity(</w:t>
            </w:r>
            <w:proofErr w:type="spellStart"/>
            <w:r w:rsidRPr="00B67DA0">
              <w:rPr>
                <w:rFonts w:asciiTheme="minorHAnsi" w:hAnsiTheme="minorHAnsi"/>
                <w:b/>
              </w:rPr>
              <w:t>ies</w:t>
            </w:r>
            <w:proofErr w:type="spellEnd"/>
            <w:r w:rsidRPr="00B67DA0">
              <w:rPr>
                <w:rFonts w:asciiTheme="minorHAnsi" w:hAnsiTheme="minorHAnsi"/>
                <w:b/>
                <w:bCs/>
              </w:rPr>
              <w:t>)</w:t>
            </w:r>
          </w:p>
        </w:tc>
      </w:tr>
      <w:tr w:rsidR="0028125C" w14:paraId="153C6676" w14:textId="77777777" w:rsidTr="0028125C">
        <w:trPr>
          <w:trHeight w:val="270"/>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3004A252" w14:textId="77777777" w:rsidR="0028125C" w:rsidRPr="005F51CE" w:rsidRDefault="0028125C" w:rsidP="0028125C">
            <w:pPr>
              <w:pStyle w:val="paragraph"/>
              <w:spacing w:before="0" w:beforeAutospacing="0" w:after="0" w:afterAutospacing="0"/>
              <w:ind w:left="105" w:right="105"/>
              <w:jc w:val="center"/>
              <w:textAlignment w:val="baseline"/>
              <w:rPr>
                <w:rStyle w:val="eop"/>
                <w:rFonts w:ascii="Calibri Light" w:hAnsi="Calibri Light"/>
                <w:b/>
                <w:sz w:val="28"/>
                <w:szCs w:val="28"/>
              </w:rPr>
            </w:pPr>
            <w:r w:rsidRPr="005F51CE">
              <w:rPr>
                <w:rStyle w:val="normaltextrun"/>
                <w:rFonts w:ascii="Calibri Light" w:hAnsi="Calibri Light"/>
                <w:b/>
                <w:bCs/>
                <w:sz w:val="28"/>
                <w:szCs w:val="28"/>
              </w:rPr>
              <w:t>Secondary</w:t>
            </w:r>
            <w:r w:rsidRPr="005F51CE">
              <w:rPr>
                <w:rStyle w:val="eop"/>
                <w:rFonts w:ascii="Calibri Light" w:hAnsi="Calibri Light"/>
                <w:b/>
                <w:sz w:val="28"/>
                <w:szCs w:val="28"/>
              </w:rPr>
              <w:t> </w:t>
            </w:r>
          </w:p>
        </w:tc>
        <w:tc>
          <w:tcPr>
            <w:tcW w:w="2767" w:type="dxa"/>
            <w:tcBorders>
              <w:top w:val="single" w:sz="4" w:space="0" w:color="auto"/>
              <w:left w:val="single" w:sz="4" w:space="0" w:color="auto"/>
              <w:bottom w:val="single" w:sz="4" w:space="0" w:color="auto"/>
              <w:right w:val="single" w:sz="4" w:space="0" w:color="auto"/>
            </w:tcBorders>
            <w:hideMark/>
          </w:tcPr>
          <w:p w14:paraId="3CD3F04B" w14:textId="77777777" w:rsidR="0028125C" w:rsidRPr="00C57EB6" w:rsidRDefault="0028125C" w:rsidP="0028125C">
            <w:pPr>
              <w:pStyle w:val="paragraph"/>
              <w:spacing w:before="0" w:beforeAutospacing="0" w:after="0" w:afterAutospacing="0"/>
              <w:textAlignment w:val="baseline"/>
              <w:rPr>
                <w:rStyle w:val="eop"/>
                <w:rFonts w:ascii="Calibri Light" w:hAnsi="Calibri Light"/>
                <w:b/>
              </w:rPr>
            </w:pPr>
            <w:r w:rsidRPr="00C57EB6">
              <w:rPr>
                <w:rStyle w:val="normaltextrun"/>
                <w:rFonts w:ascii="Calibri Light" w:hAnsi="Calibri Light"/>
                <w:b/>
                <w:i/>
                <w:iCs/>
              </w:rPr>
              <w:t>Middle School:</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29B6322F" w14:textId="77777777" w:rsidR="0028125C" w:rsidRDefault="0028125C" w:rsidP="0028125C">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4DAFECBF" w14:textId="77777777" w:rsidR="0028125C" w:rsidRDefault="0028125C" w:rsidP="0028125C">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711A33A6" w14:textId="77777777" w:rsidR="0028125C" w:rsidRDefault="0028125C" w:rsidP="0028125C">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r>
      <w:tr w:rsidR="0028125C" w14:paraId="3EA084AF" w14:textId="77777777" w:rsidTr="0028125C">
        <w:trPr>
          <w:trHeight w:val="555"/>
        </w:trPr>
        <w:tc>
          <w:tcPr>
            <w:tcW w:w="2040" w:type="dxa"/>
            <w:vMerge/>
            <w:tcBorders>
              <w:top w:val="single" w:sz="4" w:space="0" w:color="auto"/>
              <w:bottom w:val="single" w:sz="4" w:space="0" w:color="auto"/>
              <w:right w:val="single" w:sz="4" w:space="0" w:color="auto"/>
            </w:tcBorders>
            <w:vAlign w:val="center"/>
            <w:hideMark/>
          </w:tcPr>
          <w:p w14:paraId="493379C9" w14:textId="77777777" w:rsidR="0028125C" w:rsidRDefault="0028125C" w:rsidP="0028125C">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56D3E158" w14:textId="77777777" w:rsidR="0028125C" w:rsidRDefault="0028125C" w:rsidP="0028125C">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bottom w:val="single" w:sz="4" w:space="0" w:color="auto"/>
              <w:right w:val="single" w:sz="4" w:space="0" w:color="auto"/>
            </w:tcBorders>
            <w:vAlign w:val="center"/>
            <w:hideMark/>
          </w:tcPr>
          <w:p w14:paraId="1978D832" w14:textId="77777777" w:rsidR="0028125C" w:rsidRDefault="0028125C" w:rsidP="0028125C">
            <w:pPr>
              <w:rPr>
                <w:szCs w:val="24"/>
              </w:rPr>
            </w:pPr>
          </w:p>
        </w:tc>
        <w:tc>
          <w:tcPr>
            <w:tcW w:w="3194" w:type="dxa"/>
            <w:vMerge/>
            <w:tcBorders>
              <w:top w:val="single" w:sz="4" w:space="0" w:color="auto"/>
              <w:left w:val="single" w:sz="4" w:space="0" w:color="auto"/>
              <w:bottom w:val="single" w:sz="4" w:space="0" w:color="auto"/>
              <w:right w:val="single" w:sz="4" w:space="0" w:color="auto"/>
            </w:tcBorders>
            <w:vAlign w:val="center"/>
            <w:hideMark/>
          </w:tcPr>
          <w:p w14:paraId="4C0AA6DE" w14:textId="77777777" w:rsidR="0028125C" w:rsidRDefault="0028125C" w:rsidP="0028125C">
            <w:pPr>
              <w:rPr>
                <w:szCs w:val="24"/>
              </w:rPr>
            </w:pPr>
          </w:p>
        </w:tc>
        <w:tc>
          <w:tcPr>
            <w:tcW w:w="4410" w:type="dxa"/>
            <w:vMerge/>
            <w:tcBorders>
              <w:top w:val="single" w:sz="4" w:space="0" w:color="auto"/>
              <w:left w:val="single" w:sz="4" w:space="0" w:color="auto"/>
              <w:bottom w:val="single" w:sz="4" w:space="0" w:color="auto"/>
            </w:tcBorders>
            <w:vAlign w:val="center"/>
            <w:hideMark/>
          </w:tcPr>
          <w:p w14:paraId="4FB06F09" w14:textId="77777777" w:rsidR="0028125C" w:rsidRDefault="0028125C" w:rsidP="0028125C">
            <w:pPr>
              <w:rPr>
                <w:szCs w:val="24"/>
              </w:rPr>
            </w:pPr>
          </w:p>
        </w:tc>
      </w:tr>
      <w:tr w:rsidR="0028125C" w14:paraId="7EBF07EF" w14:textId="77777777" w:rsidTr="0028125C">
        <w:trPr>
          <w:trHeight w:val="135"/>
        </w:trPr>
        <w:tc>
          <w:tcPr>
            <w:tcW w:w="2040" w:type="dxa"/>
            <w:vMerge/>
            <w:tcBorders>
              <w:top w:val="single" w:sz="4" w:space="0" w:color="auto"/>
              <w:bottom w:val="single" w:sz="4" w:space="0" w:color="auto"/>
              <w:right w:val="single" w:sz="4" w:space="0" w:color="auto"/>
            </w:tcBorders>
            <w:vAlign w:val="center"/>
            <w:hideMark/>
          </w:tcPr>
          <w:p w14:paraId="2F0F144D" w14:textId="77777777" w:rsidR="0028125C" w:rsidRDefault="0028125C" w:rsidP="0028125C">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708AA8EF" w14:textId="77777777" w:rsidR="0028125C" w:rsidRPr="00C57EB6" w:rsidRDefault="0028125C" w:rsidP="0028125C">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High school:</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127FC64C"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4AE7139F"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1DE89594"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28125C" w14:paraId="22A998F8" w14:textId="77777777" w:rsidTr="0028125C">
        <w:trPr>
          <w:trHeight w:val="276"/>
        </w:trPr>
        <w:tc>
          <w:tcPr>
            <w:tcW w:w="2040" w:type="dxa"/>
            <w:vMerge/>
            <w:tcBorders>
              <w:top w:val="single" w:sz="4" w:space="0" w:color="auto"/>
              <w:right w:val="single" w:sz="4" w:space="0" w:color="auto"/>
            </w:tcBorders>
            <w:vAlign w:val="center"/>
            <w:hideMark/>
          </w:tcPr>
          <w:p w14:paraId="01A04C5F" w14:textId="77777777" w:rsidR="0028125C" w:rsidRDefault="0028125C" w:rsidP="0028125C">
            <w:pPr>
              <w:rPr>
                <w:szCs w:val="24"/>
              </w:rPr>
            </w:pPr>
          </w:p>
        </w:tc>
        <w:tc>
          <w:tcPr>
            <w:tcW w:w="2767" w:type="dxa"/>
            <w:vMerge w:val="restart"/>
            <w:tcBorders>
              <w:top w:val="single" w:sz="4" w:space="0" w:color="auto"/>
              <w:left w:val="single" w:sz="4" w:space="0" w:color="auto"/>
              <w:right w:val="single" w:sz="4" w:space="0" w:color="auto"/>
            </w:tcBorders>
            <w:hideMark/>
          </w:tcPr>
          <w:p w14:paraId="7D9E8564"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p w14:paraId="457045F7" w14:textId="77777777" w:rsidR="0028125C" w:rsidRDefault="0028125C" w:rsidP="0028125C"/>
          <w:p w14:paraId="7F38E4AD" w14:textId="77777777" w:rsidR="0028125C" w:rsidRPr="00440FBF" w:rsidRDefault="0028125C" w:rsidP="0028125C">
            <w:pPr>
              <w:jc w:val="center"/>
            </w:pPr>
          </w:p>
        </w:tc>
        <w:tc>
          <w:tcPr>
            <w:tcW w:w="1771" w:type="dxa"/>
            <w:vMerge/>
            <w:tcBorders>
              <w:top w:val="single" w:sz="4" w:space="0" w:color="auto"/>
              <w:left w:val="single" w:sz="4" w:space="0" w:color="auto"/>
              <w:right w:val="single" w:sz="4" w:space="0" w:color="auto"/>
            </w:tcBorders>
            <w:vAlign w:val="center"/>
            <w:hideMark/>
          </w:tcPr>
          <w:p w14:paraId="44A9B9C8" w14:textId="77777777" w:rsidR="0028125C" w:rsidRDefault="0028125C" w:rsidP="0028125C">
            <w:pPr>
              <w:rPr>
                <w:szCs w:val="24"/>
              </w:rPr>
            </w:pPr>
          </w:p>
        </w:tc>
        <w:tc>
          <w:tcPr>
            <w:tcW w:w="3194" w:type="dxa"/>
            <w:vMerge/>
            <w:tcBorders>
              <w:top w:val="single" w:sz="4" w:space="0" w:color="auto"/>
              <w:left w:val="single" w:sz="4" w:space="0" w:color="auto"/>
              <w:right w:val="single" w:sz="4" w:space="0" w:color="auto"/>
            </w:tcBorders>
            <w:vAlign w:val="center"/>
            <w:hideMark/>
          </w:tcPr>
          <w:p w14:paraId="3E490E17" w14:textId="77777777" w:rsidR="0028125C" w:rsidRDefault="0028125C" w:rsidP="0028125C">
            <w:pPr>
              <w:rPr>
                <w:szCs w:val="24"/>
              </w:rPr>
            </w:pPr>
          </w:p>
        </w:tc>
        <w:tc>
          <w:tcPr>
            <w:tcW w:w="4410" w:type="dxa"/>
            <w:vMerge/>
            <w:tcBorders>
              <w:top w:val="single" w:sz="4" w:space="0" w:color="auto"/>
              <w:left w:val="single" w:sz="4" w:space="0" w:color="auto"/>
            </w:tcBorders>
            <w:vAlign w:val="center"/>
            <w:hideMark/>
          </w:tcPr>
          <w:p w14:paraId="13AE596E" w14:textId="77777777" w:rsidR="0028125C" w:rsidRDefault="0028125C" w:rsidP="0028125C">
            <w:pPr>
              <w:rPr>
                <w:szCs w:val="24"/>
              </w:rPr>
            </w:pPr>
          </w:p>
        </w:tc>
      </w:tr>
      <w:tr w:rsidR="0028125C" w14:paraId="1461A182" w14:textId="77777777" w:rsidTr="0028125C">
        <w:trPr>
          <w:trHeight w:val="276"/>
        </w:trPr>
        <w:tc>
          <w:tcPr>
            <w:tcW w:w="2040" w:type="dxa"/>
            <w:vMerge/>
            <w:vAlign w:val="center"/>
            <w:hideMark/>
          </w:tcPr>
          <w:p w14:paraId="5F5E2AEC" w14:textId="77777777" w:rsidR="0028125C" w:rsidRDefault="0028125C" w:rsidP="0028125C">
            <w:pPr>
              <w:rPr>
                <w:szCs w:val="24"/>
              </w:rPr>
            </w:pPr>
          </w:p>
        </w:tc>
        <w:tc>
          <w:tcPr>
            <w:tcW w:w="2767" w:type="dxa"/>
            <w:vMerge/>
            <w:vAlign w:val="center"/>
            <w:hideMark/>
          </w:tcPr>
          <w:p w14:paraId="3AA18EDB" w14:textId="77777777" w:rsidR="0028125C" w:rsidRDefault="0028125C" w:rsidP="0028125C">
            <w:pPr>
              <w:rPr>
                <w:szCs w:val="24"/>
              </w:rPr>
            </w:pPr>
          </w:p>
        </w:tc>
        <w:tc>
          <w:tcPr>
            <w:tcW w:w="1771" w:type="dxa"/>
            <w:vMerge/>
            <w:vAlign w:val="center"/>
            <w:hideMark/>
          </w:tcPr>
          <w:p w14:paraId="62F22958" w14:textId="77777777" w:rsidR="0028125C" w:rsidRDefault="0028125C" w:rsidP="0028125C">
            <w:pPr>
              <w:rPr>
                <w:szCs w:val="24"/>
              </w:rPr>
            </w:pPr>
          </w:p>
        </w:tc>
        <w:tc>
          <w:tcPr>
            <w:tcW w:w="3194" w:type="dxa"/>
            <w:vMerge/>
            <w:vAlign w:val="center"/>
            <w:hideMark/>
          </w:tcPr>
          <w:p w14:paraId="7F29013D" w14:textId="77777777" w:rsidR="0028125C" w:rsidRDefault="0028125C" w:rsidP="0028125C">
            <w:pPr>
              <w:rPr>
                <w:szCs w:val="24"/>
              </w:rPr>
            </w:pPr>
          </w:p>
        </w:tc>
        <w:tc>
          <w:tcPr>
            <w:tcW w:w="4410" w:type="dxa"/>
            <w:vMerge/>
            <w:vAlign w:val="center"/>
            <w:hideMark/>
          </w:tcPr>
          <w:p w14:paraId="63216D0E" w14:textId="77777777" w:rsidR="0028125C" w:rsidRDefault="0028125C" w:rsidP="0028125C">
            <w:pPr>
              <w:rPr>
                <w:szCs w:val="24"/>
              </w:rPr>
            </w:pPr>
          </w:p>
        </w:tc>
      </w:tr>
      <w:tr w:rsidR="0028125C" w14:paraId="46DF2209" w14:textId="77777777" w:rsidTr="0028125C">
        <w:trPr>
          <w:trHeight w:val="276"/>
        </w:trPr>
        <w:tc>
          <w:tcPr>
            <w:tcW w:w="2040" w:type="dxa"/>
            <w:vMerge/>
            <w:vAlign w:val="center"/>
            <w:hideMark/>
          </w:tcPr>
          <w:p w14:paraId="007DAF87" w14:textId="77777777" w:rsidR="0028125C" w:rsidRDefault="0028125C" w:rsidP="0028125C">
            <w:pPr>
              <w:rPr>
                <w:szCs w:val="24"/>
              </w:rPr>
            </w:pPr>
          </w:p>
        </w:tc>
        <w:tc>
          <w:tcPr>
            <w:tcW w:w="2767" w:type="dxa"/>
            <w:vMerge/>
            <w:vAlign w:val="center"/>
            <w:hideMark/>
          </w:tcPr>
          <w:p w14:paraId="70C38377" w14:textId="77777777" w:rsidR="0028125C" w:rsidRDefault="0028125C" w:rsidP="0028125C">
            <w:pPr>
              <w:rPr>
                <w:szCs w:val="24"/>
              </w:rPr>
            </w:pPr>
          </w:p>
        </w:tc>
        <w:tc>
          <w:tcPr>
            <w:tcW w:w="1771" w:type="dxa"/>
            <w:vMerge/>
            <w:vAlign w:val="center"/>
            <w:hideMark/>
          </w:tcPr>
          <w:p w14:paraId="179759A1" w14:textId="77777777" w:rsidR="0028125C" w:rsidRDefault="0028125C" w:rsidP="0028125C">
            <w:pPr>
              <w:rPr>
                <w:szCs w:val="24"/>
              </w:rPr>
            </w:pPr>
          </w:p>
        </w:tc>
        <w:tc>
          <w:tcPr>
            <w:tcW w:w="3194" w:type="dxa"/>
            <w:vMerge/>
            <w:vAlign w:val="center"/>
            <w:hideMark/>
          </w:tcPr>
          <w:p w14:paraId="24563BFF" w14:textId="77777777" w:rsidR="0028125C" w:rsidRDefault="0028125C" w:rsidP="0028125C">
            <w:pPr>
              <w:rPr>
                <w:szCs w:val="24"/>
              </w:rPr>
            </w:pPr>
          </w:p>
        </w:tc>
        <w:tc>
          <w:tcPr>
            <w:tcW w:w="4410" w:type="dxa"/>
            <w:vMerge/>
            <w:vAlign w:val="center"/>
            <w:hideMark/>
          </w:tcPr>
          <w:p w14:paraId="1B487C8E" w14:textId="77777777" w:rsidR="0028125C" w:rsidRDefault="0028125C" w:rsidP="0028125C">
            <w:pPr>
              <w:rPr>
                <w:szCs w:val="24"/>
              </w:rPr>
            </w:pPr>
          </w:p>
        </w:tc>
      </w:tr>
      <w:tr w:rsidR="0028125C" w14:paraId="512240B1" w14:textId="77777777" w:rsidTr="0028125C">
        <w:trPr>
          <w:trHeight w:val="15"/>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792993ED" w14:textId="77777777" w:rsidR="0028125C" w:rsidRDefault="0028125C" w:rsidP="0028125C">
            <w:pPr>
              <w:pStyle w:val="paragraph"/>
              <w:spacing w:before="0" w:beforeAutospacing="0" w:after="0" w:afterAutospacing="0" w:line="15" w:lineRule="atLeast"/>
              <w:ind w:left="105" w:right="105"/>
              <w:jc w:val="center"/>
              <w:textAlignment w:val="baseline"/>
              <w:rPr>
                <w:rStyle w:val="eop"/>
                <w:rFonts w:ascii="Calibri Light" w:hAnsi="Calibri Light"/>
                <w:sz w:val="28"/>
                <w:szCs w:val="28"/>
              </w:rPr>
            </w:pPr>
            <w:r w:rsidRPr="34484345">
              <w:rPr>
                <w:rStyle w:val="normaltextrun"/>
                <w:rFonts w:ascii="Calibri Light" w:hAnsi="Calibri Light"/>
                <w:b/>
                <w:bCs/>
                <w:sz w:val="28"/>
                <w:szCs w:val="28"/>
              </w:rPr>
              <w:t>Postsecondary</w:t>
            </w:r>
            <w:r w:rsidRPr="34484345">
              <w:rPr>
                <w:rStyle w:val="eop"/>
                <w:rFonts w:ascii="Calibri Light" w:hAnsi="Calibri Light"/>
                <w:sz w:val="28"/>
                <w:szCs w:val="28"/>
              </w:rPr>
              <w:t> </w:t>
            </w:r>
          </w:p>
        </w:tc>
        <w:tc>
          <w:tcPr>
            <w:tcW w:w="2767" w:type="dxa"/>
            <w:tcBorders>
              <w:top w:val="single" w:sz="4" w:space="0" w:color="auto"/>
              <w:left w:val="single" w:sz="4" w:space="0" w:color="auto"/>
              <w:bottom w:val="single" w:sz="4" w:space="0" w:color="auto"/>
              <w:right w:val="single" w:sz="4" w:space="0" w:color="auto"/>
            </w:tcBorders>
            <w:hideMark/>
          </w:tcPr>
          <w:p w14:paraId="4B1CD113" w14:textId="77777777" w:rsidR="0028125C" w:rsidRPr="00C57EB6" w:rsidRDefault="0028125C" w:rsidP="0028125C">
            <w:pPr>
              <w:pStyle w:val="paragraph"/>
              <w:spacing w:before="0" w:beforeAutospacing="0" w:after="0" w:afterAutospacing="0" w:line="15" w:lineRule="atLeast"/>
              <w:textAlignment w:val="baseline"/>
              <w:rPr>
                <w:rStyle w:val="eop"/>
                <w:rFonts w:ascii="Calibri Light" w:hAnsi="Calibri Light"/>
                <w:b/>
              </w:rPr>
            </w:pPr>
            <w:r w:rsidRPr="00C57EB6">
              <w:rPr>
                <w:rStyle w:val="normaltextrun"/>
                <w:rFonts w:ascii="Calibri Light" w:hAnsi="Calibri Light"/>
                <w:b/>
                <w:i/>
                <w:iCs/>
              </w:rPr>
              <w:t>Registered Apprenticeship:</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2B8DA7FC" w14:textId="77777777" w:rsidR="0028125C" w:rsidRDefault="0028125C" w:rsidP="0028125C">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74723F77" w14:textId="77777777" w:rsidR="0028125C" w:rsidRDefault="0028125C" w:rsidP="0028125C">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5DF9BF06" w14:textId="77777777" w:rsidR="0028125C" w:rsidRDefault="0028125C" w:rsidP="0028125C">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r>
      <w:tr w:rsidR="0028125C" w14:paraId="664EC0E6" w14:textId="77777777" w:rsidTr="0028125C">
        <w:trPr>
          <w:trHeight w:val="276"/>
        </w:trPr>
        <w:tc>
          <w:tcPr>
            <w:tcW w:w="2040" w:type="dxa"/>
            <w:vMerge/>
            <w:tcBorders>
              <w:top w:val="single" w:sz="4" w:space="0" w:color="auto"/>
              <w:right w:val="single" w:sz="4" w:space="0" w:color="auto"/>
            </w:tcBorders>
            <w:vAlign w:val="center"/>
            <w:hideMark/>
          </w:tcPr>
          <w:p w14:paraId="2A189547" w14:textId="77777777" w:rsidR="0028125C" w:rsidRDefault="0028125C" w:rsidP="0028125C">
            <w:pPr>
              <w:rPr>
                <w:szCs w:val="24"/>
              </w:rPr>
            </w:pPr>
          </w:p>
        </w:tc>
        <w:tc>
          <w:tcPr>
            <w:tcW w:w="2767" w:type="dxa"/>
            <w:vMerge w:val="restart"/>
            <w:tcBorders>
              <w:top w:val="single" w:sz="4" w:space="0" w:color="auto"/>
              <w:left w:val="single" w:sz="4" w:space="0" w:color="auto"/>
              <w:right w:val="single" w:sz="4" w:space="0" w:color="auto"/>
            </w:tcBorders>
            <w:hideMark/>
          </w:tcPr>
          <w:p w14:paraId="0C238981" w14:textId="77777777" w:rsidR="0028125C" w:rsidRDefault="0028125C" w:rsidP="0028125C">
            <w:pPr>
              <w:pStyle w:val="paragraph"/>
              <w:spacing w:before="0" w:beforeAutospacing="0" w:after="0" w:afterAutospacing="0" w:line="60"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4A5EE2FE" w14:textId="77777777" w:rsidR="0028125C" w:rsidRDefault="0028125C" w:rsidP="0028125C">
            <w:pPr>
              <w:rPr>
                <w:szCs w:val="24"/>
              </w:rPr>
            </w:pPr>
          </w:p>
        </w:tc>
        <w:tc>
          <w:tcPr>
            <w:tcW w:w="3194" w:type="dxa"/>
            <w:vMerge/>
            <w:tcBorders>
              <w:top w:val="single" w:sz="4" w:space="0" w:color="auto"/>
              <w:left w:val="single" w:sz="4" w:space="0" w:color="auto"/>
              <w:right w:val="single" w:sz="4" w:space="0" w:color="auto"/>
            </w:tcBorders>
            <w:vAlign w:val="center"/>
            <w:hideMark/>
          </w:tcPr>
          <w:p w14:paraId="35370EE7" w14:textId="77777777" w:rsidR="0028125C" w:rsidRDefault="0028125C" w:rsidP="0028125C">
            <w:pPr>
              <w:rPr>
                <w:szCs w:val="24"/>
              </w:rPr>
            </w:pPr>
          </w:p>
        </w:tc>
        <w:tc>
          <w:tcPr>
            <w:tcW w:w="4410" w:type="dxa"/>
            <w:vMerge/>
            <w:tcBorders>
              <w:top w:val="single" w:sz="4" w:space="0" w:color="auto"/>
              <w:left w:val="single" w:sz="4" w:space="0" w:color="auto"/>
            </w:tcBorders>
            <w:vAlign w:val="center"/>
            <w:hideMark/>
          </w:tcPr>
          <w:p w14:paraId="1C438B96" w14:textId="77777777" w:rsidR="0028125C" w:rsidRDefault="0028125C" w:rsidP="0028125C">
            <w:pPr>
              <w:rPr>
                <w:szCs w:val="24"/>
              </w:rPr>
            </w:pPr>
          </w:p>
        </w:tc>
      </w:tr>
      <w:tr w:rsidR="0028125C" w14:paraId="79BF65C0" w14:textId="77777777" w:rsidTr="0028125C">
        <w:trPr>
          <w:trHeight w:val="345"/>
        </w:trPr>
        <w:tc>
          <w:tcPr>
            <w:tcW w:w="2040" w:type="dxa"/>
            <w:vMerge/>
            <w:vAlign w:val="center"/>
            <w:hideMark/>
          </w:tcPr>
          <w:p w14:paraId="764B155D" w14:textId="77777777" w:rsidR="0028125C" w:rsidRDefault="0028125C" w:rsidP="0028125C">
            <w:pPr>
              <w:rPr>
                <w:szCs w:val="24"/>
              </w:rPr>
            </w:pPr>
          </w:p>
        </w:tc>
        <w:tc>
          <w:tcPr>
            <w:tcW w:w="2767" w:type="dxa"/>
            <w:vMerge/>
            <w:vAlign w:val="center"/>
            <w:hideMark/>
          </w:tcPr>
          <w:p w14:paraId="397F7A82" w14:textId="77777777" w:rsidR="0028125C" w:rsidRDefault="0028125C" w:rsidP="0028125C">
            <w:pPr>
              <w:rPr>
                <w:szCs w:val="24"/>
              </w:rPr>
            </w:pPr>
          </w:p>
        </w:tc>
        <w:tc>
          <w:tcPr>
            <w:tcW w:w="1771" w:type="dxa"/>
            <w:vMerge/>
            <w:vAlign w:val="center"/>
            <w:hideMark/>
          </w:tcPr>
          <w:p w14:paraId="6A8BB274" w14:textId="77777777" w:rsidR="0028125C" w:rsidRDefault="0028125C" w:rsidP="0028125C">
            <w:pPr>
              <w:rPr>
                <w:szCs w:val="24"/>
              </w:rPr>
            </w:pPr>
          </w:p>
        </w:tc>
        <w:tc>
          <w:tcPr>
            <w:tcW w:w="3194" w:type="dxa"/>
            <w:vMerge/>
            <w:vAlign w:val="center"/>
            <w:hideMark/>
          </w:tcPr>
          <w:p w14:paraId="0C49F532" w14:textId="77777777" w:rsidR="0028125C" w:rsidRDefault="0028125C" w:rsidP="0028125C">
            <w:pPr>
              <w:rPr>
                <w:szCs w:val="24"/>
              </w:rPr>
            </w:pPr>
          </w:p>
        </w:tc>
        <w:tc>
          <w:tcPr>
            <w:tcW w:w="4410" w:type="dxa"/>
            <w:vMerge/>
            <w:vAlign w:val="center"/>
            <w:hideMark/>
          </w:tcPr>
          <w:p w14:paraId="0C50259B" w14:textId="77777777" w:rsidR="0028125C" w:rsidRDefault="0028125C" w:rsidP="0028125C">
            <w:pPr>
              <w:rPr>
                <w:szCs w:val="24"/>
              </w:rPr>
            </w:pPr>
          </w:p>
        </w:tc>
      </w:tr>
      <w:tr w:rsidR="0028125C" w14:paraId="34211F8E" w14:textId="77777777" w:rsidTr="0028125C">
        <w:trPr>
          <w:trHeight w:val="276"/>
        </w:trPr>
        <w:tc>
          <w:tcPr>
            <w:tcW w:w="2040" w:type="dxa"/>
            <w:vMerge/>
            <w:vAlign w:val="center"/>
            <w:hideMark/>
          </w:tcPr>
          <w:p w14:paraId="3EAF6AAA" w14:textId="77777777" w:rsidR="0028125C" w:rsidRDefault="0028125C" w:rsidP="0028125C">
            <w:pPr>
              <w:rPr>
                <w:szCs w:val="24"/>
              </w:rPr>
            </w:pPr>
          </w:p>
        </w:tc>
        <w:tc>
          <w:tcPr>
            <w:tcW w:w="2767" w:type="dxa"/>
            <w:vMerge/>
            <w:vAlign w:val="center"/>
            <w:hideMark/>
          </w:tcPr>
          <w:p w14:paraId="6A9BD598" w14:textId="77777777" w:rsidR="0028125C" w:rsidRDefault="0028125C" w:rsidP="0028125C">
            <w:pPr>
              <w:rPr>
                <w:szCs w:val="24"/>
              </w:rPr>
            </w:pPr>
          </w:p>
        </w:tc>
        <w:tc>
          <w:tcPr>
            <w:tcW w:w="1771" w:type="dxa"/>
            <w:vMerge/>
            <w:vAlign w:val="center"/>
            <w:hideMark/>
          </w:tcPr>
          <w:p w14:paraId="775E2040" w14:textId="77777777" w:rsidR="0028125C" w:rsidRDefault="0028125C" w:rsidP="0028125C">
            <w:pPr>
              <w:rPr>
                <w:szCs w:val="24"/>
              </w:rPr>
            </w:pPr>
          </w:p>
        </w:tc>
        <w:tc>
          <w:tcPr>
            <w:tcW w:w="3194" w:type="dxa"/>
            <w:vMerge/>
            <w:vAlign w:val="center"/>
            <w:hideMark/>
          </w:tcPr>
          <w:p w14:paraId="71083700" w14:textId="77777777" w:rsidR="0028125C" w:rsidRDefault="0028125C" w:rsidP="0028125C">
            <w:pPr>
              <w:rPr>
                <w:szCs w:val="24"/>
              </w:rPr>
            </w:pPr>
          </w:p>
        </w:tc>
        <w:tc>
          <w:tcPr>
            <w:tcW w:w="4410" w:type="dxa"/>
            <w:vMerge/>
            <w:vAlign w:val="center"/>
            <w:hideMark/>
          </w:tcPr>
          <w:p w14:paraId="6332EFA9" w14:textId="77777777" w:rsidR="0028125C" w:rsidRDefault="0028125C" w:rsidP="0028125C">
            <w:pPr>
              <w:rPr>
                <w:szCs w:val="24"/>
              </w:rPr>
            </w:pPr>
          </w:p>
        </w:tc>
      </w:tr>
      <w:tr w:rsidR="0028125C" w14:paraId="7D96DEDE" w14:textId="77777777" w:rsidTr="0028125C">
        <w:trPr>
          <w:trHeight w:val="135"/>
        </w:trPr>
        <w:tc>
          <w:tcPr>
            <w:tcW w:w="2040" w:type="dxa"/>
            <w:vMerge/>
            <w:tcBorders>
              <w:top w:val="single" w:sz="4" w:space="0" w:color="auto"/>
              <w:bottom w:val="single" w:sz="4" w:space="0" w:color="auto"/>
              <w:right w:val="single" w:sz="4" w:space="0" w:color="auto"/>
            </w:tcBorders>
            <w:vAlign w:val="center"/>
            <w:hideMark/>
          </w:tcPr>
          <w:p w14:paraId="75C45968" w14:textId="77777777" w:rsidR="0028125C" w:rsidRDefault="0028125C" w:rsidP="0028125C">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08A6EE49" w14:textId="77777777" w:rsidR="0028125C" w:rsidRPr="00C57EB6" w:rsidRDefault="0028125C" w:rsidP="0028125C">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Technical College/Center: </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0710119B"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0E802BCC"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661CE555"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28125C" w14:paraId="47A3A417" w14:textId="77777777" w:rsidTr="0028125C">
        <w:trPr>
          <w:trHeight w:val="276"/>
        </w:trPr>
        <w:tc>
          <w:tcPr>
            <w:tcW w:w="2040" w:type="dxa"/>
            <w:vMerge/>
            <w:tcBorders>
              <w:top w:val="single" w:sz="4" w:space="0" w:color="auto"/>
              <w:right w:val="single" w:sz="4" w:space="0" w:color="auto"/>
            </w:tcBorders>
            <w:vAlign w:val="center"/>
            <w:hideMark/>
          </w:tcPr>
          <w:p w14:paraId="1FF0E78E" w14:textId="77777777" w:rsidR="0028125C" w:rsidRDefault="0028125C" w:rsidP="0028125C">
            <w:pPr>
              <w:rPr>
                <w:szCs w:val="24"/>
              </w:rPr>
            </w:pPr>
          </w:p>
        </w:tc>
        <w:tc>
          <w:tcPr>
            <w:tcW w:w="2767" w:type="dxa"/>
            <w:vMerge w:val="restart"/>
            <w:tcBorders>
              <w:top w:val="single" w:sz="4" w:space="0" w:color="auto"/>
              <w:left w:val="single" w:sz="4" w:space="0" w:color="auto"/>
              <w:right w:val="single" w:sz="4" w:space="0" w:color="auto"/>
            </w:tcBorders>
            <w:hideMark/>
          </w:tcPr>
          <w:p w14:paraId="77F004A1"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4DEE90B8" w14:textId="77777777" w:rsidR="0028125C" w:rsidRDefault="0028125C" w:rsidP="0028125C">
            <w:pPr>
              <w:rPr>
                <w:szCs w:val="24"/>
              </w:rPr>
            </w:pPr>
          </w:p>
        </w:tc>
        <w:tc>
          <w:tcPr>
            <w:tcW w:w="3194" w:type="dxa"/>
            <w:vMerge/>
            <w:tcBorders>
              <w:top w:val="single" w:sz="4" w:space="0" w:color="auto"/>
              <w:left w:val="single" w:sz="4" w:space="0" w:color="auto"/>
              <w:right w:val="single" w:sz="4" w:space="0" w:color="auto"/>
            </w:tcBorders>
            <w:vAlign w:val="center"/>
            <w:hideMark/>
          </w:tcPr>
          <w:p w14:paraId="5432C2FA" w14:textId="77777777" w:rsidR="0028125C" w:rsidRDefault="0028125C" w:rsidP="0028125C">
            <w:pPr>
              <w:rPr>
                <w:szCs w:val="24"/>
              </w:rPr>
            </w:pPr>
          </w:p>
        </w:tc>
        <w:tc>
          <w:tcPr>
            <w:tcW w:w="4410" w:type="dxa"/>
            <w:vMerge/>
            <w:tcBorders>
              <w:top w:val="single" w:sz="4" w:space="0" w:color="auto"/>
              <w:left w:val="single" w:sz="4" w:space="0" w:color="auto"/>
            </w:tcBorders>
            <w:vAlign w:val="center"/>
            <w:hideMark/>
          </w:tcPr>
          <w:p w14:paraId="3A6ECC62" w14:textId="77777777" w:rsidR="0028125C" w:rsidRDefault="0028125C" w:rsidP="0028125C">
            <w:pPr>
              <w:rPr>
                <w:szCs w:val="24"/>
              </w:rPr>
            </w:pPr>
          </w:p>
        </w:tc>
      </w:tr>
      <w:tr w:rsidR="0028125C" w14:paraId="7CC5E4B4" w14:textId="77777777" w:rsidTr="0028125C">
        <w:trPr>
          <w:trHeight w:val="360"/>
        </w:trPr>
        <w:tc>
          <w:tcPr>
            <w:tcW w:w="2040" w:type="dxa"/>
            <w:vMerge/>
            <w:vAlign w:val="center"/>
            <w:hideMark/>
          </w:tcPr>
          <w:p w14:paraId="6BDAF40C" w14:textId="77777777" w:rsidR="0028125C" w:rsidRDefault="0028125C" w:rsidP="0028125C">
            <w:pPr>
              <w:rPr>
                <w:szCs w:val="24"/>
              </w:rPr>
            </w:pPr>
          </w:p>
        </w:tc>
        <w:tc>
          <w:tcPr>
            <w:tcW w:w="2767" w:type="dxa"/>
            <w:vMerge/>
            <w:vAlign w:val="center"/>
            <w:hideMark/>
          </w:tcPr>
          <w:p w14:paraId="49D16D90" w14:textId="77777777" w:rsidR="0028125C" w:rsidRDefault="0028125C" w:rsidP="0028125C">
            <w:pPr>
              <w:rPr>
                <w:szCs w:val="24"/>
              </w:rPr>
            </w:pPr>
          </w:p>
        </w:tc>
        <w:tc>
          <w:tcPr>
            <w:tcW w:w="1771" w:type="dxa"/>
            <w:vMerge/>
            <w:vAlign w:val="center"/>
            <w:hideMark/>
          </w:tcPr>
          <w:p w14:paraId="02651B3D" w14:textId="77777777" w:rsidR="0028125C" w:rsidRDefault="0028125C" w:rsidP="0028125C">
            <w:pPr>
              <w:rPr>
                <w:szCs w:val="24"/>
              </w:rPr>
            </w:pPr>
          </w:p>
        </w:tc>
        <w:tc>
          <w:tcPr>
            <w:tcW w:w="3194" w:type="dxa"/>
            <w:vMerge/>
            <w:vAlign w:val="center"/>
            <w:hideMark/>
          </w:tcPr>
          <w:p w14:paraId="7BD2922D" w14:textId="77777777" w:rsidR="0028125C" w:rsidRDefault="0028125C" w:rsidP="0028125C">
            <w:pPr>
              <w:rPr>
                <w:szCs w:val="24"/>
              </w:rPr>
            </w:pPr>
          </w:p>
        </w:tc>
        <w:tc>
          <w:tcPr>
            <w:tcW w:w="4410" w:type="dxa"/>
            <w:vMerge/>
            <w:vAlign w:val="center"/>
            <w:hideMark/>
          </w:tcPr>
          <w:p w14:paraId="583ED032" w14:textId="77777777" w:rsidR="0028125C" w:rsidRDefault="0028125C" w:rsidP="0028125C">
            <w:pPr>
              <w:rPr>
                <w:szCs w:val="24"/>
              </w:rPr>
            </w:pPr>
          </w:p>
        </w:tc>
      </w:tr>
      <w:tr w:rsidR="0028125C" w14:paraId="61DD2849" w14:textId="77777777" w:rsidTr="0028125C">
        <w:trPr>
          <w:trHeight w:val="276"/>
        </w:trPr>
        <w:tc>
          <w:tcPr>
            <w:tcW w:w="2040" w:type="dxa"/>
            <w:vMerge/>
            <w:vAlign w:val="center"/>
            <w:hideMark/>
          </w:tcPr>
          <w:p w14:paraId="4EE3C5BA" w14:textId="77777777" w:rsidR="0028125C" w:rsidRDefault="0028125C" w:rsidP="0028125C">
            <w:pPr>
              <w:rPr>
                <w:szCs w:val="24"/>
              </w:rPr>
            </w:pPr>
          </w:p>
        </w:tc>
        <w:tc>
          <w:tcPr>
            <w:tcW w:w="2767" w:type="dxa"/>
            <w:vMerge/>
            <w:vAlign w:val="center"/>
            <w:hideMark/>
          </w:tcPr>
          <w:p w14:paraId="13253F9F" w14:textId="77777777" w:rsidR="0028125C" w:rsidRDefault="0028125C" w:rsidP="0028125C">
            <w:pPr>
              <w:rPr>
                <w:szCs w:val="24"/>
              </w:rPr>
            </w:pPr>
          </w:p>
        </w:tc>
        <w:tc>
          <w:tcPr>
            <w:tcW w:w="1771" w:type="dxa"/>
            <w:vMerge/>
            <w:vAlign w:val="center"/>
            <w:hideMark/>
          </w:tcPr>
          <w:p w14:paraId="17068271" w14:textId="77777777" w:rsidR="0028125C" w:rsidRDefault="0028125C" w:rsidP="0028125C">
            <w:pPr>
              <w:rPr>
                <w:szCs w:val="24"/>
              </w:rPr>
            </w:pPr>
          </w:p>
        </w:tc>
        <w:tc>
          <w:tcPr>
            <w:tcW w:w="3194" w:type="dxa"/>
            <w:vMerge/>
            <w:vAlign w:val="center"/>
            <w:hideMark/>
          </w:tcPr>
          <w:p w14:paraId="6FC6EE0F" w14:textId="77777777" w:rsidR="0028125C" w:rsidRDefault="0028125C" w:rsidP="0028125C">
            <w:pPr>
              <w:rPr>
                <w:szCs w:val="24"/>
              </w:rPr>
            </w:pPr>
          </w:p>
        </w:tc>
        <w:tc>
          <w:tcPr>
            <w:tcW w:w="4410" w:type="dxa"/>
            <w:vMerge/>
            <w:vAlign w:val="center"/>
            <w:hideMark/>
          </w:tcPr>
          <w:p w14:paraId="3DA79A74" w14:textId="77777777" w:rsidR="0028125C" w:rsidRDefault="0028125C" w:rsidP="0028125C">
            <w:pPr>
              <w:rPr>
                <w:szCs w:val="24"/>
              </w:rPr>
            </w:pPr>
          </w:p>
        </w:tc>
      </w:tr>
      <w:tr w:rsidR="0028125C" w14:paraId="3E99241D" w14:textId="77777777" w:rsidTr="0028125C">
        <w:trPr>
          <w:trHeight w:val="135"/>
        </w:trPr>
        <w:tc>
          <w:tcPr>
            <w:tcW w:w="2040" w:type="dxa"/>
            <w:vMerge/>
            <w:tcBorders>
              <w:top w:val="single" w:sz="4" w:space="0" w:color="auto"/>
              <w:bottom w:val="single" w:sz="4" w:space="0" w:color="auto"/>
              <w:right w:val="single" w:sz="4" w:space="0" w:color="auto"/>
            </w:tcBorders>
            <w:vAlign w:val="center"/>
            <w:hideMark/>
          </w:tcPr>
          <w:p w14:paraId="7C5F51AE" w14:textId="77777777" w:rsidR="0028125C" w:rsidRDefault="0028125C" w:rsidP="0028125C">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6FCD8641" w14:textId="77777777" w:rsidR="0028125C" w:rsidRPr="00C57EB6" w:rsidRDefault="0028125C" w:rsidP="0028125C">
            <w:pPr>
              <w:pStyle w:val="paragraph"/>
              <w:spacing w:before="0" w:beforeAutospacing="0" w:after="0" w:afterAutospacing="0" w:line="135" w:lineRule="atLeast"/>
              <w:textAlignment w:val="baseline"/>
              <w:rPr>
                <w:rStyle w:val="eop"/>
                <w:rFonts w:ascii="Calibri Light" w:hAnsi="Calibri Light"/>
                <w:b/>
              </w:rPr>
            </w:pPr>
            <w:r>
              <w:rPr>
                <w:rStyle w:val="eop"/>
                <w:rFonts w:ascii="Calibri Light" w:hAnsi="Calibri Light"/>
                <w:b/>
              </w:rPr>
              <w:t>FCS Institution:</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3AA46A2B"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5089C584"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506B473F"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28125C" w14:paraId="7B9F6510" w14:textId="77777777" w:rsidTr="0028125C">
        <w:trPr>
          <w:trHeight w:val="276"/>
        </w:trPr>
        <w:tc>
          <w:tcPr>
            <w:tcW w:w="2040" w:type="dxa"/>
            <w:vMerge/>
            <w:tcBorders>
              <w:top w:val="single" w:sz="4" w:space="0" w:color="auto"/>
              <w:right w:val="single" w:sz="4" w:space="0" w:color="auto"/>
            </w:tcBorders>
            <w:vAlign w:val="center"/>
            <w:hideMark/>
          </w:tcPr>
          <w:p w14:paraId="140B396A" w14:textId="77777777" w:rsidR="0028125C" w:rsidRDefault="0028125C" w:rsidP="0028125C">
            <w:pPr>
              <w:rPr>
                <w:szCs w:val="24"/>
              </w:rPr>
            </w:pPr>
          </w:p>
        </w:tc>
        <w:tc>
          <w:tcPr>
            <w:tcW w:w="2767" w:type="dxa"/>
            <w:vMerge w:val="restart"/>
            <w:tcBorders>
              <w:top w:val="single" w:sz="4" w:space="0" w:color="auto"/>
              <w:left w:val="single" w:sz="4" w:space="0" w:color="auto"/>
              <w:right w:val="single" w:sz="4" w:space="0" w:color="auto"/>
            </w:tcBorders>
            <w:hideMark/>
          </w:tcPr>
          <w:p w14:paraId="0DA658EC"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41AE1F2A" w14:textId="77777777" w:rsidR="0028125C" w:rsidRDefault="0028125C" w:rsidP="0028125C">
            <w:pPr>
              <w:rPr>
                <w:szCs w:val="24"/>
              </w:rPr>
            </w:pPr>
          </w:p>
        </w:tc>
        <w:tc>
          <w:tcPr>
            <w:tcW w:w="3194" w:type="dxa"/>
            <w:vMerge/>
            <w:tcBorders>
              <w:top w:val="single" w:sz="4" w:space="0" w:color="auto"/>
              <w:left w:val="single" w:sz="4" w:space="0" w:color="auto"/>
              <w:right w:val="single" w:sz="4" w:space="0" w:color="auto"/>
            </w:tcBorders>
            <w:vAlign w:val="center"/>
            <w:hideMark/>
          </w:tcPr>
          <w:p w14:paraId="4FEE6865" w14:textId="77777777" w:rsidR="0028125C" w:rsidRDefault="0028125C" w:rsidP="0028125C">
            <w:pPr>
              <w:rPr>
                <w:szCs w:val="24"/>
              </w:rPr>
            </w:pPr>
          </w:p>
        </w:tc>
        <w:tc>
          <w:tcPr>
            <w:tcW w:w="4410" w:type="dxa"/>
            <w:vMerge/>
            <w:tcBorders>
              <w:top w:val="single" w:sz="4" w:space="0" w:color="auto"/>
              <w:left w:val="single" w:sz="4" w:space="0" w:color="auto"/>
            </w:tcBorders>
            <w:vAlign w:val="center"/>
            <w:hideMark/>
          </w:tcPr>
          <w:p w14:paraId="0827D83E" w14:textId="77777777" w:rsidR="0028125C" w:rsidRDefault="0028125C" w:rsidP="0028125C">
            <w:pPr>
              <w:rPr>
                <w:szCs w:val="24"/>
              </w:rPr>
            </w:pPr>
          </w:p>
        </w:tc>
      </w:tr>
      <w:tr w:rsidR="0028125C" w14:paraId="73F3EB56" w14:textId="77777777" w:rsidTr="0028125C">
        <w:trPr>
          <w:trHeight w:val="345"/>
        </w:trPr>
        <w:tc>
          <w:tcPr>
            <w:tcW w:w="2040" w:type="dxa"/>
            <w:vMerge/>
            <w:vAlign w:val="center"/>
            <w:hideMark/>
          </w:tcPr>
          <w:p w14:paraId="2CF50CE7" w14:textId="77777777" w:rsidR="0028125C" w:rsidRDefault="0028125C" w:rsidP="0028125C">
            <w:pPr>
              <w:rPr>
                <w:szCs w:val="24"/>
              </w:rPr>
            </w:pPr>
          </w:p>
        </w:tc>
        <w:tc>
          <w:tcPr>
            <w:tcW w:w="2767" w:type="dxa"/>
            <w:vMerge/>
            <w:vAlign w:val="center"/>
            <w:hideMark/>
          </w:tcPr>
          <w:p w14:paraId="4FFCB795" w14:textId="77777777" w:rsidR="0028125C" w:rsidRDefault="0028125C" w:rsidP="0028125C">
            <w:pPr>
              <w:rPr>
                <w:szCs w:val="24"/>
              </w:rPr>
            </w:pPr>
          </w:p>
        </w:tc>
        <w:tc>
          <w:tcPr>
            <w:tcW w:w="1771" w:type="dxa"/>
            <w:vMerge/>
            <w:vAlign w:val="center"/>
            <w:hideMark/>
          </w:tcPr>
          <w:p w14:paraId="2D1BBBC7" w14:textId="77777777" w:rsidR="0028125C" w:rsidRDefault="0028125C" w:rsidP="0028125C">
            <w:pPr>
              <w:rPr>
                <w:szCs w:val="24"/>
              </w:rPr>
            </w:pPr>
          </w:p>
        </w:tc>
        <w:tc>
          <w:tcPr>
            <w:tcW w:w="3194" w:type="dxa"/>
            <w:vMerge/>
            <w:vAlign w:val="center"/>
            <w:hideMark/>
          </w:tcPr>
          <w:p w14:paraId="1BFF834F" w14:textId="77777777" w:rsidR="0028125C" w:rsidRDefault="0028125C" w:rsidP="0028125C">
            <w:pPr>
              <w:rPr>
                <w:szCs w:val="24"/>
              </w:rPr>
            </w:pPr>
          </w:p>
        </w:tc>
        <w:tc>
          <w:tcPr>
            <w:tcW w:w="4410" w:type="dxa"/>
            <w:vMerge/>
            <w:vAlign w:val="center"/>
            <w:hideMark/>
          </w:tcPr>
          <w:p w14:paraId="345D2226" w14:textId="77777777" w:rsidR="0028125C" w:rsidRDefault="0028125C" w:rsidP="0028125C">
            <w:pPr>
              <w:rPr>
                <w:szCs w:val="24"/>
              </w:rPr>
            </w:pPr>
          </w:p>
        </w:tc>
      </w:tr>
      <w:tr w:rsidR="0028125C" w14:paraId="0EAA900B" w14:textId="77777777" w:rsidTr="0028125C">
        <w:trPr>
          <w:trHeight w:val="276"/>
        </w:trPr>
        <w:tc>
          <w:tcPr>
            <w:tcW w:w="2040" w:type="dxa"/>
            <w:vMerge/>
            <w:vAlign w:val="center"/>
            <w:hideMark/>
          </w:tcPr>
          <w:p w14:paraId="6F9832C8" w14:textId="77777777" w:rsidR="0028125C" w:rsidRDefault="0028125C" w:rsidP="0028125C">
            <w:pPr>
              <w:rPr>
                <w:szCs w:val="24"/>
              </w:rPr>
            </w:pPr>
          </w:p>
        </w:tc>
        <w:tc>
          <w:tcPr>
            <w:tcW w:w="2767" w:type="dxa"/>
            <w:vMerge/>
            <w:tcBorders>
              <w:bottom w:val="single" w:sz="4" w:space="0" w:color="auto"/>
            </w:tcBorders>
            <w:vAlign w:val="center"/>
            <w:hideMark/>
          </w:tcPr>
          <w:p w14:paraId="3CE11C44" w14:textId="77777777" w:rsidR="0028125C" w:rsidRDefault="0028125C" w:rsidP="0028125C">
            <w:pPr>
              <w:rPr>
                <w:szCs w:val="24"/>
              </w:rPr>
            </w:pPr>
          </w:p>
        </w:tc>
        <w:tc>
          <w:tcPr>
            <w:tcW w:w="1771" w:type="dxa"/>
            <w:vMerge/>
            <w:vAlign w:val="center"/>
            <w:hideMark/>
          </w:tcPr>
          <w:p w14:paraId="23062F0D" w14:textId="77777777" w:rsidR="0028125C" w:rsidRDefault="0028125C" w:rsidP="0028125C">
            <w:pPr>
              <w:rPr>
                <w:szCs w:val="24"/>
              </w:rPr>
            </w:pPr>
          </w:p>
        </w:tc>
        <w:tc>
          <w:tcPr>
            <w:tcW w:w="3194" w:type="dxa"/>
            <w:vMerge/>
            <w:vAlign w:val="center"/>
            <w:hideMark/>
          </w:tcPr>
          <w:p w14:paraId="3F47D11A" w14:textId="77777777" w:rsidR="0028125C" w:rsidRDefault="0028125C" w:rsidP="0028125C">
            <w:pPr>
              <w:rPr>
                <w:szCs w:val="24"/>
              </w:rPr>
            </w:pPr>
          </w:p>
        </w:tc>
        <w:tc>
          <w:tcPr>
            <w:tcW w:w="4410" w:type="dxa"/>
            <w:vMerge/>
            <w:vAlign w:val="center"/>
            <w:hideMark/>
          </w:tcPr>
          <w:p w14:paraId="412DA1F2" w14:textId="77777777" w:rsidR="0028125C" w:rsidRDefault="0028125C" w:rsidP="0028125C">
            <w:pPr>
              <w:rPr>
                <w:szCs w:val="24"/>
              </w:rPr>
            </w:pPr>
          </w:p>
        </w:tc>
      </w:tr>
      <w:tr w:rsidR="0028125C" w14:paraId="182D08E6" w14:textId="77777777" w:rsidTr="0028125C">
        <w:trPr>
          <w:trHeight w:val="135"/>
        </w:trPr>
        <w:tc>
          <w:tcPr>
            <w:tcW w:w="2040" w:type="dxa"/>
            <w:vMerge/>
            <w:tcBorders>
              <w:top w:val="single" w:sz="4" w:space="0" w:color="auto"/>
              <w:bottom w:val="single" w:sz="4" w:space="0" w:color="auto"/>
              <w:right w:val="single" w:sz="4" w:space="0" w:color="auto"/>
            </w:tcBorders>
            <w:vAlign w:val="center"/>
            <w:hideMark/>
          </w:tcPr>
          <w:p w14:paraId="4064A247" w14:textId="77777777" w:rsidR="0028125C" w:rsidRDefault="0028125C" w:rsidP="0028125C">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6FB2650B" w14:textId="77777777" w:rsidR="0028125C" w:rsidRPr="00C57EB6" w:rsidRDefault="0028125C" w:rsidP="0028125C">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University:</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29DB3C60"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5AA7FF92"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7A0475ED"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28125C" w14:paraId="15D27E17" w14:textId="77777777" w:rsidTr="0028125C">
        <w:trPr>
          <w:trHeight w:val="276"/>
        </w:trPr>
        <w:tc>
          <w:tcPr>
            <w:tcW w:w="2040" w:type="dxa"/>
            <w:vMerge/>
            <w:tcBorders>
              <w:top w:val="single" w:sz="4" w:space="0" w:color="auto"/>
              <w:right w:val="single" w:sz="4" w:space="0" w:color="auto"/>
            </w:tcBorders>
            <w:vAlign w:val="center"/>
            <w:hideMark/>
          </w:tcPr>
          <w:p w14:paraId="12BB2684" w14:textId="77777777" w:rsidR="0028125C" w:rsidRDefault="0028125C" w:rsidP="0028125C">
            <w:pPr>
              <w:rPr>
                <w:szCs w:val="24"/>
              </w:rPr>
            </w:pPr>
          </w:p>
        </w:tc>
        <w:tc>
          <w:tcPr>
            <w:tcW w:w="2767" w:type="dxa"/>
            <w:vMerge w:val="restart"/>
            <w:tcBorders>
              <w:top w:val="single" w:sz="4" w:space="0" w:color="auto"/>
              <w:left w:val="single" w:sz="4" w:space="0" w:color="auto"/>
              <w:right w:val="single" w:sz="4" w:space="0" w:color="auto"/>
            </w:tcBorders>
            <w:hideMark/>
          </w:tcPr>
          <w:p w14:paraId="30C149F4"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tcBorders>
            <w:vAlign w:val="center"/>
            <w:hideMark/>
          </w:tcPr>
          <w:p w14:paraId="023EF1BB" w14:textId="77777777" w:rsidR="0028125C" w:rsidRDefault="0028125C" w:rsidP="0028125C">
            <w:pPr>
              <w:rPr>
                <w:szCs w:val="24"/>
              </w:rPr>
            </w:pPr>
          </w:p>
        </w:tc>
        <w:tc>
          <w:tcPr>
            <w:tcW w:w="3194" w:type="dxa"/>
            <w:vMerge/>
            <w:tcBorders>
              <w:top w:val="single" w:sz="4" w:space="0" w:color="auto"/>
            </w:tcBorders>
            <w:vAlign w:val="center"/>
            <w:hideMark/>
          </w:tcPr>
          <w:p w14:paraId="43CC4F7A" w14:textId="77777777" w:rsidR="0028125C" w:rsidRDefault="0028125C" w:rsidP="0028125C">
            <w:pPr>
              <w:rPr>
                <w:szCs w:val="24"/>
              </w:rPr>
            </w:pPr>
          </w:p>
        </w:tc>
        <w:tc>
          <w:tcPr>
            <w:tcW w:w="4410" w:type="dxa"/>
            <w:vMerge/>
            <w:tcBorders>
              <w:top w:val="single" w:sz="4" w:space="0" w:color="auto"/>
            </w:tcBorders>
            <w:vAlign w:val="center"/>
            <w:hideMark/>
          </w:tcPr>
          <w:p w14:paraId="1011CC2C" w14:textId="77777777" w:rsidR="0028125C" w:rsidRDefault="0028125C" w:rsidP="0028125C">
            <w:pPr>
              <w:rPr>
                <w:szCs w:val="24"/>
              </w:rPr>
            </w:pPr>
          </w:p>
        </w:tc>
      </w:tr>
      <w:tr w:rsidR="0028125C" w14:paraId="3C37B16A" w14:textId="77777777" w:rsidTr="0028125C">
        <w:trPr>
          <w:trHeight w:val="345"/>
        </w:trPr>
        <w:tc>
          <w:tcPr>
            <w:tcW w:w="2040" w:type="dxa"/>
            <w:vMerge/>
            <w:vAlign w:val="center"/>
            <w:hideMark/>
          </w:tcPr>
          <w:p w14:paraId="473C047C" w14:textId="77777777" w:rsidR="0028125C" w:rsidRDefault="0028125C" w:rsidP="0028125C">
            <w:pPr>
              <w:rPr>
                <w:szCs w:val="24"/>
              </w:rPr>
            </w:pPr>
          </w:p>
        </w:tc>
        <w:tc>
          <w:tcPr>
            <w:tcW w:w="2767" w:type="dxa"/>
            <w:vMerge/>
            <w:vAlign w:val="center"/>
            <w:hideMark/>
          </w:tcPr>
          <w:p w14:paraId="6484D180" w14:textId="77777777" w:rsidR="0028125C" w:rsidRDefault="0028125C" w:rsidP="0028125C">
            <w:pPr>
              <w:rPr>
                <w:szCs w:val="24"/>
              </w:rPr>
            </w:pPr>
          </w:p>
        </w:tc>
        <w:tc>
          <w:tcPr>
            <w:tcW w:w="1771" w:type="dxa"/>
            <w:vMerge/>
            <w:vAlign w:val="center"/>
            <w:hideMark/>
          </w:tcPr>
          <w:p w14:paraId="56660E24" w14:textId="77777777" w:rsidR="0028125C" w:rsidRDefault="0028125C" w:rsidP="0028125C">
            <w:pPr>
              <w:rPr>
                <w:szCs w:val="24"/>
              </w:rPr>
            </w:pPr>
          </w:p>
        </w:tc>
        <w:tc>
          <w:tcPr>
            <w:tcW w:w="3194" w:type="dxa"/>
            <w:vMerge/>
            <w:vAlign w:val="center"/>
            <w:hideMark/>
          </w:tcPr>
          <w:p w14:paraId="24395179" w14:textId="77777777" w:rsidR="0028125C" w:rsidRDefault="0028125C" w:rsidP="0028125C">
            <w:pPr>
              <w:rPr>
                <w:szCs w:val="24"/>
              </w:rPr>
            </w:pPr>
          </w:p>
        </w:tc>
        <w:tc>
          <w:tcPr>
            <w:tcW w:w="4410" w:type="dxa"/>
            <w:vMerge/>
            <w:vAlign w:val="center"/>
            <w:hideMark/>
          </w:tcPr>
          <w:p w14:paraId="45F752FE" w14:textId="77777777" w:rsidR="0028125C" w:rsidRDefault="0028125C" w:rsidP="0028125C">
            <w:pPr>
              <w:rPr>
                <w:szCs w:val="24"/>
              </w:rPr>
            </w:pPr>
          </w:p>
        </w:tc>
      </w:tr>
      <w:tr w:rsidR="0028125C" w14:paraId="2FC12985" w14:textId="77777777" w:rsidTr="0028125C">
        <w:trPr>
          <w:trHeight w:val="345"/>
        </w:trPr>
        <w:tc>
          <w:tcPr>
            <w:tcW w:w="2040" w:type="dxa"/>
            <w:vMerge/>
            <w:vAlign w:val="center"/>
            <w:hideMark/>
          </w:tcPr>
          <w:p w14:paraId="3F9E12DD" w14:textId="77777777" w:rsidR="0028125C" w:rsidRDefault="0028125C" w:rsidP="0028125C">
            <w:pPr>
              <w:rPr>
                <w:szCs w:val="24"/>
              </w:rPr>
            </w:pPr>
          </w:p>
        </w:tc>
        <w:tc>
          <w:tcPr>
            <w:tcW w:w="2767" w:type="dxa"/>
            <w:vMerge/>
            <w:vAlign w:val="center"/>
            <w:hideMark/>
          </w:tcPr>
          <w:p w14:paraId="2E467C95" w14:textId="77777777" w:rsidR="0028125C" w:rsidRDefault="0028125C" w:rsidP="0028125C">
            <w:pPr>
              <w:rPr>
                <w:szCs w:val="24"/>
              </w:rPr>
            </w:pPr>
          </w:p>
        </w:tc>
        <w:tc>
          <w:tcPr>
            <w:tcW w:w="1771" w:type="dxa"/>
            <w:vMerge/>
            <w:vAlign w:val="center"/>
            <w:hideMark/>
          </w:tcPr>
          <w:p w14:paraId="612620DE" w14:textId="77777777" w:rsidR="0028125C" w:rsidRDefault="0028125C" w:rsidP="0028125C">
            <w:pPr>
              <w:rPr>
                <w:szCs w:val="24"/>
              </w:rPr>
            </w:pPr>
          </w:p>
        </w:tc>
        <w:tc>
          <w:tcPr>
            <w:tcW w:w="3194" w:type="dxa"/>
            <w:vMerge/>
            <w:vAlign w:val="center"/>
            <w:hideMark/>
          </w:tcPr>
          <w:p w14:paraId="0EC7BC18" w14:textId="77777777" w:rsidR="0028125C" w:rsidRDefault="0028125C" w:rsidP="0028125C">
            <w:pPr>
              <w:rPr>
                <w:szCs w:val="24"/>
              </w:rPr>
            </w:pPr>
          </w:p>
        </w:tc>
        <w:tc>
          <w:tcPr>
            <w:tcW w:w="4410" w:type="dxa"/>
            <w:vMerge/>
            <w:vAlign w:val="center"/>
            <w:hideMark/>
          </w:tcPr>
          <w:p w14:paraId="1F879739" w14:textId="77777777" w:rsidR="0028125C" w:rsidRDefault="0028125C" w:rsidP="0028125C">
            <w:pPr>
              <w:rPr>
                <w:szCs w:val="24"/>
              </w:rPr>
            </w:pPr>
          </w:p>
        </w:tc>
      </w:tr>
    </w:tbl>
    <w:p w14:paraId="2062958E" w14:textId="77777777" w:rsidR="0028125C" w:rsidRDefault="0028125C" w:rsidP="0028125C">
      <w:pPr>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t xml:space="preserve"> </w:t>
      </w:r>
      <w:r>
        <w:rPr>
          <w:rStyle w:val="pagebreaktextspan"/>
          <w:rFonts w:ascii="Segoe UI" w:hAnsi="Segoe UI" w:cs="Segoe UI"/>
          <w:color w:val="666666"/>
          <w:sz w:val="18"/>
          <w:szCs w:val="18"/>
          <w:shd w:val="clear" w:color="auto" w:fill="FFFFFF"/>
        </w:rPr>
        <w:br w:type="page"/>
      </w:r>
    </w:p>
    <w:p w14:paraId="011031F2" w14:textId="77777777" w:rsidR="0028125C" w:rsidRPr="00BA4185" w:rsidRDefault="0028125C" w:rsidP="0028125C">
      <w:pPr>
        <w:pStyle w:val="1lynda"/>
        <w:rPr>
          <w:rFonts w:ascii="Arial" w:hAnsi="Arial" w:cs="Arial"/>
          <w:sz w:val="28"/>
          <w:szCs w:val="28"/>
        </w:rPr>
        <w:sectPr w:rsidR="0028125C" w:rsidRPr="00BA4185" w:rsidSect="00FC05C6">
          <w:pgSz w:w="15840" w:h="12240" w:orient="landscape" w:code="1"/>
          <w:pgMar w:top="720" w:right="720" w:bottom="720" w:left="720" w:header="720" w:footer="720" w:gutter="0"/>
          <w:cols w:space="720"/>
          <w:docGrid w:linePitch="360"/>
        </w:sectPr>
      </w:pPr>
    </w:p>
    <w:p w14:paraId="6558BDB8" w14:textId="77777777" w:rsidR="0028125C" w:rsidRDefault="0028125C" w:rsidP="0028125C">
      <w:pPr>
        <w:rPr>
          <w:rStyle w:val="normaltextrun"/>
          <w:rFonts w:ascii="Arial" w:hAnsi="Arial" w:cs="Arial"/>
          <w:b/>
          <w:bCs/>
          <w:szCs w:val="24"/>
          <w:highlight w:val="cyan"/>
        </w:rPr>
      </w:pPr>
    </w:p>
    <w:p w14:paraId="18732D84" w14:textId="77777777" w:rsidR="0028125C" w:rsidRPr="00265F3A" w:rsidRDefault="0028125C" w:rsidP="0028125C">
      <w:pPr>
        <w:jc w:val="center"/>
        <w:rPr>
          <w:rFonts w:ascii="Arial" w:hAnsi="Arial" w:cs="Arial"/>
        </w:rPr>
      </w:pPr>
      <w:r w:rsidRPr="00265F3A">
        <w:rPr>
          <w:rStyle w:val="normaltextrun"/>
          <w:rFonts w:ascii="Arial" w:hAnsi="Arial" w:cs="Arial"/>
          <w:b/>
          <w:bCs/>
        </w:rPr>
        <w:t>ATTACHMENT C</w:t>
      </w:r>
    </w:p>
    <w:p w14:paraId="15A5CE96" w14:textId="77777777" w:rsidR="0028125C" w:rsidRPr="00265F3A" w:rsidRDefault="0028125C" w:rsidP="0028125C">
      <w:pPr>
        <w:pStyle w:val="paragraph"/>
        <w:spacing w:before="0" w:beforeAutospacing="0" w:after="0" w:afterAutospacing="0"/>
        <w:jc w:val="center"/>
        <w:textAlignment w:val="baseline"/>
        <w:rPr>
          <w:rFonts w:ascii="Arial" w:hAnsi="Arial" w:cs="Arial"/>
        </w:rPr>
      </w:pPr>
      <w:r w:rsidRPr="00265F3A">
        <w:rPr>
          <w:rStyle w:val="eop"/>
          <w:rFonts w:ascii="Arial" w:hAnsi="Arial" w:cs="Arial"/>
        </w:rPr>
        <w:t> </w:t>
      </w:r>
    </w:p>
    <w:p w14:paraId="14F31BB9" w14:textId="77777777" w:rsidR="0028125C" w:rsidRPr="00265F3A" w:rsidRDefault="0028125C" w:rsidP="0028125C">
      <w:pPr>
        <w:pStyle w:val="paragraph"/>
        <w:spacing w:before="0" w:beforeAutospacing="0" w:after="0" w:afterAutospacing="0"/>
        <w:jc w:val="center"/>
        <w:textAlignment w:val="baseline"/>
        <w:rPr>
          <w:rStyle w:val="normaltextrun"/>
          <w:rFonts w:ascii="Arial" w:hAnsi="Arial" w:cs="Arial"/>
          <w:b/>
          <w:bCs/>
        </w:rPr>
      </w:pPr>
      <w:r w:rsidRPr="00265F3A">
        <w:rPr>
          <w:rStyle w:val="normaltextrun"/>
          <w:rFonts w:ascii="Arial" w:hAnsi="Arial" w:cs="Arial"/>
          <w:b/>
          <w:bCs/>
        </w:rPr>
        <w:t>  Performance Accountability Requirements</w:t>
      </w:r>
    </w:p>
    <w:p w14:paraId="4D7B49C5" w14:textId="77777777" w:rsidR="0028125C" w:rsidRPr="00265F3A" w:rsidRDefault="0028125C" w:rsidP="0028125C">
      <w:pPr>
        <w:rPr>
          <w:rStyle w:val="pagebreaktextspan"/>
          <w:rFonts w:ascii="Segoe UI" w:hAnsi="Segoe UI" w:cs="Segoe UI"/>
          <w:color w:val="666666"/>
          <w:sz w:val="18"/>
          <w:szCs w:val="18"/>
          <w:shd w:val="clear" w:color="auto" w:fill="FFFFFF"/>
        </w:rPr>
      </w:pPr>
    </w:p>
    <w:p w14:paraId="0DC9E1F0" w14:textId="77777777" w:rsidR="0028125C" w:rsidRPr="00265F3A" w:rsidRDefault="0028125C" w:rsidP="0028125C">
      <w:pPr>
        <w:rPr>
          <w:rFonts w:ascii="Arial" w:hAnsi="Arial" w:cs="Arial"/>
          <w:color w:val="322926"/>
        </w:rPr>
      </w:pPr>
      <w:r w:rsidRPr="7D455B35">
        <w:rPr>
          <w:rFonts w:ascii="Arial" w:hAnsi="Arial" w:cs="Arial"/>
          <w:color w:val="322926"/>
        </w:rPr>
        <w:t>Section 113 (Perkins V, Section 134 (c)(2))</w:t>
      </w:r>
    </w:p>
    <w:p w14:paraId="14ED5FB9" w14:textId="77777777" w:rsidR="0028125C" w:rsidRPr="00265F3A" w:rsidRDefault="0028125C" w:rsidP="0028125C">
      <w:pPr>
        <w:rPr>
          <w:rFonts w:ascii="Arial" w:hAnsi="Arial" w:cs="Arial"/>
          <w:bCs/>
          <w:color w:val="322926"/>
          <w:szCs w:val="24"/>
        </w:rPr>
      </w:pPr>
    </w:p>
    <w:p w14:paraId="717E0423" w14:textId="77777777" w:rsidR="0028125C" w:rsidRPr="00265F3A" w:rsidRDefault="0028125C" w:rsidP="0028125C">
      <w:pPr>
        <w:rPr>
          <w:rFonts w:ascii="Arial" w:hAnsi="Arial" w:cs="Arial"/>
          <w:bCs/>
          <w:color w:val="322926"/>
          <w:szCs w:val="24"/>
          <w:u w:val="single"/>
        </w:rPr>
      </w:pPr>
      <w:r w:rsidRPr="00265F3A">
        <w:rPr>
          <w:rFonts w:ascii="Arial" w:hAnsi="Arial" w:cs="Arial"/>
          <w:bCs/>
          <w:color w:val="322926"/>
          <w:szCs w:val="24"/>
          <w:u w:val="single"/>
        </w:rPr>
        <w:t>Data Collection, Reporting and Analysis</w:t>
      </w:r>
    </w:p>
    <w:p w14:paraId="0A719AF2" w14:textId="77777777" w:rsidR="0028125C" w:rsidRPr="00265F3A" w:rsidRDefault="0028125C" w:rsidP="0028125C">
      <w:pPr>
        <w:rPr>
          <w:rFonts w:ascii="Arial" w:hAnsi="Arial" w:cs="Arial"/>
          <w:bCs/>
          <w:color w:val="322926"/>
          <w:szCs w:val="24"/>
        </w:rPr>
      </w:pPr>
      <w:r w:rsidRPr="00265F3A">
        <w:rPr>
          <w:rFonts w:ascii="Arial" w:hAnsi="Arial" w:cs="Arial"/>
          <w:bCs/>
          <w:color w:val="322926"/>
          <w:szCs w:val="24"/>
        </w:rPr>
        <w:t>Data reporting is a requirement for implementation of Florida’s Perkins V Four-Year State Plan. There are three important reasons for creating a data-driven accountability system for career and technical programs:</w:t>
      </w:r>
    </w:p>
    <w:p w14:paraId="4351DC81" w14:textId="77777777" w:rsidR="0028125C" w:rsidRPr="00265F3A" w:rsidRDefault="0028125C" w:rsidP="0028125C">
      <w:pPr>
        <w:rPr>
          <w:rFonts w:ascii="Arial" w:hAnsi="Arial" w:cs="Arial"/>
          <w:bCs/>
          <w:color w:val="322926"/>
          <w:szCs w:val="24"/>
        </w:rPr>
      </w:pPr>
    </w:p>
    <w:p w14:paraId="3685093F" w14:textId="77777777" w:rsidR="0028125C" w:rsidRPr="00265F3A" w:rsidRDefault="0028125C" w:rsidP="0028125C">
      <w:pPr>
        <w:pStyle w:val="ListParagraph"/>
        <w:numPr>
          <w:ilvl w:val="0"/>
          <w:numId w:val="14"/>
        </w:numPr>
        <w:rPr>
          <w:rFonts w:ascii="Arial" w:hAnsi="Arial" w:cs="Arial"/>
          <w:color w:val="322926"/>
          <w:sz w:val="24"/>
          <w:szCs w:val="24"/>
        </w:rPr>
      </w:pPr>
      <w:r w:rsidRPr="2084331E">
        <w:rPr>
          <w:rFonts w:ascii="Arial" w:hAnsi="Arial" w:cs="Arial"/>
          <w:color w:val="322926"/>
          <w:sz w:val="24"/>
          <w:szCs w:val="24"/>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with regard to special populations. </w:t>
      </w:r>
    </w:p>
    <w:p w14:paraId="28C07B32" w14:textId="77777777" w:rsidR="0028125C" w:rsidRPr="00265F3A" w:rsidRDefault="0028125C" w:rsidP="0028125C">
      <w:pPr>
        <w:pStyle w:val="ListParagraph"/>
        <w:numPr>
          <w:ilvl w:val="0"/>
          <w:numId w:val="14"/>
        </w:numPr>
        <w:rPr>
          <w:rFonts w:ascii="Arial" w:hAnsi="Arial" w:cs="Arial"/>
          <w:color w:val="322926"/>
          <w:sz w:val="24"/>
          <w:szCs w:val="24"/>
        </w:rPr>
      </w:pPr>
      <w:r w:rsidRPr="2084331E">
        <w:rPr>
          <w:rFonts w:ascii="Arial" w:hAnsi="Arial" w:cs="Arial"/>
          <w:color w:val="322926"/>
          <w:sz w:val="24"/>
          <w:szCs w:val="24"/>
        </w:rPr>
        <w:t xml:space="preserve">The Florida Department of Education has enhanced its monitoring processes by instituting a data-driven system for determining program performance. </w:t>
      </w:r>
    </w:p>
    <w:p w14:paraId="7B4307AD" w14:textId="77777777" w:rsidR="0028125C" w:rsidRPr="00265F3A" w:rsidRDefault="0028125C" w:rsidP="0028125C">
      <w:pPr>
        <w:pStyle w:val="ListParagraph"/>
        <w:numPr>
          <w:ilvl w:val="0"/>
          <w:numId w:val="14"/>
        </w:numPr>
        <w:rPr>
          <w:rFonts w:ascii="Arial" w:hAnsi="Arial" w:cs="Arial"/>
          <w:color w:val="322926"/>
          <w:sz w:val="24"/>
          <w:szCs w:val="24"/>
        </w:rPr>
      </w:pPr>
      <w:r w:rsidRPr="2084331E">
        <w:rPr>
          <w:rFonts w:ascii="Arial" w:hAnsi="Arial" w:cs="Arial"/>
          <w:color w:val="322926"/>
          <w:sz w:val="24"/>
          <w:szCs w:val="24"/>
        </w:rPr>
        <w:t>Establishing program performance targets focuses the attention of Department consultants, program administrators, and other practitioners on program improvement.</w:t>
      </w:r>
    </w:p>
    <w:p w14:paraId="558A61DF" w14:textId="77777777" w:rsidR="0028125C" w:rsidRPr="00265F3A" w:rsidRDefault="0028125C" w:rsidP="0028125C">
      <w:pPr>
        <w:tabs>
          <w:tab w:val="left" w:pos="540"/>
        </w:tabs>
        <w:rPr>
          <w:rFonts w:ascii="Arial" w:hAnsi="Arial" w:cs="Arial"/>
          <w:szCs w:val="24"/>
          <w:u w:val="single"/>
        </w:rPr>
      </w:pPr>
      <w:r w:rsidRPr="00265F3A">
        <w:rPr>
          <w:rFonts w:ascii="Arial" w:hAnsi="Arial" w:cs="Arial"/>
          <w:szCs w:val="24"/>
          <w:u w:val="single"/>
        </w:rPr>
        <w:t>Performance Accountability Targets</w:t>
      </w:r>
    </w:p>
    <w:p w14:paraId="38D982C0" w14:textId="77777777" w:rsidR="0028125C" w:rsidRPr="00265F3A" w:rsidRDefault="0028125C" w:rsidP="0028125C">
      <w:pPr>
        <w:rPr>
          <w:rFonts w:ascii="Arial" w:hAnsi="Arial" w:cs="Arial"/>
        </w:rPr>
      </w:pPr>
      <w:r w:rsidRPr="3B8B8473">
        <w:rPr>
          <w:rFonts w:ascii="Arial" w:hAnsi="Arial" w:cs="Arial"/>
        </w:rPr>
        <w:t>The state is required to report annually on progress toward meeting federally approved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14:paraId="0B79D852" w14:textId="77777777" w:rsidR="0028125C" w:rsidRDefault="0028125C" w:rsidP="0028125C">
      <w:pPr>
        <w:rPr>
          <w:rFonts w:ascii="Arial" w:hAnsi="Arial" w:cs="Arial"/>
        </w:rPr>
      </w:pPr>
    </w:p>
    <w:p w14:paraId="5C6C69B9" w14:textId="77777777" w:rsidR="0028125C" w:rsidRDefault="0028125C" w:rsidP="0028125C">
      <w:pPr>
        <w:rPr>
          <w:rFonts w:ascii="Arial" w:eastAsia="Arial" w:hAnsi="Arial" w:cs="Arial"/>
          <w:color w:val="322926"/>
          <w:szCs w:val="24"/>
        </w:rPr>
      </w:pPr>
      <w:r w:rsidRPr="46E03ACF">
        <w:rPr>
          <w:rFonts w:ascii="Arial" w:hAnsi="Arial" w:cs="Arial"/>
        </w:rPr>
        <w:t>Local eligible recipients accepted or negotiated local targets for all measures as part of the 2020-2021 application process.</w:t>
      </w:r>
      <w:r w:rsidRPr="46E03ACF">
        <w:rPr>
          <w:rFonts w:ascii="Arial" w:hAnsi="Arial" w:cs="Arial"/>
          <w:color w:val="322926"/>
        </w:rPr>
        <w:t xml:space="preserve"> Eligible recipients will be held accountable for these performance targets beginning with the data from the 2020-2021 program year. Program Improvement Plans (PIP) will be required as part of the 2022-2023 local continuation grant application for those measures not meeting at least 90% of the agreed upon performance level. </w:t>
      </w:r>
      <w:r w:rsidRPr="46E03ACF">
        <w:rPr>
          <w:rFonts w:ascii="Arial" w:eastAsia="Arial" w:hAnsi="Arial" w:cs="Arial"/>
          <w:color w:val="322926"/>
          <w:szCs w:val="24"/>
        </w:rPr>
        <w:t>Agencies must complete any required PIPs before a final Grant Award Letter may be issued. Procedures for reviewing performance levels and submitting PIPs will be provided under separate cover.</w:t>
      </w:r>
    </w:p>
    <w:p w14:paraId="4620D74B" w14:textId="77777777" w:rsidR="0028125C" w:rsidRDefault="0028125C" w:rsidP="0028125C">
      <w:pPr>
        <w:rPr>
          <w:rFonts w:ascii="Arial" w:hAnsi="Arial" w:cs="Arial"/>
          <w:color w:val="322926"/>
          <w:szCs w:val="24"/>
        </w:rPr>
      </w:pPr>
    </w:p>
    <w:p w14:paraId="74F02019" w14:textId="77777777" w:rsidR="0028125C" w:rsidRDefault="0028125C" w:rsidP="0028125C">
      <w:pPr>
        <w:rPr>
          <w:rFonts w:ascii="Arial" w:hAnsi="Arial" w:cs="Arial"/>
          <w:color w:val="322926"/>
          <w:szCs w:val="24"/>
        </w:rPr>
      </w:pPr>
    </w:p>
    <w:p w14:paraId="3B0C66B4" w14:textId="77777777" w:rsidR="0028125C" w:rsidRPr="00265F3A" w:rsidRDefault="0028125C" w:rsidP="0028125C">
      <w:pPr>
        <w:rPr>
          <w:rFonts w:ascii="Arial" w:hAnsi="Arial" w:cs="Arial"/>
          <w:szCs w:val="24"/>
        </w:rPr>
      </w:pPr>
      <w:r w:rsidRPr="7D455B35">
        <w:rPr>
          <w:rFonts w:ascii="Arial" w:hAnsi="Arial" w:cs="Arial"/>
        </w:rPr>
        <w:t>Instances where an LEA shows a consistent pattern of failure to submit student performance data as required may delay approval of funds until the LEA can demonstrate that local data reporting problems have been corrected.</w:t>
      </w:r>
    </w:p>
    <w:p w14:paraId="65CCD889" w14:textId="77777777" w:rsidR="0028125C" w:rsidRPr="00265F3A" w:rsidRDefault="0028125C" w:rsidP="0028125C">
      <w:pPr>
        <w:rPr>
          <w:rFonts w:ascii="Arial" w:hAnsi="Arial" w:cs="Arial"/>
          <w:szCs w:val="24"/>
        </w:rPr>
      </w:pPr>
    </w:p>
    <w:p w14:paraId="7E9BF51B" w14:textId="77777777" w:rsidR="0028125C" w:rsidRPr="00265F3A" w:rsidRDefault="0028125C" w:rsidP="0028125C">
      <w:pPr>
        <w:rPr>
          <w:rFonts w:ascii="Arial" w:hAnsi="Arial" w:cs="Arial"/>
        </w:rPr>
      </w:pPr>
      <w:r w:rsidRPr="5B1E1AB5">
        <w:rPr>
          <w:rFonts w:ascii="Arial" w:hAnsi="Arial" w:cs="Arial"/>
        </w:rPr>
        <w:t xml:space="preserve">For more information on Florida’s Perkins V Performance Measures, see the </w:t>
      </w:r>
      <w:r w:rsidRPr="5B1E1AB5">
        <w:rPr>
          <w:rFonts w:ascii="Arial" w:hAnsi="Arial" w:cs="Arial"/>
          <w:i/>
          <w:iCs/>
        </w:rPr>
        <w:t>2022-2023 Perkins V Implementation Guide</w:t>
      </w:r>
      <w:r w:rsidRPr="5B1E1AB5">
        <w:rPr>
          <w:rFonts w:ascii="Arial" w:hAnsi="Arial" w:cs="Arial"/>
        </w:rPr>
        <w:t>.</w:t>
      </w:r>
    </w:p>
    <w:p w14:paraId="4016F7E2" w14:textId="77777777" w:rsidR="0028125C" w:rsidRDefault="0028125C" w:rsidP="0028125C">
      <w:pPr>
        <w:rPr>
          <w:rFonts w:ascii="Arial" w:hAnsi="Arial" w:cs="Arial"/>
          <w:b/>
          <w:szCs w:val="24"/>
          <w:highlight w:val="yellow"/>
          <w:shd w:val="clear" w:color="auto" w:fill="FFFFFF"/>
        </w:rPr>
      </w:pPr>
      <w:r>
        <w:rPr>
          <w:rFonts w:ascii="Arial" w:hAnsi="Arial" w:cs="Arial"/>
          <w:b/>
          <w:szCs w:val="24"/>
          <w:highlight w:val="yellow"/>
          <w:shd w:val="clear" w:color="auto" w:fill="FFFFFF"/>
        </w:rPr>
        <w:br w:type="page"/>
      </w:r>
    </w:p>
    <w:p w14:paraId="77D83A29" w14:textId="63A424CB" w:rsidR="0028125C" w:rsidRDefault="0028125C" w:rsidP="0028125C">
      <w:pPr>
        <w:pStyle w:val="Subtitle"/>
        <w:jc w:val="center"/>
        <w:rPr>
          <w:rFonts w:ascii="Arial" w:hAnsi="Arial" w:cs="Arial"/>
          <w:u w:val="none"/>
        </w:rPr>
      </w:pPr>
      <w:r>
        <w:rPr>
          <w:rFonts w:ascii="Arial" w:hAnsi="Arial" w:cs="Arial"/>
          <w:u w:val="none"/>
        </w:rPr>
        <w:t>Attachment D</w:t>
      </w:r>
      <w:r w:rsidRPr="5A69B160">
        <w:rPr>
          <w:rFonts w:ascii="Arial" w:hAnsi="Arial" w:cs="Arial"/>
          <w:u w:val="none"/>
        </w:rPr>
        <w:t xml:space="preserve"> </w:t>
      </w:r>
    </w:p>
    <w:p w14:paraId="3D3C3FB7" w14:textId="4C60F26F" w:rsidR="0028125C" w:rsidRPr="00822239" w:rsidRDefault="0028125C" w:rsidP="0028125C">
      <w:pPr>
        <w:pStyle w:val="Subtitle"/>
        <w:jc w:val="center"/>
        <w:rPr>
          <w:rFonts w:ascii="Arial" w:hAnsi="Arial" w:cs="Arial"/>
          <w:u w:val="none"/>
        </w:rPr>
      </w:pPr>
      <w:r w:rsidRPr="5B1E1AB5">
        <w:rPr>
          <w:rFonts w:ascii="Arial" w:hAnsi="Arial" w:cs="Arial"/>
          <w:u w:val="none"/>
        </w:rPr>
        <w:t xml:space="preserve">2022-2023 Secondary </w:t>
      </w:r>
      <w:r w:rsidR="00F26DA7">
        <w:rPr>
          <w:rFonts w:ascii="Arial" w:hAnsi="Arial" w:cs="Arial"/>
          <w:u w:val="none"/>
        </w:rPr>
        <w:t xml:space="preserve">FLVS </w:t>
      </w:r>
      <w:r w:rsidRPr="5B1E1AB5">
        <w:rPr>
          <w:rFonts w:ascii="Arial" w:hAnsi="Arial" w:cs="Arial"/>
          <w:u w:val="none"/>
        </w:rPr>
        <w:t>CTE Assurances</w:t>
      </w:r>
    </w:p>
    <w:p w14:paraId="4B651D08" w14:textId="77777777" w:rsidR="0028125C" w:rsidRPr="00822239" w:rsidRDefault="0028125C" w:rsidP="0028125C">
      <w:pPr>
        <w:rPr>
          <w:rFonts w:ascii="Arial" w:hAnsi="Arial" w:cs="Arial"/>
        </w:rPr>
      </w:pPr>
    </w:p>
    <w:p w14:paraId="011795AD" w14:textId="77777777" w:rsidR="0028125C" w:rsidRPr="000B6C4F" w:rsidRDefault="0028125C" w:rsidP="0028125C">
      <w:pPr>
        <w:rPr>
          <w:rFonts w:ascii="Arial" w:hAnsi="Arial" w:cs="Arial"/>
          <w:b/>
          <w:bCs/>
        </w:rPr>
      </w:pPr>
      <w:r w:rsidRPr="7A41EADE">
        <w:rPr>
          <w:rFonts w:ascii="Arial" w:hAnsi="Arial" w:cs="Arial"/>
          <w:b/>
          <w:bCs/>
        </w:rPr>
        <w:t>Applicants must thoroughly read the assurances and acknowledgements prior to determining whether to submit an application. If an applicant is awarded funds, the applicant will become a grantee and must agree to all terms and conditions herein.</w:t>
      </w:r>
    </w:p>
    <w:p w14:paraId="00D5B231" w14:textId="77777777" w:rsidR="0028125C" w:rsidRPr="000B6C4F" w:rsidRDefault="0028125C" w:rsidP="0028125C">
      <w:pPr>
        <w:rPr>
          <w:rFonts w:ascii="Arial" w:hAnsi="Arial" w:cs="Arial"/>
          <w:b/>
          <w:szCs w:val="24"/>
        </w:rPr>
      </w:pPr>
    </w:p>
    <w:p w14:paraId="2121B8F4" w14:textId="77777777" w:rsidR="0028125C" w:rsidRPr="000B6C4F" w:rsidRDefault="0028125C" w:rsidP="0028125C">
      <w:pPr>
        <w:rPr>
          <w:rFonts w:ascii="Arial" w:hAnsi="Arial" w:cs="Arial"/>
          <w:b/>
          <w:szCs w:val="24"/>
        </w:rPr>
      </w:pPr>
      <w:r w:rsidRPr="000B6C4F">
        <w:rPr>
          <w:rFonts w:ascii="Arial" w:hAnsi="Arial" w:cs="Arial"/>
          <w:b/>
          <w:szCs w:val="24"/>
        </w:rPr>
        <w:t xml:space="preserve">The agency head must initial each </w:t>
      </w:r>
      <w:r>
        <w:rPr>
          <w:rFonts w:ascii="Arial" w:hAnsi="Arial" w:cs="Arial"/>
          <w:b/>
          <w:szCs w:val="24"/>
        </w:rPr>
        <w:t>item</w:t>
      </w:r>
      <w:r w:rsidRPr="000B6C4F">
        <w:rPr>
          <w:rFonts w:ascii="Arial" w:hAnsi="Arial" w:cs="Arial"/>
          <w:b/>
          <w:szCs w:val="24"/>
        </w:rPr>
        <w:t xml:space="preserve"> in the space provided.</w:t>
      </w:r>
      <w:r>
        <w:rPr>
          <w:rFonts w:ascii="Arial" w:hAnsi="Arial" w:cs="Arial"/>
          <w:b/>
          <w:szCs w:val="24"/>
        </w:rPr>
        <w:t xml:space="preserve"> </w:t>
      </w:r>
      <w:r w:rsidRPr="000B6C4F">
        <w:rPr>
          <w:rFonts w:ascii="Arial" w:hAnsi="Arial" w:cs="Arial"/>
          <w:b/>
          <w:szCs w:val="24"/>
        </w:rPr>
        <w:t xml:space="preserve">Failure to assure compliance with each of the following requirements will result in </w:t>
      </w:r>
      <w:r>
        <w:rPr>
          <w:rFonts w:ascii="Arial" w:hAnsi="Arial" w:cs="Arial"/>
          <w:b/>
          <w:szCs w:val="24"/>
        </w:rPr>
        <w:t xml:space="preserve">the rejection </w:t>
      </w:r>
      <w:r w:rsidRPr="000B6C4F">
        <w:rPr>
          <w:rFonts w:ascii="Arial" w:hAnsi="Arial" w:cs="Arial"/>
          <w:b/>
          <w:szCs w:val="24"/>
        </w:rPr>
        <w:t>of the application.</w:t>
      </w:r>
    </w:p>
    <w:p w14:paraId="25C11BA1" w14:textId="77777777" w:rsidR="0028125C" w:rsidRDefault="008D7EBE" w:rsidP="0028125C">
      <w:pPr>
        <w:spacing w:line="480" w:lineRule="auto"/>
      </w:pPr>
      <w:r>
        <w:rPr>
          <w:noProof/>
          <w:color w:val="2B579A"/>
        </w:rPr>
        <w:pict w14:anchorId="500052AD">
          <v:rect id="_x0000_i1025" alt="Underline&#10;" style="width:468pt;height:.05pt;mso-width-percent:0;mso-height-percent:0;mso-width-percent:0;mso-height-percent:0" o:hralign="center" o:hrstd="t" o:hr="t" fillcolor="#a0a0a0" stroked="f"/>
        </w:pict>
      </w:r>
    </w:p>
    <w:p w14:paraId="7C4DB668" w14:textId="77777777" w:rsidR="0028125C" w:rsidRDefault="0028125C" w:rsidP="0028125C">
      <w:pPr>
        <w:rPr>
          <w:rFonts w:ascii="Arial" w:hAnsi="Arial" w:cs="Arial"/>
        </w:rPr>
      </w:pPr>
      <w:r w:rsidRPr="160DF8D9">
        <w:rPr>
          <w:rFonts w:ascii="Arial" w:hAnsi="Arial" w:cs="Arial"/>
        </w:rPr>
        <w:t>_____________________________, hereby acknowledge and agree to the statements below.</w:t>
      </w:r>
    </w:p>
    <w:p w14:paraId="4C5B9DD8" w14:textId="77777777" w:rsidR="0028125C" w:rsidRPr="00FE58E0" w:rsidRDefault="0028125C" w:rsidP="0028125C">
      <w:pPr>
        <w:rPr>
          <w:rFonts w:ascii="Arial" w:hAnsi="Arial" w:cs="Arial"/>
          <w:b/>
          <w:sz w:val="18"/>
        </w:rPr>
      </w:pPr>
      <w:r>
        <w:rPr>
          <w:rFonts w:ascii="Arial" w:hAnsi="Arial" w:cs="Arial"/>
          <w:sz w:val="18"/>
        </w:rPr>
        <w:t xml:space="preserve">                 </w:t>
      </w:r>
      <w:r w:rsidRPr="00FE58E0">
        <w:rPr>
          <w:rFonts w:ascii="Arial" w:hAnsi="Arial" w:cs="Arial"/>
          <w:sz w:val="18"/>
        </w:rPr>
        <w:t xml:space="preserve"> </w:t>
      </w:r>
      <w:r w:rsidRPr="00FE58E0">
        <w:rPr>
          <w:rFonts w:ascii="Arial" w:hAnsi="Arial" w:cs="Arial"/>
          <w:b/>
          <w:sz w:val="18"/>
        </w:rPr>
        <w:t xml:space="preserve">Name of </w:t>
      </w:r>
      <w:r>
        <w:rPr>
          <w:rFonts w:ascii="Arial" w:hAnsi="Arial" w:cs="Arial"/>
          <w:b/>
          <w:sz w:val="18"/>
        </w:rPr>
        <w:t>Grantee</w:t>
      </w:r>
    </w:p>
    <w:p w14:paraId="71C33278" w14:textId="77777777" w:rsidR="0028125C" w:rsidRDefault="008D7EBE" w:rsidP="0028125C">
      <w:pPr>
        <w:spacing w:line="480" w:lineRule="auto"/>
      </w:pPr>
      <w:r>
        <w:rPr>
          <w:noProof/>
          <w:color w:val="2B579A"/>
        </w:rPr>
        <w:pict w14:anchorId="3770A78A">
          <v:rect id="_x0000_i1026" alt="Underline&#10;" style="width:468pt;height:.05pt;mso-width-percent:0;mso-height-percent:0;mso-width-percent:0;mso-height-percent:0" o:hralign="center" o:hrstd="t" o:hr="t" fillcolor="#a0a0a0" stroked="f"/>
        </w:pict>
      </w:r>
    </w:p>
    <w:p w14:paraId="68741EFA" w14:textId="77777777" w:rsidR="0028125C" w:rsidRPr="001116B7" w:rsidRDefault="0028125C" w:rsidP="0028125C">
      <w:pPr>
        <w:pStyle w:val="ListParagraph"/>
        <w:numPr>
          <w:ilvl w:val="0"/>
          <w:numId w:val="23"/>
        </w:numPr>
        <w:spacing w:after="160" w:line="240" w:lineRule="auto"/>
        <w:ind w:left="360"/>
        <w:rPr>
          <w:rFonts w:ascii="Arial" w:eastAsia="Arial" w:hAnsi="Arial" w:cs="Arial"/>
          <w:b/>
          <w:bCs/>
        </w:rPr>
      </w:pPr>
      <w:r w:rsidRPr="387889F3">
        <w:rPr>
          <w:rFonts w:ascii="Arial" w:eastAsia="Arial" w:hAnsi="Arial" w:cs="Arial"/>
          <w:b/>
          <w:bCs/>
          <w:u w:val="single"/>
        </w:rPr>
        <w:t>Career and Technical Education Instructional and Programmatic</w:t>
      </w:r>
      <w:r>
        <w:rPr>
          <w:rFonts w:ascii="Arial" w:eastAsia="Arial" w:hAnsi="Arial" w:cs="Arial"/>
          <w:b/>
          <w:bCs/>
          <w:u w:val="single"/>
        </w:rPr>
        <w:t xml:space="preserve"> </w:t>
      </w:r>
      <w:r w:rsidRPr="000D1EDB">
        <w:rPr>
          <w:rFonts w:ascii="Arial" w:eastAsia="Arial" w:hAnsi="Arial" w:cs="Arial"/>
          <w:b/>
          <w:bCs/>
          <w:u w:val="single"/>
        </w:rPr>
        <w:t>Policies</w:t>
      </w:r>
    </w:p>
    <w:p w14:paraId="49D5408D" w14:textId="77777777" w:rsidR="0028125C" w:rsidRPr="00AF45E0" w:rsidRDefault="0028125C" w:rsidP="0028125C">
      <w:pPr>
        <w:rPr>
          <w:rFonts w:ascii="Arial" w:eastAsia="Arial" w:hAnsi="Arial" w:cs="Arial"/>
          <w:b/>
          <w:sz w:val="20"/>
        </w:rPr>
      </w:pPr>
      <w:r w:rsidRPr="00AF45E0">
        <w:rPr>
          <w:rFonts w:ascii="Arial" w:eastAsia="Arial" w:hAnsi="Arial" w:cs="Arial"/>
          <w:b/>
          <w:sz w:val="20"/>
        </w:rPr>
        <w:t>The Grantee agrees:</w:t>
      </w:r>
    </w:p>
    <w:p w14:paraId="151A3200" w14:textId="77777777" w:rsidR="0028125C" w:rsidRPr="009F2E92" w:rsidRDefault="0028125C" w:rsidP="0028125C">
      <w:pPr>
        <w:pStyle w:val="ListParagraph"/>
        <w:spacing w:after="0" w:line="240" w:lineRule="auto"/>
        <w:ind w:left="1800"/>
        <w:rPr>
          <w:rFonts w:ascii="Arial" w:eastAsia="Arial" w:hAnsi="Arial" w:cs="Arial"/>
          <w:sz w:val="20"/>
          <w:szCs w:val="20"/>
        </w:rPr>
      </w:pPr>
    </w:p>
    <w:p w14:paraId="28FCD622" w14:textId="77777777" w:rsidR="0028125C" w:rsidRPr="00FE58E0" w:rsidRDefault="0028125C" w:rsidP="0028125C">
      <w:pPr>
        <w:pStyle w:val="ListParagraph"/>
        <w:numPr>
          <w:ilvl w:val="0"/>
          <w:numId w:val="24"/>
        </w:numPr>
        <w:spacing w:after="0" w:line="240" w:lineRule="auto"/>
        <w:rPr>
          <w:rFonts w:ascii="Arial" w:eastAsia="Arial" w:hAnsi="Arial" w:cs="Arial"/>
          <w:sz w:val="20"/>
          <w:szCs w:val="20"/>
        </w:rPr>
      </w:pPr>
      <w:r w:rsidRPr="4642808F">
        <w:rPr>
          <w:rFonts w:ascii="Arial" w:eastAsia="Arial" w:hAnsi="Arial" w:cs="Arial"/>
          <w:sz w:val="20"/>
          <w:szCs w:val="20"/>
        </w:rPr>
        <w:t xml:space="preserve">To use the Florida Career and Technical Education Curriculum Frameworks located at </w:t>
      </w:r>
      <w:hyperlink r:id="rId45">
        <w:r w:rsidRPr="4642808F">
          <w:rPr>
            <w:rStyle w:val="Hyperlink"/>
            <w:rFonts w:ascii="Arial" w:eastAsia="Arial" w:hAnsi="Arial" w:cs="Arial"/>
            <w:sz w:val="20"/>
            <w:szCs w:val="20"/>
          </w:rPr>
          <w:t>http://www.fldoe.org/academics/career-adult-edu/career-tech-edu/curriculum-frameworks/</w:t>
        </w:r>
      </w:hyperlink>
      <w:r w:rsidRPr="4642808F">
        <w:rPr>
          <w:rFonts w:ascii="Arial" w:eastAsia="Arial" w:hAnsi="Arial" w:cs="Arial"/>
          <w:sz w:val="20"/>
          <w:szCs w:val="20"/>
        </w:rPr>
        <w:t xml:space="preserve"> in accordance with Rule 6A-6.0571 to plan, deliver and assess instruction. </w:t>
      </w:r>
    </w:p>
    <w:p w14:paraId="06AFAFAB" w14:textId="77777777" w:rsidR="0028125C" w:rsidRPr="00FE58E0" w:rsidRDefault="0028125C" w:rsidP="0028125C">
      <w:pPr>
        <w:pStyle w:val="ListParagraph"/>
        <w:spacing w:after="0" w:line="240" w:lineRule="auto"/>
        <w:ind w:left="1440"/>
        <w:rPr>
          <w:rFonts w:ascii="Arial" w:eastAsia="Arial" w:hAnsi="Arial" w:cs="Arial"/>
          <w:sz w:val="20"/>
          <w:szCs w:val="20"/>
        </w:rPr>
      </w:pPr>
    </w:p>
    <w:p w14:paraId="1CF2FA61" w14:textId="77777777" w:rsidR="0028125C" w:rsidRPr="00FE58E0" w:rsidRDefault="0028125C" w:rsidP="0028125C">
      <w:pPr>
        <w:pStyle w:val="ListParagraph"/>
        <w:numPr>
          <w:ilvl w:val="0"/>
          <w:numId w:val="24"/>
        </w:numPr>
        <w:spacing w:after="0" w:line="240" w:lineRule="auto"/>
        <w:rPr>
          <w:rFonts w:ascii="Arial" w:eastAsia="Arial" w:hAnsi="Arial" w:cs="Arial"/>
          <w:sz w:val="20"/>
          <w:szCs w:val="20"/>
        </w:rPr>
      </w:pPr>
      <w:r w:rsidRPr="4642808F">
        <w:rPr>
          <w:rFonts w:ascii="Arial" w:eastAsia="Arial" w:hAnsi="Arial" w:cs="Arial"/>
          <w:sz w:val="20"/>
          <w:szCs w:val="20"/>
        </w:rPr>
        <w:t>To ensure that all career and technical education teachers meet the minimum requirements</w:t>
      </w:r>
      <w:r>
        <w:rPr>
          <w:rFonts w:ascii="Arial" w:eastAsia="Arial" w:hAnsi="Arial" w:cs="Arial"/>
          <w:sz w:val="20"/>
          <w:szCs w:val="20"/>
        </w:rPr>
        <w:t xml:space="preserve"> and abide by the provisions</w:t>
      </w:r>
      <w:r w:rsidRPr="4642808F">
        <w:rPr>
          <w:rFonts w:ascii="Arial" w:eastAsia="Arial" w:hAnsi="Arial" w:cs="Arial"/>
          <w:sz w:val="20"/>
          <w:szCs w:val="20"/>
        </w:rPr>
        <w:t xml:space="preserve"> set forth </w:t>
      </w:r>
      <w:r>
        <w:rPr>
          <w:rFonts w:ascii="Arial" w:eastAsia="Arial" w:hAnsi="Arial" w:cs="Arial"/>
          <w:sz w:val="20"/>
          <w:szCs w:val="20"/>
        </w:rPr>
        <w:t xml:space="preserve">in the applicable sections in Chapter 1012 Personnel of the Florida Statutes </w:t>
      </w:r>
      <w:hyperlink r:id="rId46">
        <w:r w:rsidRPr="4642808F">
          <w:rPr>
            <w:rStyle w:val="Hyperlink"/>
            <w:rFonts w:ascii="Arial" w:eastAsia="Arial" w:hAnsi="Arial" w:cs="Arial"/>
            <w:sz w:val="20"/>
            <w:szCs w:val="20"/>
          </w:rPr>
          <w:t>section 1012.39 (1)(c), F.S.</w:t>
        </w:r>
      </w:hyperlink>
    </w:p>
    <w:p w14:paraId="307C2B1D" w14:textId="77777777" w:rsidR="0028125C" w:rsidRPr="00FE58E0" w:rsidRDefault="0028125C" w:rsidP="0028125C">
      <w:pPr>
        <w:pStyle w:val="ListParagraph"/>
        <w:spacing w:after="0" w:line="240" w:lineRule="auto"/>
        <w:ind w:left="1440"/>
        <w:rPr>
          <w:rFonts w:ascii="Arial" w:eastAsia="Arial" w:hAnsi="Arial" w:cs="Arial"/>
          <w:strike/>
          <w:sz w:val="20"/>
          <w:szCs w:val="20"/>
        </w:rPr>
      </w:pPr>
    </w:p>
    <w:p w14:paraId="268EC324" w14:textId="77777777" w:rsidR="0028125C" w:rsidRDefault="0028125C" w:rsidP="0028125C">
      <w:pPr>
        <w:pStyle w:val="ListParagraph"/>
        <w:numPr>
          <w:ilvl w:val="0"/>
          <w:numId w:val="24"/>
        </w:numPr>
        <w:spacing w:after="0" w:line="240" w:lineRule="auto"/>
        <w:rPr>
          <w:rFonts w:ascii="Arial" w:eastAsia="Arial" w:hAnsi="Arial" w:cs="Arial"/>
          <w:sz w:val="20"/>
          <w:szCs w:val="20"/>
        </w:rPr>
      </w:pPr>
      <w:r w:rsidRPr="7E87D001">
        <w:rPr>
          <w:rFonts w:ascii="Arial" w:eastAsia="Arial" w:hAnsi="Arial" w:cs="Arial"/>
          <w:sz w:val="20"/>
          <w:szCs w:val="20"/>
        </w:rPr>
        <w:t>To provide local professional development as defined in Perkins V Section 3(40) for staff and faculty and ensure participation in state-provided professional development and meetings as appropriate and deemed mandatory by the state.</w:t>
      </w:r>
      <w:r>
        <w:br/>
      </w:r>
    </w:p>
    <w:p w14:paraId="4DE0FA1E" w14:textId="77777777" w:rsidR="0028125C" w:rsidRDefault="0028125C" w:rsidP="0028125C">
      <w:pPr>
        <w:pStyle w:val="ListParagraph"/>
        <w:numPr>
          <w:ilvl w:val="0"/>
          <w:numId w:val="24"/>
        </w:numPr>
        <w:spacing w:after="0" w:line="240" w:lineRule="auto"/>
        <w:rPr>
          <w:rFonts w:ascii="Arial" w:eastAsia="Arial" w:hAnsi="Arial" w:cs="Arial"/>
          <w:sz w:val="20"/>
          <w:szCs w:val="20"/>
        </w:rPr>
      </w:pPr>
      <w:r w:rsidRPr="2FB3A08B">
        <w:rPr>
          <w:rFonts w:ascii="Arial" w:eastAsia="Arial" w:hAnsi="Arial" w:cs="Arial"/>
          <w:sz w:val="20"/>
          <w:szCs w:val="20"/>
        </w:rPr>
        <w:t xml:space="preserve">To offer at least one program of study (Sec. 134(b)(2)) that meets all of Florida’s Programs of Study Standards at </w:t>
      </w:r>
      <w:hyperlink r:id="rId47">
        <w:r w:rsidRPr="2FB3A08B">
          <w:rPr>
            <w:rStyle w:val="Hyperlink"/>
          </w:rPr>
          <w:t>http://www.fldoe.org/academics/career-adult-edu/Perkins/ProgramsofStudy.stml</w:t>
        </w:r>
      </w:hyperlink>
      <w:r w:rsidRPr="2FB3A08B">
        <w:rPr>
          <w:rFonts w:ascii="Arial" w:eastAsia="Arial" w:hAnsi="Arial" w:cs="Arial"/>
          <w:sz w:val="20"/>
          <w:szCs w:val="20"/>
        </w:rPr>
        <w:t>.</w:t>
      </w:r>
      <w:r>
        <w:br/>
      </w:r>
    </w:p>
    <w:p w14:paraId="4AE83A06" w14:textId="77777777" w:rsidR="0028125C" w:rsidRDefault="0028125C" w:rsidP="0028125C">
      <w:pPr>
        <w:pStyle w:val="ListParagraph"/>
        <w:numPr>
          <w:ilvl w:val="0"/>
          <w:numId w:val="24"/>
        </w:numPr>
        <w:spacing w:after="0" w:line="240" w:lineRule="auto"/>
        <w:rPr>
          <w:rFonts w:ascii="Arial" w:eastAsia="Arial" w:hAnsi="Arial" w:cs="Arial"/>
          <w:sz w:val="20"/>
          <w:szCs w:val="20"/>
        </w:rPr>
      </w:pPr>
      <w:r w:rsidRPr="02C10C6C">
        <w:rPr>
          <w:rFonts w:ascii="Arial" w:eastAsia="Arial" w:hAnsi="Arial" w:cs="Arial"/>
          <w:sz w:val="20"/>
          <w:szCs w:val="20"/>
        </w:rPr>
        <w:t xml:space="preserve">To undertake the necessary steps to identify, adopt or develop additional programs of study in order to achieve the Perkins V State Plan requirement that 25 percent (or more) of all local career and technical education students are enrolled in a fully implemented Perkins V program of study in program year 2021-2022.  </w:t>
      </w:r>
      <w:r>
        <w:br/>
      </w:r>
    </w:p>
    <w:p w14:paraId="4A06CBF3" w14:textId="77777777" w:rsidR="0028125C" w:rsidRDefault="0028125C" w:rsidP="0028125C">
      <w:pPr>
        <w:pStyle w:val="ListParagraph"/>
        <w:numPr>
          <w:ilvl w:val="0"/>
          <w:numId w:val="24"/>
        </w:numPr>
        <w:spacing w:after="0" w:line="240" w:lineRule="auto"/>
        <w:rPr>
          <w:rFonts w:eastAsiaTheme="minorEastAsia"/>
          <w:sz w:val="20"/>
          <w:szCs w:val="20"/>
          <w:lang w:val="en"/>
        </w:rPr>
      </w:pPr>
      <w:r w:rsidRPr="58BA3EBC">
        <w:rPr>
          <w:rFonts w:ascii="Arial" w:eastAsia="Arial" w:hAnsi="Arial" w:cs="Arial"/>
          <w:sz w:val="20"/>
          <w:szCs w:val="20"/>
          <w:lang w:val="en"/>
        </w:rPr>
        <w:t xml:space="preserve">To collaborate with local workforce development boards and other local workforce agencies, one-stop delivery systems described in section 121(e)(2) of the Workforce Innovation and Opportunity Act (29 U.S.C. 3151(e)(2)), and other partners to provide— </w:t>
      </w:r>
    </w:p>
    <w:p w14:paraId="01CB05F8" w14:textId="77777777" w:rsidR="0028125C" w:rsidRDefault="0028125C" w:rsidP="0028125C">
      <w:pPr>
        <w:pStyle w:val="ListParagraph"/>
        <w:numPr>
          <w:ilvl w:val="2"/>
          <w:numId w:val="24"/>
        </w:numPr>
        <w:spacing w:after="160" w:line="240" w:lineRule="auto"/>
        <w:rPr>
          <w:rFonts w:eastAsiaTheme="minorEastAsia"/>
          <w:sz w:val="20"/>
          <w:szCs w:val="20"/>
          <w:lang w:val="en"/>
        </w:rPr>
      </w:pPr>
      <w:r w:rsidRPr="37FC8572">
        <w:rPr>
          <w:rFonts w:ascii="Arial" w:eastAsia="Arial" w:hAnsi="Arial" w:cs="Arial"/>
          <w:sz w:val="20"/>
          <w:szCs w:val="20"/>
          <w:lang w:val="en"/>
        </w:rPr>
        <w:t xml:space="preserve"> career exploration and career development coursework, activities, or services; </w:t>
      </w:r>
    </w:p>
    <w:p w14:paraId="64B0A2A7" w14:textId="77777777" w:rsidR="0028125C" w:rsidRDefault="0028125C" w:rsidP="0028125C">
      <w:pPr>
        <w:pStyle w:val="ListParagraph"/>
        <w:numPr>
          <w:ilvl w:val="2"/>
          <w:numId w:val="24"/>
        </w:numPr>
        <w:spacing w:after="160" w:line="240" w:lineRule="auto"/>
        <w:rPr>
          <w:rFonts w:eastAsiaTheme="minorEastAsia"/>
          <w:sz w:val="20"/>
          <w:szCs w:val="20"/>
          <w:lang w:val="en"/>
        </w:rPr>
      </w:pPr>
      <w:r w:rsidRPr="37FC8572">
        <w:rPr>
          <w:rFonts w:ascii="Arial" w:eastAsia="Arial" w:hAnsi="Arial" w:cs="Arial"/>
          <w:sz w:val="20"/>
          <w:szCs w:val="20"/>
          <w:lang w:val="en"/>
        </w:rPr>
        <w:t xml:space="preserve"> career information on employment opportunities that incorporate the most up to-date information on high-skill, high-wage, or in-demand industry sectors or occupations, as determined by the Comprehensive Local Needs Assessment; and</w:t>
      </w:r>
    </w:p>
    <w:p w14:paraId="675CDD46" w14:textId="77777777" w:rsidR="0028125C" w:rsidRDefault="0028125C" w:rsidP="0028125C">
      <w:pPr>
        <w:pStyle w:val="ListParagraph"/>
        <w:numPr>
          <w:ilvl w:val="2"/>
          <w:numId w:val="24"/>
        </w:numPr>
        <w:spacing w:after="0" w:line="240" w:lineRule="auto"/>
        <w:rPr>
          <w:rFonts w:eastAsiaTheme="minorEastAsia"/>
          <w:sz w:val="20"/>
          <w:szCs w:val="20"/>
          <w:lang w:val="en"/>
        </w:rPr>
      </w:pPr>
      <w:r w:rsidRPr="37FC8572">
        <w:rPr>
          <w:rFonts w:ascii="Arial" w:eastAsia="Arial" w:hAnsi="Arial" w:cs="Arial"/>
          <w:sz w:val="20"/>
          <w:szCs w:val="20"/>
          <w:lang w:val="en"/>
        </w:rPr>
        <w:t xml:space="preserve"> an organized system of career guidance and academic counseling to students before enrolling and while participating in a career and technical education program. (Sec. 134(b)(3)) </w:t>
      </w:r>
      <w:r>
        <w:br/>
      </w:r>
    </w:p>
    <w:p w14:paraId="70A1B9E4" w14:textId="77777777" w:rsidR="0028125C" w:rsidRDefault="0028125C" w:rsidP="0028125C">
      <w:pPr>
        <w:pStyle w:val="ListParagraph"/>
        <w:numPr>
          <w:ilvl w:val="0"/>
          <w:numId w:val="24"/>
        </w:numPr>
        <w:spacing w:after="0" w:line="240" w:lineRule="auto"/>
        <w:rPr>
          <w:rFonts w:ascii="Arial" w:eastAsia="Arial" w:hAnsi="Arial" w:cs="Arial"/>
          <w:sz w:val="20"/>
          <w:szCs w:val="20"/>
        </w:rPr>
      </w:pPr>
      <w:r w:rsidRPr="58BA3EBC">
        <w:rPr>
          <w:rFonts w:ascii="Arial" w:eastAsia="Arial" w:hAnsi="Arial" w:cs="Arial"/>
          <w:sz w:val="20"/>
          <w:szCs w:val="20"/>
        </w:rPr>
        <w:t>To incorporate challenging State academic standards, including those adopted by Florida under section 1111(b)(1) of the Elementary and Secondary Education Act of 1965.</w:t>
      </w:r>
      <w:r>
        <w:br/>
      </w:r>
    </w:p>
    <w:p w14:paraId="07655C83" w14:textId="77777777" w:rsidR="0028125C" w:rsidRDefault="0028125C" w:rsidP="0028125C">
      <w:pPr>
        <w:pStyle w:val="ListParagraph"/>
        <w:numPr>
          <w:ilvl w:val="0"/>
          <w:numId w:val="24"/>
        </w:numPr>
        <w:spacing w:after="0" w:line="240" w:lineRule="auto"/>
        <w:rPr>
          <w:rFonts w:ascii="Arial" w:eastAsia="Arial" w:hAnsi="Arial" w:cs="Arial"/>
          <w:sz w:val="20"/>
          <w:szCs w:val="20"/>
        </w:rPr>
      </w:pPr>
      <w:r w:rsidRPr="58BA3EBC">
        <w:rPr>
          <w:rFonts w:ascii="Arial" w:eastAsia="Arial" w:hAnsi="Arial" w:cs="Arial"/>
          <w:sz w:val="20"/>
          <w:szCs w:val="20"/>
        </w:rPr>
        <w:t>To provide activities to prepare special populations for high-skill, high-wage, or in-demand industry sectors or occupations that will lead to self-sufficiency.</w:t>
      </w:r>
      <w:r>
        <w:br/>
      </w:r>
    </w:p>
    <w:p w14:paraId="569ACAA8" w14:textId="77777777" w:rsidR="0028125C" w:rsidRDefault="0028125C" w:rsidP="0028125C">
      <w:pPr>
        <w:pStyle w:val="ListParagraph"/>
        <w:numPr>
          <w:ilvl w:val="0"/>
          <w:numId w:val="24"/>
        </w:numPr>
        <w:spacing w:after="0" w:line="240" w:lineRule="auto"/>
        <w:rPr>
          <w:sz w:val="20"/>
          <w:szCs w:val="20"/>
        </w:rPr>
      </w:pPr>
      <w:r w:rsidRPr="58BA3EBC">
        <w:rPr>
          <w:rFonts w:ascii="Arial" w:eastAsia="Arial" w:hAnsi="Arial" w:cs="Arial"/>
          <w:sz w:val="20"/>
          <w:szCs w:val="20"/>
        </w:rPr>
        <w:t>To prepare career and technical education participants for non-traditional fields.</w:t>
      </w:r>
      <w:r>
        <w:br/>
      </w:r>
    </w:p>
    <w:p w14:paraId="0B5D6A4C" w14:textId="77777777" w:rsidR="0028125C" w:rsidRDefault="0028125C" w:rsidP="0028125C">
      <w:pPr>
        <w:pStyle w:val="ListParagraph"/>
        <w:numPr>
          <w:ilvl w:val="0"/>
          <w:numId w:val="24"/>
        </w:numPr>
        <w:spacing w:after="0" w:line="240" w:lineRule="auto"/>
        <w:rPr>
          <w:sz w:val="20"/>
          <w:szCs w:val="20"/>
        </w:rPr>
      </w:pPr>
      <w:r w:rsidRPr="58BA3EBC">
        <w:rPr>
          <w:rFonts w:ascii="Arial" w:eastAsia="Arial" w:hAnsi="Arial" w:cs="Arial"/>
          <w:sz w:val="20"/>
          <w:szCs w:val="20"/>
        </w:rPr>
        <w:t>To provide equal access for special populations to career and technical education courses, programs, and programs of study.</w:t>
      </w:r>
      <w:r>
        <w:br/>
      </w:r>
    </w:p>
    <w:p w14:paraId="19C3A23B" w14:textId="77777777" w:rsidR="0028125C" w:rsidRDefault="0028125C" w:rsidP="0028125C">
      <w:pPr>
        <w:pStyle w:val="ListParagraph"/>
        <w:numPr>
          <w:ilvl w:val="0"/>
          <w:numId w:val="24"/>
        </w:numPr>
        <w:spacing w:after="0" w:line="240" w:lineRule="auto"/>
        <w:rPr>
          <w:rFonts w:ascii="Arial" w:eastAsia="Arial" w:hAnsi="Arial" w:cs="Arial"/>
          <w:sz w:val="20"/>
          <w:szCs w:val="20"/>
        </w:rPr>
      </w:pPr>
      <w:r w:rsidRPr="58BA3EBC">
        <w:rPr>
          <w:rFonts w:ascii="Arial" w:eastAsia="Arial" w:hAnsi="Arial" w:cs="Arial"/>
          <w:sz w:val="20"/>
          <w:szCs w:val="20"/>
        </w:rPr>
        <w:t xml:space="preserve">To ensure that members of special populations will not be discriminated against based on their status as members of special populations. </w:t>
      </w:r>
    </w:p>
    <w:p w14:paraId="013362E4" w14:textId="77777777" w:rsidR="0028125C" w:rsidRDefault="0028125C" w:rsidP="0028125C">
      <w:pPr>
        <w:rPr>
          <w:rFonts w:ascii="Arial" w:eastAsia="Arial" w:hAnsi="Arial" w:cs="Arial"/>
          <w:sz w:val="20"/>
        </w:rPr>
      </w:pPr>
    </w:p>
    <w:p w14:paraId="2B6573CF" w14:textId="77777777" w:rsidR="0028125C" w:rsidRDefault="0028125C" w:rsidP="0028125C">
      <w:pPr>
        <w:rPr>
          <w:rFonts w:ascii="Arial" w:eastAsia="Arial" w:hAnsi="Arial" w:cs="Arial"/>
          <w:sz w:val="20"/>
        </w:rPr>
      </w:pPr>
    </w:p>
    <w:p w14:paraId="6E18A1C4" w14:textId="77777777" w:rsidR="0028125C" w:rsidRPr="00523ABB" w:rsidRDefault="0028125C" w:rsidP="0028125C">
      <w:pPr>
        <w:pStyle w:val="ListParagraph"/>
        <w:numPr>
          <w:ilvl w:val="0"/>
          <w:numId w:val="23"/>
        </w:numPr>
        <w:spacing w:after="0" w:line="240" w:lineRule="auto"/>
        <w:ind w:left="360"/>
        <w:rPr>
          <w:rFonts w:ascii="Arial" w:eastAsia="Arial" w:hAnsi="Arial" w:cs="Arial"/>
          <w:b/>
          <w:bCs/>
          <w:u w:val="single"/>
        </w:rPr>
      </w:pPr>
      <w:r w:rsidRPr="58BA3EBC">
        <w:rPr>
          <w:rFonts w:ascii="Arial" w:eastAsia="Arial" w:hAnsi="Arial" w:cs="Arial"/>
          <w:b/>
          <w:bCs/>
          <w:u w:val="single"/>
        </w:rPr>
        <w:t>Comprehensive Local Needs Assessment (CLNA)</w:t>
      </w:r>
    </w:p>
    <w:p w14:paraId="4202D22E" w14:textId="77777777" w:rsidR="0028125C" w:rsidRDefault="0028125C" w:rsidP="0028125C">
      <w:pPr>
        <w:rPr>
          <w:rFonts w:ascii="Arial" w:eastAsia="Arial" w:hAnsi="Arial" w:cs="Arial"/>
          <w:sz w:val="20"/>
        </w:rPr>
      </w:pPr>
    </w:p>
    <w:p w14:paraId="0145F539" w14:textId="77777777" w:rsidR="0028125C" w:rsidRPr="00721989" w:rsidRDefault="0028125C" w:rsidP="0028125C">
      <w:pPr>
        <w:rPr>
          <w:rFonts w:ascii="Arial" w:eastAsia="Arial" w:hAnsi="Arial" w:cs="Arial"/>
          <w:b/>
          <w:sz w:val="20"/>
        </w:rPr>
      </w:pPr>
      <w:r w:rsidRPr="00721989">
        <w:rPr>
          <w:rFonts w:ascii="Arial" w:eastAsia="Arial" w:hAnsi="Arial" w:cs="Arial"/>
          <w:b/>
          <w:sz w:val="20"/>
        </w:rPr>
        <w:t>The Grantee agrees:</w:t>
      </w:r>
      <w:r w:rsidRPr="00721989">
        <w:rPr>
          <w:b/>
        </w:rPr>
        <w:br/>
      </w:r>
    </w:p>
    <w:p w14:paraId="73DD3C42" w14:textId="77777777" w:rsidR="0028125C" w:rsidRDefault="0028125C" w:rsidP="0028125C">
      <w:pPr>
        <w:pStyle w:val="ListParagraph"/>
        <w:numPr>
          <w:ilvl w:val="0"/>
          <w:numId w:val="30"/>
        </w:numPr>
        <w:spacing w:after="0" w:line="240" w:lineRule="auto"/>
        <w:rPr>
          <w:rFonts w:ascii="Arial" w:eastAsia="Arial" w:hAnsi="Arial" w:cs="Arial"/>
          <w:sz w:val="20"/>
          <w:szCs w:val="20"/>
        </w:rPr>
      </w:pPr>
      <w:r w:rsidRPr="47E4816A">
        <w:rPr>
          <w:rFonts w:ascii="Arial" w:eastAsia="Arial" w:hAnsi="Arial" w:cs="Arial"/>
          <w:sz w:val="20"/>
          <w:szCs w:val="20"/>
        </w:rPr>
        <w:t xml:space="preserve">To ensure that all career preparatory and technology education programs being supported with Perkins funds meet Florida’s Perkins V Secondary Size, Scope and Quality (SSQ) Standards at </w:t>
      </w:r>
      <w:hyperlink r:id="rId48">
        <w:r w:rsidRPr="47E4816A">
          <w:rPr>
            <w:rFonts w:ascii="Arial" w:hAnsi="Arial" w:cs="Arial"/>
            <w:color w:val="0000FF"/>
            <w:sz w:val="20"/>
            <w:szCs w:val="20"/>
            <w:u w:val="single"/>
          </w:rPr>
          <w:t>http://fldoe.org/academics/career-adult-edu/Perkins/clna.stml</w:t>
        </w:r>
      </w:hyperlink>
      <w:r w:rsidRPr="47E4816A">
        <w:rPr>
          <w:rFonts w:ascii="Arial" w:eastAsia="Arial" w:hAnsi="Arial" w:cs="Arial"/>
          <w:sz w:val="20"/>
          <w:szCs w:val="20"/>
        </w:rPr>
        <w:t xml:space="preserve"> (Sec. 134(c)(2)(B)(</w:t>
      </w:r>
      <w:proofErr w:type="spellStart"/>
      <w:r w:rsidRPr="47E4816A">
        <w:rPr>
          <w:rFonts w:ascii="Arial" w:eastAsia="Arial" w:hAnsi="Arial" w:cs="Arial"/>
          <w:sz w:val="20"/>
          <w:szCs w:val="20"/>
        </w:rPr>
        <w:t>i</w:t>
      </w:r>
      <w:proofErr w:type="spellEnd"/>
      <w:r w:rsidRPr="47E4816A">
        <w:rPr>
          <w:rFonts w:ascii="Arial" w:eastAsia="Arial" w:hAnsi="Arial" w:cs="Arial"/>
          <w:sz w:val="20"/>
          <w:szCs w:val="20"/>
        </w:rPr>
        <w:t>); Sec. 135(b)).  Newly implemented and in development programs utilizing Perkins funds that are being brought into SSQ compliance must meet all SSQ criteria within a timeframe less than the total length of the program. Programs must have students enrolled as a condition to utilize Perkins funds for support.</w:t>
      </w:r>
      <w:r>
        <w:br/>
      </w:r>
    </w:p>
    <w:p w14:paraId="095DA4CB" w14:textId="77777777" w:rsidR="0028125C" w:rsidRDefault="0028125C" w:rsidP="0028125C">
      <w:pPr>
        <w:pStyle w:val="ListParagraph"/>
        <w:numPr>
          <w:ilvl w:val="0"/>
          <w:numId w:val="30"/>
        </w:numPr>
        <w:spacing w:after="0" w:line="240" w:lineRule="auto"/>
        <w:rPr>
          <w:rFonts w:ascii="Arial" w:eastAsia="Arial" w:hAnsi="Arial" w:cs="Arial"/>
          <w:sz w:val="20"/>
          <w:szCs w:val="20"/>
        </w:rPr>
      </w:pPr>
      <w:r w:rsidRPr="4642808F">
        <w:rPr>
          <w:rFonts w:ascii="Arial" w:eastAsia="Arial" w:hAnsi="Arial" w:cs="Arial"/>
          <w:sz w:val="20"/>
          <w:szCs w:val="20"/>
        </w:rPr>
        <w:t xml:space="preserve">To ensure all career preparatory and technology education programs supported by Perkins funds are aligned to State, regional, Tribal, or local in-demand industry sectors or occupations as evidenced by the comprehensive local needs assessment (Sec. 134(c)(2)(B)(ii)). </w:t>
      </w:r>
      <w:r>
        <w:br/>
      </w:r>
    </w:p>
    <w:p w14:paraId="6887C5A7" w14:textId="77777777" w:rsidR="0028125C" w:rsidRDefault="0028125C" w:rsidP="0028125C">
      <w:pPr>
        <w:pStyle w:val="ListParagraph"/>
        <w:numPr>
          <w:ilvl w:val="0"/>
          <w:numId w:val="30"/>
        </w:numPr>
        <w:spacing w:after="0" w:line="240" w:lineRule="auto"/>
        <w:rPr>
          <w:rFonts w:ascii="Arial" w:eastAsia="Arial" w:hAnsi="Arial" w:cs="Arial"/>
          <w:sz w:val="20"/>
          <w:szCs w:val="20"/>
        </w:rPr>
      </w:pPr>
      <w:r w:rsidRPr="47E4816A">
        <w:rPr>
          <w:rFonts w:ascii="Arial" w:eastAsia="Arial" w:hAnsi="Arial" w:cs="Arial"/>
          <w:sz w:val="20"/>
          <w:szCs w:val="20"/>
        </w:rPr>
        <w:t>To maintain all relevant documentation relating to need identification and stakeholder engagement for five (5) years beyond the time of submission to the FDOE.</w:t>
      </w:r>
      <w:r>
        <w:br/>
      </w:r>
    </w:p>
    <w:p w14:paraId="3BB68391" w14:textId="77777777" w:rsidR="0028125C" w:rsidRDefault="0028125C" w:rsidP="0028125C">
      <w:pPr>
        <w:pStyle w:val="ListParagraph"/>
        <w:numPr>
          <w:ilvl w:val="0"/>
          <w:numId w:val="30"/>
        </w:numPr>
        <w:spacing w:after="0" w:line="240" w:lineRule="auto"/>
        <w:rPr>
          <w:rFonts w:ascii="Arial" w:eastAsia="Arial" w:hAnsi="Arial" w:cs="Arial"/>
          <w:sz w:val="20"/>
          <w:szCs w:val="20"/>
        </w:rPr>
      </w:pPr>
      <w:r w:rsidRPr="47E4816A">
        <w:rPr>
          <w:rFonts w:ascii="Arial" w:eastAsia="Arial" w:hAnsi="Arial" w:cs="Arial"/>
          <w:sz w:val="20"/>
          <w:szCs w:val="20"/>
        </w:rPr>
        <w:t xml:space="preserve">To ensure that programs and courses identified by FDOE as ineligible to be supported with Perkins V funding will not be supported with local Perkins funds. </w:t>
      </w:r>
    </w:p>
    <w:p w14:paraId="63E21ABB" w14:textId="77777777" w:rsidR="0028125C" w:rsidRDefault="0028125C" w:rsidP="0028125C">
      <w:pPr>
        <w:rPr>
          <w:rFonts w:ascii="Arial" w:eastAsia="Arial" w:hAnsi="Arial" w:cs="Arial"/>
          <w:szCs w:val="24"/>
        </w:rPr>
      </w:pPr>
      <w:r w:rsidRPr="47E4816A">
        <w:rPr>
          <w:rFonts w:ascii="Arial" w:eastAsia="Arial" w:hAnsi="Arial" w:cs="Arial"/>
          <w:sz w:val="20"/>
        </w:rPr>
        <w:t xml:space="preserve">  </w:t>
      </w:r>
    </w:p>
    <w:p w14:paraId="74285597" w14:textId="77777777" w:rsidR="0028125C" w:rsidRPr="008D6580" w:rsidRDefault="0028125C" w:rsidP="0028125C">
      <w:pPr>
        <w:pStyle w:val="ListParagraph"/>
        <w:numPr>
          <w:ilvl w:val="0"/>
          <w:numId w:val="30"/>
        </w:numPr>
        <w:spacing w:after="0" w:line="240" w:lineRule="auto"/>
        <w:rPr>
          <w:rFonts w:ascii="Arial" w:eastAsia="Arial" w:hAnsi="Arial" w:cs="Arial"/>
          <w:sz w:val="20"/>
          <w:szCs w:val="20"/>
        </w:rPr>
      </w:pPr>
      <w:r w:rsidRPr="47E4816A">
        <w:rPr>
          <w:rFonts w:ascii="Arial" w:eastAsia="Arial" w:hAnsi="Arial" w:cs="Arial"/>
          <w:sz w:val="20"/>
          <w:szCs w:val="20"/>
        </w:rPr>
        <w:t>To ensure that stakeholder engagement required in Sec. 134(d) and Sec. 134(e) will take place to inform updates to the comprehensive local needs assessment, labor market alignment, implementation of programs and programs of study, implementation of work-based learning, and the coordination of local resources.</w:t>
      </w:r>
    </w:p>
    <w:p w14:paraId="4A688401" w14:textId="77777777" w:rsidR="0028125C" w:rsidRDefault="0028125C" w:rsidP="0028125C">
      <w:pPr>
        <w:rPr>
          <w:rFonts w:ascii="Calibri" w:eastAsia="Calibri" w:hAnsi="Calibri"/>
          <w:szCs w:val="24"/>
        </w:rPr>
      </w:pPr>
    </w:p>
    <w:p w14:paraId="269D07D6" w14:textId="77777777" w:rsidR="0028125C" w:rsidRDefault="0028125C" w:rsidP="0028125C">
      <w:pPr>
        <w:pStyle w:val="ListParagraph"/>
        <w:numPr>
          <w:ilvl w:val="0"/>
          <w:numId w:val="30"/>
        </w:numPr>
        <w:spacing w:after="0" w:line="240" w:lineRule="auto"/>
        <w:rPr>
          <w:sz w:val="20"/>
          <w:szCs w:val="20"/>
        </w:rPr>
      </w:pPr>
      <w:r w:rsidRPr="02C10C6C">
        <w:rPr>
          <w:rFonts w:ascii="Arial" w:eastAsia="Arial" w:hAnsi="Arial" w:cs="Arial"/>
          <w:sz w:val="20"/>
          <w:szCs w:val="20"/>
        </w:rPr>
        <w:t xml:space="preserve">To conduct the biennial comprehensive local needs assessment during the 2021-2022 program year. </w:t>
      </w:r>
    </w:p>
    <w:p w14:paraId="71425EAD" w14:textId="77777777" w:rsidR="0028125C" w:rsidRDefault="0028125C" w:rsidP="0028125C">
      <w:pPr>
        <w:rPr>
          <w:rFonts w:ascii="Calibri" w:eastAsia="Calibri" w:hAnsi="Calibri"/>
          <w:szCs w:val="24"/>
        </w:rPr>
      </w:pPr>
    </w:p>
    <w:p w14:paraId="1A370D0F" w14:textId="77777777" w:rsidR="0028125C" w:rsidRPr="00A44ADB" w:rsidRDefault="0028125C" w:rsidP="0028125C">
      <w:pPr>
        <w:pStyle w:val="ListParagraph"/>
        <w:spacing w:line="240" w:lineRule="auto"/>
        <w:rPr>
          <w:rFonts w:ascii="Arial" w:eastAsia="Arial" w:hAnsi="Arial" w:cs="Arial"/>
          <w:sz w:val="20"/>
          <w:szCs w:val="20"/>
        </w:rPr>
      </w:pPr>
    </w:p>
    <w:p w14:paraId="4CFCB5D1" w14:textId="77777777" w:rsidR="0028125C" w:rsidRPr="00A44ADB" w:rsidRDefault="0028125C" w:rsidP="0028125C">
      <w:pPr>
        <w:pStyle w:val="ListParagraph"/>
        <w:numPr>
          <w:ilvl w:val="0"/>
          <w:numId w:val="23"/>
        </w:numPr>
        <w:spacing w:after="160" w:line="240" w:lineRule="auto"/>
        <w:ind w:left="360"/>
        <w:rPr>
          <w:rFonts w:ascii="Arial" w:eastAsia="Arial" w:hAnsi="Arial" w:cs="Arial"/>
          <w:b/>
          <w:bCs/>
          <w:u w:val="single"/>
        </w:rPr>
      </w:pPr>
      <w:r w:rsidRPr="4642808F">
        <w:rPr>
          <w:rFonts w:ascii="Arial" w:eastAsia="Arial" w:hAnsi="Arial" w:cs="Arial"/>
          <w:b/>
          <w:bCs/>
          <w:u w:val="single"/>
        </w:rPr>
        <w:t>Program Performance: Program Improvement and Data Reporting</w:t>
      </w:r>
    </w:p>
    <w:p w14:paraId="15D7E3B4" w14:textId="77777777" w:rsidR="0028125C" w:rsidRPr="00FE58E0" w:rsidRDefault="0028125C" w:rsidP="0028125C">
      <w:pPr>
        <w:rPr>
          <w:rFonts w:ascii="Arial" w:eastAsia="Arial" w:hAnsi="Arial" w:cs="Arial"/>
          <w:b/>
          <w:bCs/>
          <w:sz w:val="20"/>
          <w:u w:val="single"/>
        </w:rPr>
      </w:pPr>
    </w:p>
    <w:p w14:paraId="16471C87" w14:textId="77777777" w:rsidR="0028125C" w:rsidRPr="00721989" w:rsidRDefault="0028125C" w:rsidP="0028125C">
      <w:pPr>
        <w:rPr>
          <w:rFonts w:ascii="Arial" w:eastAsia="Arial" w:hAnsi="Arial" w:cs="Arial"/>
          <w:b/>
          <w:sz w:val="20"/>
        </w:rPr>
      </w:pPr>
      <w:r w:rsidRPr="00721989">
        <w:rPr>
          <w:rFonts w:ascii="Arial" w:eastAsia="Arial" w:hAnsi="Arial" w:cs="Arial"/>
          <w:b/>
          <w:sz w:val="20"/>
        </w:rPr>
        <w:t>The Grantee agrees:</w:t>
      </w:r>
    </w:p>
    <w:p w14:paraId="411E19FF" w14:textId="77777777" w:rsidR="0028125C" w:rsidRPr="00481A16" w:rsidRDefault="0028125C" w:rsidP="0028125C">
      <w:pPr>
        <w:rPr>
          <w:rFonts w:ascii="Arial" w:eastAsia="Arial" w:hAnsi="Arial" w:cs="Arial"/>
          <w:b/>
          <w:bCs/>
          <w:sz w:val="20"/>
          <w:u w:val="single"/>
        </w:rPr>
      </w:pPr>
    </w:p>
    <w:p w14:paraId="3AD812E5" w14:textId="77777777" w:rsidR="0028125C" w:rsidRPr="00481A16" w:rsidRDefault="0028125C" w:rsidP="0028125C">
      <w:pPr>
        <w:pStyle w:val="ListParagraph"/>
        <w:numPr>
          <w:ilvl w:val="0"/>
          <w:numId w:val="25"/>
        </w:numPr>
        <w:spacing w:after="0" w:line="240" w:lineRule="auto"/>
        <w:rPr>
          <w:rFonts w:eastAsiaTheme="minorEastAsia"/>
          <w:sz w:val="20"/>
          <w:szCs w:val="20"/>
        </w:rPr>
      </w:pPr>
      <w:r w:rsidRPr="2FB3A08B">
        <w:rPr>
          <w:rFonts w:ascii="Arial" w:eastAsia="Arial" w:hAnsi="Arial" w:cs="Arial"/>
          <w:sz w:val="20"/>
          <w:szCs w:val="20"/>
        </w:rPr>
        <w:t xml:space="preserve">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 </w:t>
      </w:r>
    </w:p>
    <w:p w14:paraId="0E59AB11" w14:textId="77777777" w:rsidR="0028125C" w:rsidRPr="00481A16" w:rsidRDefault="0028125C" w:rsidP="0028125C">
      <w:pPr>
        <w:pStyle w:val="ListParagraph"/>
        <w:numPr>
          <w:ilvl w:val="2"/>
          <w:numId w:val="26"/>
        </w:numPr>
        <w:spacing w:after="0" w:line="240" w:lineRule="auto"/>
        <w:ind w:left="2340" w:hanging="360"/>
        <w:rPr>
          <w:rFonts w:ascii="Arial" w:eastAsia="Arial" w:hAnsi="Arial" w:cs="Arial"/>
          <w:sz w:val="20"/>
          <w:szCs w:val="20"/>
        </w:rPr>
      </w:pPr>
      <w:r w:rsidRPr="7D455B35">
        <w:rPr>
          <w:rFonts w:ascii="Arial" w:eastAsia="Arial" w:hAnsi="Arial" w:cs="Arial"/>
          <w:sz w:val="20"/>
          <w:szCs w:val="20"/>
        </w:rPr>
        <w:t>Failure to report accurate and complete data during the required reporting periods may result in the return of funds.</w:t>
      </w:r>
    </w:p>
    <w:p w14:paraId="210476C8" w14:textId="77777777" w:rsidR="0028125C" w:rsidRPr="00EA3426" w:rsidRDefault="0028125C" w:rsidP="0028125C">
      <w:pPr>
        <w:pStyle w:val="ListParagraph"/>
        <w:spacing w:after="0" w:line="240" w:lineRule="auto"/>
        <w:ind w:left="1440"/>
        <w:rPr>
          <w:rFonts w:ascii="Arial" w:eastAsia="Arial" w:hAnsi="Arial" w:cs="Arial"/>
          <w:sz w:val="20"/>
          <w:szCs w:val="20"/>
        </w:rPr>
      </w:pPr>
    </w:p>
    <w:p w14:paraId="434D94B2" w14:textId="77777777" w:rsidR="0028125C" w:rsidRDefault="0028125C" w:rsidP="0028125C">
      <w:pPr>
        <w:pStyle w:val="ListParagraph"/>
        <w:numPr>
          <w:ilvl w:val="0"/>
          <w:numId w:val="25"/>
        </w:numPr>
        <w:spacing w:after="0" w:line="240" w:lineRule="auto"/>
        <w:rPr>
          <w:rFonts w:ascii="Arial" w:eastAsia="Arial" w:hAnsi="Arial" w:cs="Arial"/>
          <w:sz w:val="20"/>
          <w:szCs w:val="20"/>
        </w:rPr>
      </w:pPr>
      <w:r w:rsidRPr="47E4816A">
        <w:rPr>
          <w:rFonts w:ascii="Arial" w:eastAsia="Arial" w:hAnsi="Arial" w:cs="Arial"/>
          <w:sz w:val="20"/>
          <w:szCs w:val="20"/>
        </w:rPr>
        <w:t xml:space="preserve">To accept that each eligible recipient will be expected to meet the local agreed upon performance levels for each secondary performance measure beginning with the data for program year 2020-2021. </w:t>
      </w:r>
    </w:p>
    <w:p w14:paraId="124E59CB" w14:textId="77777777" w:rsidR="0028125C" w:rsidRPr="008B30A9" w:rsidRDefault="0028125C" w:rsidP="0028125C">
      <w:pPr>
        <w:pStyle w:val="ListParagraph"/>
        <w:spacing w:after="0" w:line="240" w:lineRule="auto"/>
        <w:ind w:left="1440"/>
        <w:rPr>
          <w:rFonts w:ascii="Arial" w:eastAsia="Arial" w:hAnsi="Arial" w:cs="Arial"/>
          <w:sz w:val="20"/>
          <w:szCs w:val="20"/>
        </w:rPr>
      </w:pPr>
    </w:p>
    <w:p w14:paraId="62D76E27" w14:textId="77777777" w:rsidR="0028125C" w:rsidRPr="002E1509" w:rsidRDefault="0028125C" w:rsidP="0028125C">
      <w:pPr>
        <w:pStyle w:val="ListParagraph"/>
        <w:numPr>
          <w:ilvl w:val="0"/>
          <w:numId w:val="25"/>
        </w:numPr>
        <w:spacing w:after="0" w:line="240" w:lineRule="auto"/>
        <w:rPr>
          <w:rFonts w:ascii="Arial" w:eastAsia="Arial" w:hAnsi="Arial" w:cs="Arial"/>
          <w:sz w:val="20"/>
          <w:szCs w:val="20"/>
        </w:rPr>
      </w:pPr>
      <w:r w:rsidRPr="7D455B35">
        <w:rPr>
          <w:rFonts w:ascii="Arial" w:eastAsia="Arial" w:hAnsi="Arial" w:cs="Arial"/>
          <w:sz w:val="20"/>
          <w:szCs w:val="20"/>
        </w:rPr>
        <w:t xml:space="preserve">To accept that performance </w:t>
      </w:r>
      <w:bookmarkStart w:id="0" w:name="_Hlk38275368"/>
      <w:r w:rsidRPr="7D455B35">
        <w:rPr>
          <w:rFonts w:ascii="Arial" w:eastAsia="Arial" w:hAnsi="Arial" w:cs="Arial"/>
          <w:sz w:val="20"/>
          <w:szCs w:val="20"/>
        </w:rPr>
        <w:t xml:space="preserve">on the Perkins V measures </w:t>
      </w:r>
      <w:bookmarkEnd w:id="0"/>
      <w:r w:rsidRPr="7D455B35">
        <w:rPr>
          <w:rFonts w:ascii="Arial" w:eastAsia="Arial" w:hAnsi="Arial" w:cs="Arial"/>
          <w:sz w:val="20"/>
          <w:szCs w:val="20"/>
        </w:rPr>
        <w:t>is based on each recipient’s accurate data submission of student performance information as reported to the state.</w:t>
      </w:r>
    </w:p>
    <w:p w14:paraId="7DA9AADA" w14:textId="77777777" w:rsidR="0028125C" w:rsidRDefault="0028125C" w:rsidP="0028125C">
      <w:pPr>
        <w:rPr>
          <w:rFonts w:ascii="Calibri" w:eastAsia="Calibri" w:hAnsi="Calibri"/>
          <w:szCs w:val="24"/>
        </w:rPr>
      </w:pPr>
    </w:p>
    <w:p w14:paraId="710C617B" w14:textId="77777777" w:rsidR="0028125C" w:rsidRPr="002E1509" w:rsidRDefault="0028125C" w:rsidP="0028125C">
      <w:pPr>
        <w:pStyle w:val="ListParagraph"/>
        <w:numPr>
          <w:ilvl w:val="0"/>
          <w:numId w:val="25"/>
        </w:numPr>
        <w:spacing w:after="0" w:line="240" w:lineRule="auto"/>
        <w:rPr>
          <w:rFonts w:ascii="Arial" w:eastAsia="Arial" w:hAnsi="Arial" w:cs="Arial"/>
          <w:sz w:val="20"/>
          <w:szCs w:val="20"/>
        </w:rPr>
      </w:pPr>
      <w:r w:rsidRPr="7D455B35">
        <w:rPr>
          <w:rFonts w:ascii="Arial" w:eastAsia="Arial" w:hAnsi="Arial" w:cs="Arial"/>
          <w:sz w:val="20"/>
          <w:szCs w:val="20"/>
        </w:rPr>
        <w:t xml:space="preserve">To accept the requirement to implement additional program improvement measures and/or activities if </w:t>
      </w:r>
      <w:bookmarkStart w:id="1" w:name="_Hlk38275554"/>
      <w:r w:rsidRPr="7D455B35">
        <w:rPr>
          <w:rFonts w:ascii="Arial" w:eastAsia="Arial" w:hAnsi="Arial" w:cs="Arial"/>
          <w:sz w:val="20"/>
          <w:szCs w:val="20"/>
        </w:rPr>
        <w:t xml:space="preserve">the </w:t>
      </w:r>
      <w:bookmarkStart w:id="2" w:name="_Hlk38275607"/>
      <w:r w:rsidRPr="7D455B35">
        <w:rPr>
          <w:rFonts w:ascii="Arial" w:eastAsia="Arial" w:hAnsi="Arial" w:cs="Arial"/>
          <w:sz w:val="20"/>
          <w:szCs w:val="20"/>
        </w:rPr>
        <w:t>eligible recipient is not meeting 90% of the required performance target for any measure</w:t>
      </w:r>
      <w:bookmarkEnd w:id="2"/>
      <w:r w:rsidRPr="7D455B35">
        <w:rPr>
          <w:rFonts w:ascii="Arial" w:eastAsia="Arial" w:hAnsi="Arial" w:cs="Arial"/>
          <w:sz w:val="20"/>
          <w:szCs w:val="20"/>
        </w:rPr>
        <w:t>.</w:t>
      </w:r>
      <w:bookmarkEnd w:id="1"/>
    </w:p>
    <w:p w14:paraId="0304A84B" w14:textId="77777777" w:rsidR="0028125C" w:rsidRDefault="0028125C" w:rsidP="0028125C">
      <w:pPr>
        <w:rPr>
          <w:rFonts w:ascii="Calibri" w:eastAsia="Calibri" w:hAnsi="Calibri"/>
          <w:szCs w:val="24"/>
        </w:rPr>
      </w:pPr>
    </w:p>
    <w:p w14:paraId="64B8FB6B" w14:textId="77777777" w:rsidR="0028125C" w:rsidRDefault="0028125C" w:rsidP="0028125C">
      <w:pPr>
        <w:pStyle w:val="ListParagraph"/>
        <w:numPr>
          <w:ilvl w:val="0"/>
          <w:numId w:val="25"/>
        </w:numPr>
        <w:tabs>
          <w:tab w:val="left" w:pos="2250"/>
        </w:tabs>
        <w:spacing w:after="0" w:line="240" w:lineRule="auto"/>
        <w:rPr>
          <w:rFonts w:ascii="Arial" w:eastAsia="Arial" w:hAnsi="Arial" w:cs="Arial"/>
          <w:sz w:val="20"/>
          <w:szCs w:val="20"/>
        </w:rPr>
      </w:pPr>
      <w:r w:rsidRPr="7D455B35">
        <w:rPr>
          <w:rFonts w:ascii="Arial" w:eastAsia="Arial" w:hAnsi="Arial" w:cs="Arial"/>
          <w:sz w:val="20"/>
          <w:szCs w:val="20"/>
        </w:rPr>
        <w:t>To address disparities or gaps in performance as described in Section 113(b)(3)(C)(ii)(II) in the coming plan year, and if no meaningful progress has been achieved prior to the third program year, additional actions will be taken to eliminate those disparities or gaps.</w:t>
      </w:r>
    </w:p>
    <w:p w14:paraId="27921E3A" w14:textId="77777777" w:rsidR="0028125C" w:rsidRDefault="0028125C" w:rsidP="0028125C">
      <w:pPr>
        <w:rPr>
          <w:rFonts w:ascii="Arial" w:eastAsia="Arial" w:hAnsi="Arial" w:cs="Arial"/>
        </w:rPr>
      </w:pPr>
    </w:p>
    <w:p w14:paraId="2B9E6632" w14:textId="77777777" w:rsidR="0028125C" w:rsidRPr="0040728F" w:rsidRDefault="0028125C" w:rsidP="0028125C">
      <w:pPr>
        <w:pStyle w:val="ListParagraph"/>
        <w:tabs>
          <w:tab w:val="left" w:pos="2475"/>
        </w:tabs>
        <w:spacing w:after="0" w:line="240" w:lineRule="auto"/>
        <w:ind w:left="1440"/>
        <w:rPr>
          <w:rFonts w:ascii="Arial" w:eastAsia="Arial" w:hAnsi="Arial" w:cs="Arial"/>
          <w:sz w:val="20"/>
          <w:szCs w:val="20"/>
        </w:rPr>
      </w:pPr>
    </w:p>
    <w:p w14:paraId="76C35ECF" w14:textId="77777777" w:rsidR="0028125C" w:rsidRPr="00FB2EB4" w:rsidRDefault="0028125C" w:rsidP="0028125C">
      <w:pPr>
        <w:pStyle w:val="ListParagraph"/>
        <w:numPr>
          <w:ilvl w:val="0"/>
          <w:numId w:val="23"/>
        </w:numPr>
        <w:spacing w:after="0" w:line="240" w:lineRule="auto"/>
        <w:ind w:left="360"/>
        <w:rPr>
          <w:rFonts w:ascii="Arial" w:eastAsia="Arial" w:hAnsi="Arial" w:cs="Arial"/>
          <w:b/>
          <w:bCs/>
          <w:szCs w:val="20"/>
          <w:u w:val="single"/>
        </w:rPr>
      </w:pPr>
      <w:r w:rsidRPr="00B254C9">
        <w:rPr>
          <w:rFonts w:ascii="Arial" w:eastAsia="Arial" w:hAnsi="Arial" w:cs="Arial"/>
          <w:b/>
          <w:bCs/>
          <w:szCs w:val="20"/>
          <w:u w:val="single"/>
        </w:rPr>
        <w:t>Grants and Fiscal Management and other Federal and State Administrative Provisions</w:t>
      </w:r>
    </w:p>
    <w:p w14:paraId="40191273" w14:textId="77777777" w:rsidR="0028125C" w:rsidRPr="00B254C9" w:rsidRDefault="0028125C" w:rsidP="0028125C">
      <w:pPr>
        <w:rPr>
          <w:rFonts w:ascii="Arial" w:eastAsia="Arial" w:hAnsi="Arial" w:cs="Arial"/>
          <w:b/>
          <w:bCs/>
          <w:sz w:val="20"/>
          <w:u w:val="single"/>
        </w:rPr>
      </w:pPr>
    </w:p>
    <w:p w14:paraId="1CE5AB4F" w14:textId="77777777" w:rsidR="0028125C" w:rsidRPr="00B254C9" w:rsidRDefault="0028125C" w:rsidP="0028125C">
      <w:pPr>
        <w:rPr>
          <w:rFonts w:ascii="Arial" w:eastAsia="Arial" w:hAnsi="Arial" w:cs="Arial"/>
          <w:b/>
          <w:bCs/>
          <w:sz w:val="20"/>
        </w:rPr>
      </w:pPr>
      <w:r w:rsidRPr="00B254C9">
        <w:rPr>
          <w:rFonts w:ascii="Arial" w:eastAsia="Arial" w:hAnsi="Arial" w:cs="Arial"/>
          <w:b/>
          <w:bCs/>
          <w:sz w:val="20"/>
        </w:rPr>
        <w:t>The Grantee agrees:</w:t>
      </w:r>
    </w:p>
    <w:p w14:paraId="31E9ADE6" w14:textId="77777777" w:rsidR="0028125C" w:rsidRPr="00B254C9" w:rsidRDefault="0028125C" w:rsidP="0028125C">
      <w:pPr>
        <w:rPr>
          <w:rFonts w:ascii="Arial" w:eastAsia="Arial" w:hAnsi="Arial" w:cs="Arial"/>
          <w:b/>
          <w:bCs/>
          <w:sz w:val="20"/>
        </w:rPr>
      </w:pPr>
    </w:p>
    <w:p w14:paraId="6CC10CDF" w14:textId="77777777" w:rsidR="0028125C" w:rsidRPr="00B254C9" w:rsidRDefault="0028125C" w:rsidP="0028125C">
      <w:pPr>
        <w:pStyle w:val="ListParagraph"/>
        <w:numPr>
          <w:ilvl w:val="0"/>
          <w:numId w:val="27"/>
        </w:numPr>
        <w:spacing w:after="0" w:line="240" w:lineRule="auto"/>
        <w:rPr>
          <w:rFonts w:ascii="Arial" w:eastAsia="Arial" w:hAnsi="Arial" w:cs="Arial"/>
          <w:color w:val="000000" w:themeColor="text1"/>
          <w:sz w:val="20"/>
          <w:szCs w:val="20"/>
        </w:rPr>
      </w:pPr>
      <w:r w:rsidRPr="47E4816A">
        <w:rPr>
          <w:rFonts w:ascii="Arial" w:eastAsia="Arial" w:hAnsi="Arial" w:cs="Arial"/>
          <w:sz w:val="20"/>
          <w:szCs w:val="20"/>
        </w:rPr>
        <w:t>To accept the Strengthening Career and Technical Education for the 21</w:t>
      </w:r>
      <w:r w:rsidRPr="47E4816A">
        <w:rPr>
          <w:rFonts w:ascii="Arial" w:eastAsia="Arial" w:hAnsi="Arial" w:cs="Arial"/>
          <w:sz w:val="20"/>
          <w:szCs w:val="20"/>
          <w:vertAlign w:val="superscript"/>
        </w:rPr>
        <w:t>st</w:t>
      </w:r>
      <w:r w:rsidRPr="47E4816A">
        <w:rPr>
          <w:rFonts w:ascii="Arial" w:eastAsia="Arial" w:hAnsi="Arial" w:cs="Arial"/>
          <w:sz w:val="20"/>
          <w:szCs w:val="20"/>
        </w:rPr>
        <w:t xml:space="preserve"> Century Act (Perkins V) Four Year Plan (July 1, 2020 to June 30, 2024) grant period, the funds are appropriated annually and FDOE will evaluate eligible recipient’s grant application each program year. Grantees agree to expended Perkins V funds on eligible career and technical education (CTE) programs that:</w:t>
      </w:r>
    </w:p>
    <w:p w14:paraId="4517A951" w14:textId="77777777" w:rsidR="0028125C" w:rsidRPr="00FB2EB4" w:rsidRDefault="0028125C" w:rsidP="0028125C">
      <w:pPr>
        <w:pStyle w:val="ListParagraph"/>
        <w:numPr>
          <w:ilvl w:val="2"/>
          <w:numId w:val="27"/>
        </w:numPr>
        <w:spacing w:after="160" w:line="240" w:lineRule="auto"/>
        <w:rPr>
          <w:rFonts w:ascii="Arial" w:eastAsia="Arial" w:hAnsi="Arial" w:cs="Arial"/>
          <w:color w:val="000000" w:themeColor="text1"/>
          <w:sz w:val="20"/>
          <w:szCs w:val="20"/>
        </w:rPr>
      </w:pPr>
      <w:r w:rsidRPr="47E4816A">
        <w:rPr>
          <w:rFonts w:ascii="Arial" w:eastAsia="Arial" w:hAnsi="Arial" w:cs="Arial"/>
          <w:sz w:val="20"/>
          <w:szCs w:val="20"/>
        </w:rPr>
        <w:t xml:space="preserve">document a need specified within the Comprehensive Local Needs Assessment (CLNA) in accordance with Perkins V Section 134(c-e) </w:t>
      </w:r>
    </w:p>
    <w:p w14:paraId="37C76E41" w14:textId="77777777" w:rsidR="0028125C" w:rsidRPr="00FB2EB4" w:rsidRDefault="0028125C" w:rsidP="0028125C">
      <w:pPr>
        <w:pStyle w:val="ListParagraph"/>
        <w:numPr>
          <w:ilvl w:val="2"/>
          <w:numId w:val="27"/>
        </w:numPr>
        <w:spacing w:after="160" w:line="240" w:lineRule="auto"/>
        <w:rPr>
          <w:rFonts w:ascii="Arial" w:eastAsia="Arial" w:hAnsi="Arial" w:cs="Arial"/>
          <w:color w:val="000000" w:themeColor="text1"/>
          <w:sz w:val="20"/>
          <w:szCs w:val="20"/>
        </w:rPr>
      </w:pPr>
      <w:r w:rsidRPr="47E4816A">
        <w:rPr>
          <w:rFonts w:ascii="Arial" w:eastAsia="Arial" w:hAnsi="Arial" w:cs="Arial"/>
          <w:sz w:val="20"/>
          <w:szCs w:val="20"/>
        </w:rPr>
        <w:t>meet the Perkins V requirements for sufficient Size, Scope and Quality as specified in Florida’s Perkins V State Plan in accordance with Perkins V Section 134(c)(2)(B)(</w:t>
      </w:r>
      <w:proofErr w:type="spellStart"/>
      <w:r w:rsidRPr="47E4816A">
        <w:rPr>
          <w:rFonts w:ascii="Arial" w:eastAsia="Arial" w:hAnsi="Arial" w:cs="Arial"/>
          <w:sz w:val="20"/>
          <w:szCs w:val="20"/>
        </w:rPr>
        <w:t>i</w:t>
      </w:r>
      <w:proofErr w:type="spellEnd"/>
      <w:r w:rsidRPr="47E4816A">
        <w:rPr>
          <w:rFonts w:ascii="Arial" w:eastAsia="Arial" w:hAnsi="Arial" w:cs="Arial"/>
          <w:sz w:val="20"/>
          <w:szCs w:val="20"/>
        </w:rPr>
        <w:t xml:space="preserve">) and  </w:t>
      </w:r>
    </w:p>
    <w:p w14:paraId="78DD87AE" w14:textId="77777777" w:rsidR="0028125C" w:rsidRDefault="0028125C" w:rsidP="0028125C">
      <w:pPr>
        <w:pStyle w:val="ListParagraph"/>
        <w:numPr>
          <w:ilvl w:val="2"/>
          <w:numId w:val="27"/>
        </w:numPr>
        <w:spacing w:after="160" w:line="240" w:lineRule="auto"/>
        <w:rPr>
          <w:rFonts w:ascii="Arial" w:eastAsia="Arial" w:hAnsi="Arial" w:cs="Arial"/>
          <w:color w:val="000000" w:themeColor="text1"/>
          <w:sz w:val="20"/>
          <w:szCs w:val="20"/>
        </w:rPr>
      </w:pPr>
      <w:r w:rsidRPr="47E4816A">
        <w:rPr>
          <w:rFonts w:ascii="Arial" w:eastAsia="Arial" w:hAnsi="Arial" w:cs="Arial"/>
          <w:sz w:val="20"/>
          <w:szCs w:val="20"/>
        </w:rPr>
        <w:t>coincide with the Requirements for Uses of Funds in accordance Perkins V Section 135</w:t>
      </w:r>
    </w:p>
    <w:p w14:paraId="65AB16C5" w14:textId="77777777" w:rsidR="0028125C" w:rsidRPr="00B254C9" w:rsidRDefault="0028125C" w:rsidP="0028125C">
      <w:pPr>
        <w:pStyle w:val="ListParagraph"/>
        <w:numPr>
          <w:ilvl w:val="0"/>
          <w:numId w:val="27"/>
        </w:numPr>
        <w:spacing w:after="0" w:line="240" w:lineRule="auto"/>
        <w:rPr>
          <w:rFonts w:ascii="Arial" w:eastAsia="Arial" w:hAnsi="Arial" w:cs="Arial"/>
          <w:color w:val="000000" w:themeColor="text1"/>
          <w:sz w:val="20"/>
          <w:szCs w:val="20"/>
        </w:rPr>
      </w:pPr>
      <w:r w:rsidRPr="47BA2678">
        <w:rPr>
          <w:rFonts w:ascii="Arial" w:eastAsia="Arial" w:hAnsi="Arial" w:cs="Arial"/>
          <w:sz w:val="20"/>
          <w:szCs w:val="20"/>
        </w:rPr>
        <w:t xml:space="preserve">To accept overall responsibility for ensuring that the grant funds are managed in accordance with Florida‘s Perkins V State Plan, </w:t>
      </w:r>
      <w:r w:rsidRPr="00743B2B">
        <w:rPr>
          <w:rFonts w:ascii="Arial" w:eastAsia="Arial" w:hAnsi="Arial" w:cs="Arial"/>
          <w:sz w:val="20"/>
          <w:szCs w:val="20"/>
        </w:rPr>
        <w:t>Sections134 and 135 of Perkins V</w:t>
      </w:r>
      <w:r w:rsidRPr="47BA2678">
        <w:rPr>
          <w:rFonts w:ascii="Arial" w:eastAsia="Arial" w:hAnsi="Arial" w:cs="Arial"/>
          <w:sz w:val="20"/>
          <w:szCs w:val="20"/>
        </w:rPr>
        <w:t xml:space="preserve">, GEPA, OMB Circulars, UGG, EDGAR, </w:t>
      </w:r>
      <w:r w:rsidRPr="00743B2B">
        <w:rPr>
          <w:rFonts w:ascii="Arial" w:eastAsia="Arial" w:hAnsi="Arial" w:cs="Arial"/>
          <w:sz w:val="20"/>
          <w:szCs w:val="20"/>
        </w:rPr>
        <w:t xml:space="preserve">Project Application and Amendment Procedures for Federal and State Programs (Green Book), </w:t>
      </w:r>
      <w:r w:rsidRPr="47BA2678">
        <w:rPr>
          <w:rFonts w:ascii="Arial" w:eastAsia="Arial" w:hAnsi="Arial" w:cs="Arial"/>
          <w:sz w:val="20"/>
          <w:szCs w:val="20"/>
        </w:rPr>
        <w:t>any other relevant statutes, and regulations for guidance.</w:t>
      </w:r>
    </w:p>
    <w:p w14:paraId="6F956771" w14:textId="77777777" w:rsidR="0028125C" w:rsidRPr="00B254C9" w:rsidRDefault="0028125C" w:rsidP="0028125C">
      <w:pPr>
        <w:rPr>
          <w:rFonts w:ascii="Arial" w:eastAsia="Arial" w:hAnsi="Arial" w:cs="Arial"/>
          <w:sz w:val="20"/>
        </w:rPr>
      </w:pPr>
    </w:p>
    <w:p w14:paraId="51AE5F1F" w14:textId="77777777" w:rsidR="0028125C" w:rsidRPr="00B254C9" w:rsidRDefault="0028125C" w:rsidP="0028125C">
      <w:pPr>
        <w:ind w:left="1440"/>
        <w:rPr>
          <w:rFonts w:ascii="Arial" w:eastAsia="Arial" w:hAnsi="Arial" w:cs="Arial"/>
          <w:sz w:val="20"/>
        </w:rPr>
      </w:pPr>
      <w:r w:rsidRPr="00B254C9">
        <w:rPr>
          <w:rFonts w:ascii="Arial" w:eastAsia="Arial" w:hAnsi="Arial" w:cs="Arial"/>
          <w:sz w:val="20"/>
        </w:rPr>
        <w:t>Furthermore, the applicant accepts the responsibility to use fiscal internal control and accounting procedures that will ensure the proper disbursement of, and accounting for, federal funds. Applicable federal regulations include:</w:t>
      </w:r>
    </w:p>
    <w:p w14:paraId="298418E1" w14:textId="77777777" w:rsidR="0028125C" w:rsidRPr="00FB2EB4" w:rsidRDefault="0028125C" w:rsidP="0028125C">
      <w:pPr>
        <w:pStyle w:val="ListParagraph"/>
        <w:numPr>
          <w:ilvl w:val="2"/>
          <w:numId w:val="22"/>
        </w:numPr>
        <w:spacing w:after="160" w:line="240" w:lineRule="auto"/>
        <w:rPr>
          <w:rFonts w:ascii="Arial" w:eastAsia="Arial" w:hAnsi="Arial" w:cs="Arial"/>
          <w:sz w:val="20"/>
          <w:szCs w:val="20"/>
        </w:rPr>
      </w:pPr>
      <w:r w:rsidRPr="00B254C9">
        <w:rPr>
          <w:rFonts w:ascii="Arial" w:eastAsia="Arial" w:hAnsi="Arial" w:cs="Arial"/>
          <w:sz w:val="20"/>
          <w:szCs w:val="20"/>
        </w:rPr>
        <w:t xml:space="preserve">Education Department General Administrative Regulations (EDGAR) </w:t>
      </w:r>
      <w:r w:rsidRPr="00B254C9">
        <w:rPr>
          <w:rFonts w:ascii="Arial" w:eastAsia="Arial" w:hAnsi="Arial" w:cs="Arial"/>
        </w:rPr>
        <w:t xml:space="preserve"> </w:t>
      </w:r>
      <w:hyperlink r:id="rId49">
        <w:r w:rsidRPr="00B254C9">
          <w:rPr>
            <w:rStyle w:val="Hyperlink"/>
            <w:rFonts w:ascii="Arial" w:eastAsia="Arial" w:hAnsi="Arial" w:cs="Arial"/>
            <w:color w:val="0563C1"/>
            <w:sz w:val="20"/>
            <w:szCs w:val="20"/>
          </w:rPr>
          <w:t>http://www2.ed.gov/policy/fund/reg/edgarReg/edgar.html</w:t>
        </w:r>
      </w:hyperlink>
      <w:r w:rsidRPr="00B254C9">
        <w:rPr>
          <w:rFonts w:ascii="Arial" w:eastAsia="Arial" w:hAnsi="Arial" w:cs="Arial"/>
          <w:color w:val="0563C1"/>
          <w:sz w:val="20"/>
          <w:szCs w:val="20"/>
          <w:u w:val="single"/>
        </w:rPr>
        <w:t xml:space="preserve"> </w:t>
      </w:r>
    </w:p>
    <w:p w14:paraId="4BBB49CD" w14:textId="77777777" w:rsidR="0028125C" w:rsidRPr="00FB2EB4" w:rsidRDefault="0028125C" w:rsidP="0028125C">
      <w:pPr>
        <w:pStyle w:val="ListParagraph"/>
        <w:numPr>
          <w:ilvl w:val="2"/>
          <w:numId w:val="22"/>
        </w:numPr>
        <w:spacing w:after="160" w:line="240" w:lineRule="auto"/>
        <w:rPr>
          <w:rFonts w:ascii="Arial" w:eastAsia="Arial" w:hAnsi="Arial" w:cs="Arial"/>
          <w:sz w:val="20"/>
          <w:szCs w:val="20"/>
        </w:rPr>
      </w:pPr>
      <w:r w:rsidRPr="00B254C9">
        <w:rPr>
          <w:rFonts w:ascii="Arial" w:eastAsia="Arial" w:hAnsi="Arial" w:cs="Arial"/>
          <w:sz w:val="20"/>
          <w:szCs w:val="20"/>
        </w:rPr>
        <w:t>2 CFR 200 in the Uniform Administrative Requirements, Cost Principles and Audit Requirements for Federal Awards.</w:t>
      </w:r>
      <w:r w:rsidRPr="00FB2EB4">
        <w:rPr>
          <w:rFonts w:ascii="Arial" w:eastAsia="Arial" w:hAnsi="Arial" w:cs="Arial"/>
          <w:sz w:val="20"/>
          <w:szCs w:val="20"/>
        </w:rPr>
        <w:t xml:space="preserve"> </w:t>
      </w:r>
    </w:p>
    <w:p w14:paraId="6B0B240C" w14:textId="77777777" w:rsidR="0028125C" w:rsidRPr="00B254C9" w:rsidRDefault="0028125C" w:rsidP="0028125C">
      <w:pPr>
        <w:pStyle w:val="ListParagraph"/>
        <w:spacing w:after="0" w:line="240" w:lineRule="auto"/>
        <w:ind w:left="1440"/>
        <w:rPr>
          <w:rFonts w:ascii="Arial" w:eastAsia="Arial" w:hAnsi="Arial" w:cs="Arial"/>
          <w:sz w:val="20"/>
          <w:szCs w:val="20"/>
        </w:rPr>
      </w:pPr>
    </w:p>
    <w:p w14:paraId="2572D3C0" w14:textId="77777777" w:rsidR="0028125C" w:rsidRPr="00FB2EB4" w:rsidRDefault="0028125C" w:rsidP="0028125C">
      <w:pPr>
        <w:pStyle w:val="ListParagraph"/>
        <w:numPr>
          <w:ilvl w:val="0"/>
          <w:numId w:val="27"/>
        </w:numPr>
        <w:spacing w:after="160" w:line="240" w:lineRule="auto"/>
        <w:rPr>
          <w:rFonts w:ascii="Arial" w:eastAsia="Arial" w:hAnsi="Arial" w:cs="Arial"/>
          <w:sz w:val="20"/>
          <w:szCs w:val="20"/>
        </w:rPr>
      </w:pPr>
      <w:r w:rsidRPr="00B254C9">
        <w:rPr>
          <w:rFonts w:ascii="Arial" w:eastAsia="Arial" w:hAnsi="Arial" w:cs="Arial"/>
          <w:sz w:val="20"/>
          <w:szCs w:val="20"/>
        </w:rPr>
        <w:t xml:space="preserve">To retain records for financial transactions and supporting documentation for auditing purposes. If records are requested by the FDOE or the State of Florida Division of Financial Services, all records </w:t>
      </w:r>
      <w:r w:rsidRPr="00B254C9">
        <w:rPr>
          <w:rFonts w:ascii="Arial" w:eastAsia="Arial" w:hAnsi="Arial" w:cs="Arial"/>
          <w:sz w:val="20"/>
          <w:szCs w:val="20"/>
          <w:u w:val="single"/>
        </w:rPr>
        <w:t>must</w:t>
      </w:r>
      <w:r w:rsidRPr="00B254C9">
        <w:rPr>
          <w:rFonts w:ascii="Arial" w:eastAsia="Arial" w:hAnsi="Arial" w:cs="Arial"/>
          <w:sz w:val="20"/>
          <w:szCs w:val="20"/>
        </w:rPr>
        <w:t xml:space="preserve"> be provided.  Records should be maintained for </w:t>
      </w:r>
      <w:r w:rsidRPr="00B254C9">
        <w:rPr>
          <w:rFonts w:ascii="Arial" w:eastAsia="Arial" w:hAnsi="Arial" w:cs="Arial"/>
          <w:b/>
          <w:bCs/>
          <w:sz w:val="20"/>
          <w:szCs w:val="20"/>
          <w:u w:val="single"/>
        </w:rPr>
        <w:t>five years</w:t>
      </w:r>
      <w:r w:rsidRPr="00B254C9">
        <w:rPr>
          <w:rFonts w:ascii="Arial" w:eastAsia="Arial" w:hAnsi="Arial" w:cs="Arial"/>
          <w:sz w:val="20"/>
          <w:szCs w:val="20"/>
        </w:rPr>
        <w:t xml:space="preserve"> from the last day of the program or longer if there is an ongoing investigation or audit.</w:t>
      </w:r>
    </w:p>
    <w:p w14:paraId="41323C19" w14:textId="77777777" w:rsidR="0028125C" w:rsidRPr="00B254C9" w:rsidRDefault="0028125C" w:rsidP="0028125C">
      <w:pPr>
        <w:pStyle w:val="ListParagraph"/>
        <w:spacing w:line="240" w:lineRule="auto"/>
        <w:rPr>
          <w:rFonts w:ascii="Arial" w:eastAsia="Arial" w:hAnsi="Arial" w:cs="Arial"/>
          <w:sz w:val="20"/>
          <w:szCs w:val="20"/>
        </w:rPr>
      </w:pPr>
    </w:p>
    <w:p w14:paraId="3F3872A2" w14:textId="77777777" w:rsidR="0028125C" w:rsidRPr="00FB2EB4" w:rsidRDefault="0028125C" w:rsidP="0028125C">
      <w:pPr>
        <w:pStyle w:val="ListParagraph"/>
        <w:numPr>
          <w:ilvl w:val="0"/>
          <w:numId w:val="27"/>
        </w:numPr>
        <w:spacing w:before="240" w:after="160" w:line="240" w:lineRule="auto"/>
        <w:rPr>
          <w:rFonts w:ascii="Arial" w:eastAsia="Arial" w:hAnsi="Arial" w:cs="Arial"/>
          <w:sz w:val="20"/>
          <w:szCs w:val="20"/>
        </w:rPr>
      </w:pPr>
      <w:r w:rsidRPr="00B254C9">
        <w:rPr>
          <w:rFonts w:ascii="Arial" w:eastAsia="Arial" w:hAnsi="Arial" w:cs="Arial"/>
          <w:sz w:val="20"/>
          <w:szCs w:val="20"/>
        </w:rPr>
        <w:t>To accept the requirement that the FDOE will monitor grantee’s compliance with program and fiscal requirements according to applicable federal and state laws and regulations specified by:</w:t>
      </w:r>
      <w:r w:rsidRPr="00FB2EB4">
        <w:rPr>
          <w:rFonts w:ascii="Arial" w:eastAsia="Arial" w:hAnsi="Arial" w:cs="Arial"/>
          <w:sz w:val="20"/>
          <w:szCs w:val="20"/>
        </w:rPr>
        <w:t xml:space="preserve"> </w:t>
      </w:r>
    </w:p>
    <w:p w14:paraId="73928BBD" w14:textId="77777777" w:rsidR="0028125C" w:rsidRPr="00FB2EB4" w:rsidRDefault="0028125C" w:rsidP="0028125C">
      <w:pPr>
        <w:pStyle w:val="ListParagraph"/>
        <w:numPr>
          <w:ilvl w:val="0"/>
          <w:numId w:val="29"/>
        </w:numPr>
        <w:tabs>
          <w:tab w:val="left" w:pos="180"/>
        </w:tabs>
        <w:spacing w:before="240" w:after="160" w:line="240" w:lineRule="auto"/>
        <w:rPr>
          <w:rFonts w:ascii="Arial" w:eastAsia="Arial" w:hAnsi="Arial" w:cs="Arial"/>
          <w:sz w:val="20"/>
          <w:szCs w:val="20"/>
        </w:rPr>
      </w:pPr>
      <w:r w:rsidRPr="2084331E">
        <w:rPr>
          <w:rFonts w:ascii="Arial" w:eastAsia="Arial" w:hAnsi="Arial" w:cs="Arial"/>
          <w:sz w:val="20"/>
          <w:szCs w:val="20"/>
        </w:rPr>
        <w:t xml:space="preserve">2 C.F.R. 200 of the Uniform Guidance </w:t>
      </w:r>
      <w:hyperlink r:id="rId50">
        <w:r w:rsidRPr="2084331E">
          <w:rPr>
            <w:rStyle w:val="Hyperlink"/>
            <w:rFonts w:ascii="Arial" w:eastAsia="Arial" w:hAnsi="Arial" w:cs="Arial"/>
            <w:sz w:val="20"/>
            <w:szCs w:val="20"/>
          </w:rPr>
          <w:t>https://www.federalregister.gov/articles/2013/12/26/2013-30465/uniform-administrative-requirements-cost-principles-and-audit-requirements-for-federal-awards</w:t>
        </w:r>
      </w:hyperlink>
      <w:r w:rsidRPr="2084331E">
        <w:rPr>
          <w:rFonts w:ascii="Arial" w:eastAsia="Arial" w:hAnsi="Arial" w:cs="Arial"/>
          <w:sz w:val="20"/>
          <w:szCs w:val="20"/>
        </w:rPr>
        <w:t xml:space="preserve"> </w:t>
      </w:r>
    </w:p>
    <w:p w14:paraId="5807B829" w14:textId="77777777" w:rsidR="0028125C" w:rsidRPr="00FB2EB4" w:rsidRDefault="0028125C" w:rsidP="0028125C">
      <w:pPr>
        <w:pStyle w:val="ListParagraph"/>
        <w:numPr>
          <w:ilvl w:val="0"/>
          <w:numId w:val="29"/>
        </w:numPr>
        <w:tabs>
          <w:tab w:val="left" w:pos="180"/>
        </w:tabs>
        <w:spacing w:before="240" w:after="160" w:line="240" w:lineRule="auto"/>
        <w:rPr>
          <w:rFonts w:ascii="Arial" w:eastAsia="Arial" w:hAnsi="Arial" w:cs="Arial"/>
          <w:sz w:val="20"/>
          <w:szCs w:val="20"/>
        </w:rPr>
      </w:pPr>
      <w:r w:rsidRPr="2084331E">
        <w:rPr>
          <w:rFonts w:ascii="Arial" w:eastAsia="Arial" w:hAnsi="Arial" w:cs="Arial"/>
          <w:sz w:val="20"/>
          <w:szCs w:val="20"/>
        </w:rPr>
        <w:t xml:space="preserve">Florida Department of Financial Services </w:t>
      </w:r>
      <w:r w:rsidRPr="2084331E">
        <w:rPr>
          <w:rFonts w:ascii="Arial" w:eastAsia="Arial" w:hAnsi="Arial" w:cs="Arial"/>
          <w:b/>
          <w:bCs/>
          <w:i/>
          <w:iCs/>
          <w:sz w:val="20"/>
          <w:szCs w:val="20"/>
        </w:rPr>
        <w:t>Reference Guide for State Expenditures</w:t>
      </w:r>
      <w:r w:rsidRPr="2084331E">
        <w:rPr>
          <w:rFonts w:ascii="Arial" w:eastAsia="Arial" w:hAnsi="Arial" w:cs="Arial"/>
          <w:sz w:val="20"/>
          <w:szCs w:val="20"/>
        </w:rPr>
        <w:t xml:space="preserve"> </w:t>
      </w:r>
      <w:r w:rsidRPr="0028125C">
        <w:rPr>
          <w:rFonts w:ascii="Arial" w:eastAsia="Arial" w:hAnsi="Arial" w:cs="Arial"/>
          <w:sz w:val="20"/>
          <w:szCs w:val="20"/>
        </w:rPr>
        <w:t>(</w:t>
      </w:r>
      <w:hyperlink r:id="rId51">
        <w:r w:rsidRPr="0028125C">
          <w:rPr>
            <w:rStyle w:val="Hyperlink"/>
            <w:rFonts w:ascii="Arial" w:eastAsia="Arial" w:hAnsi="Arial" w:cs="Arial"/>
            <w:sz w:val="20"/>
            <w:szCs w:val="20"/>
          </w:rPr>
          <w:t>http://www.myfloridacfo.com/aadir/reference_guide/</w:t>
        </w:r>
      </w:hyperlink>
      <w:r w:rsidRPr="0028125C">
        <w:rPr>
          <w:rFonts w:ascii="Arial" w:eastAsia="Arial" w:hAnsi="Arial" w:cs="Arial"/>
          <w:sz w:val="20"/>
          <w:szCs w:val="20"/>
        </w:rPr>
        <w:t>)</w:t>
      </w:r>
      <w:r w:rsidRPr="2084331E">
        <w:rPr>
          <w:rFonts w:ascii="Arial" w:eastAsia="Arial" w:hAnsi="Arial" w:cs="Arial"/>
          <w:sz w:val="20"/>
          <w:szCs w:val="20"/>
        </w:rPr>
        <w:t xml:space="preserve"> and guidelines published in the Florida Department of Education’s </w:t>
      </w:r>
      <w:r w:rsidRPr="2084331E">
        <w:rPr>
          <w:rFonts w:ascii="Arial" w:eastAsia="Arial" w:hAnsi="Arial" w:cs="Arial"/>
          <w:b/>
          <w:bCs/>
          <w:i/>
          <w:iCs/>
          <w:sz w:val="20"/>
          <w:szCs w:val="20"/>
        </w:rPr>
        <w:t>Green Book</w:t>
      </w:r>
      <w:r w:rsidRPr="2084331E">
        <w:rPr>
          <w:rFonts w:ascii="Arial" w:eastAsia="Arial" w:hAnsi="Arial" w:cs="Arial"/>
          <w:sz w:val="20"/>
          <w:szCs w:val="20"/>
        </w:rPr>
        <w:t xml:space="preserve"> available at: </w:t>
      </w:r>
      <w:hyperlink r:id="rId52">
        <w:r w:rsidRPr="2084331E">
          <w:rPr>
            <w:rStyle w:val="Hyperlink"/>
            <w:rFonts w:ascii="Arial" w:eastAsia="Arial" w:hAnsi="Arial" w:cs="Arial"/>
            <w:sz w:val="20"/>
            <w:szCs w:val="20"/>
          </w:rPr>
          <w:t>http://www.fldoe.org/finance/contracts-grants-procurement/grants-management/project-application-amendment-procedur.stml</w:t>
        </w:r>
      </w:hyperlink>
      <w:r w:rsidRPr="2084331E">
        <w:rPr>
          <w:rFonts w:ascii="Arial" w:eastAsia="Arial" w:hAnsi="Arial" w:cs="Arial"/>
          <w:sz w:val="20"/>
          <w:szCs w:val="20"/>
        </w:rPr>
        <w:t xml:space="preserve">. </w:t>
      </w:r>
    </w:p>
    <w:p w14:paraId="3B30E951" w14:textId="77777777" w:rsidR="0028125C" w:rsidRPr="00FB2EB4" w:rsidRDefault="0028125C" w:rsidP="0028125C">
      <w:pPr>
        <w:pStyle w:val="ListParagraph"/>
        <w:numPr>
          <w:ilvl w:val="0"/>
          <w:numId w:val="29"/>
        </w:numPr>
        <w:tabs>
          <w:tab w:val="left" w:pos="180"/>
        </w:tabs>
        <w:spacing w:before="240" w:after="160" w:line="240" w:lineRule="auto"/>
        <w:rPr>
          <w:rFonts w:ascii="Arial" w:eastAsia="Arial" w:hAnsi="Arial" w:cs="Arial"/>
          <w:sz w:val="20"/>
          <w:szCs w:val="20"/>
        </w:rPr>
      </w:pPr>
      <w:r w:rsidRPr="2084331E">
        <w:rPr>
          <w:rFonts w:ascii="Arial" w:eastAsia="Arial" w:hAnsi="Arial" w:cs="Arial"/>
          <w:sz w:val="20"/>
          <w:szCs w:val="20"/>
        </w:rPr>
        <w:t xml:space="preserve">The DCAE, </w:t>
      </w:r>
      <w:r w:rsidRPr="2084331E">
        <w:rPr>
          <w:rFonts w:ascii="Arial" w:eastAsia="Arial" w:hAnsi="Arial" w:cs="Arial"/>
          <w:b/>
          <w:bCs/>
          <w:i/>
          <w:iCs/>
          <w:sz w:val="20"/>
          <w:szCs w:val="20"/>
        </w:rPr>
        <w:t>Quality Assurance Policies, Procedures and Protocols Manual</w:t>
      </w:r>
      <w:r w:rsidRPr="2084331E">
        <w:rPr>
          <w:rFonts w:ascii="Arial" w:eastAsia="Arial" w:hAnsi="Arial" w:cs="Arial"/>
          <w:sz w:val="20"/>
          <w:szCs w:val="20"/>
        </w:rPr>
        <w:t xml:space="preserve"> is available at: </w:t>
      </w:r>
      <w:hyperlink r:id="rId53">
        <w:r w:rsidRPr="2084331E">
          <w:rPr>
            <w:rFonts w:ascii="Arial" w:eastAsia="Arial" w:hAnsi="Arial" w:cs="Arial"/>
            <w:color w:val="0000FF"/>
            <w:sz w:val="20"/>
            <w:szCs w:val="20"/>
            <w:u w:val="single"/>
          </w:rPr>
          <w:t>http://www.fldoe.org/academics/career-adult-edu/compliance/</w:t>
        </w:r>
      </w:hyperlink>
      <w:r w:rsidRPr="2084331E">
        <w:rPr>
          <w:rFonts w:ascii="Arial" w:eastAsia="Arial" w:hAnsi="Arial" w:cs="Arial"/>
          <w:sz w:val="20"/>
          <w:szCs w:val="20"/>
        </w:rPr>
        <w:t xml:space="preserve">. </w:t>
      </w:r>
    </w:p>
    <w:p w14:paraId="5E739BE5" w14:textId="77777777" w:rsidR="0028125C" w:rsidRPr="00B254C9" w:rsidRDefault="0028125C" w:rsidP="0028125C">
      <w:pPr>
        <w:pStyle w:val="ListParagraph"/>
        <w:spacing w:line="240" w:lineRule="auto"/>
        <w:ind w:left="1440"/>
        <w:rPr>
          <w:rFonts w:ascii="Arial" w:eastAsia="Arial" w:hAnsi="Arial" w:cs="Arial"/>
          <w:sz w:val="20"/>
          <w:szCs w:val="20"/>
        </w:rPr>
      </w:pPr>
    </w:p>
    <w:p w14:paraId="1430875F" w14:textId="77777777" w:rsidR="0028125C" w:rsidRPr="00B254C9" w:rsidRDefault="0028125C" w:rsidP="0028125C">
      <w:pPr>
        <w:pStyle w:val="ListParagraph"/>
        <w:numPr>
          <w:ilvl w:val="0"/>
          <w:numId w:val="27"/>
        </w:numPr>
        <w:spacing w:after="0" w:line="240" w:lineRule="auto"/>
        <w:rPr>
          <w:rFonts w:ascii="Arial" w:eastAsia="Arial" w:hAnsi="Arial" w:cs="Arial"/>
          <w:sz w:val="20"/>
          <w:szCs w:val="20"/>
        </w:rPr>
      </w:pPr>
      <w:r w:rsidRPr="00B254C9">
        <w:rPr>
          <w:rFonts w:ascii="Arial" w:eastAsia="Arial" w:hAnsi="Arial" w:cs="Arial"/>
          <w:sz w:val="20"/>
          <w:szCs w:val="20"/>
        </w:rPr>
        <w:t xml:space="preserve">To ensure that funds received through this grant will be used </w:t>
      </w:r>
      <w:r w:rsidRPr="00743B2B">
        <w:rPr>
          <w:rFonts w:ascii="Arial" w:eastAsia="Arial" w:hAnsi="Arial" w:cs="Arial"/>
          <w:sz w:val="20"/>
          <w:szCs w:val="20"/>
        </w:rPr>
        <w:t xml:space="preserve">to supplement Perkins V CTE program </w:t>
      </w:r>
      <w:r w:rsidRPr="00B254C9">
        <w:rPr>
          <w:rFonts w:ascii="Arial" w:eastAsia="Arial" w:hAnsi="Arial" w:cs="Arial"/>
          <w:sz w:val="20"/>
          <w:szCs w:val="20"/>
        </w:rPr>
        <w:t>operating funds and will in no case be used to supplant local and state funding for such programs.</w:t>
      </w:r>
      <w:r w:rsidRPr="00FB2EB4">
        <w:br/>
      </w:r>
    </w:p>
    <w:p w14:paraId="24C5FF8F" w14:textId="77777777" w:rsidR="0028125C" w:rsidRPr="00B254C9" w:rsidRDefault="0028125C" w:rsidP="0028125C">
      <w:pPr>
        <w:pStyle w:val="ListParagraph"/>
        <w:numPr>
          <w:ilvl w:val="0"/>
          <w:numId w:val="27"/>
        </w:numPr>
        <w:spacing w:after="0" w:line="240" w:lineRule="auto"/>
        <w:rPr>
          <w:rFonts w:ascii="Arial" w:eastAsia="Arial" w:hAnsi="Arial" w:cs="Arial"/>
          <w:sz w:val="20"/>
          <w:szCs w:val="20"/>
        </w:rPr>
      </w:pPr>
      <w:r w:rsidRPr="00B254C9">
        <w:rPr>
          <w:rFonts w:ascii="Arial" w:eastAsia="Arial" w:hAnsi="Arial" w:cs="Arial"/>
          <w:sz w:val="20"/>
          <w:szCs w:val="20"/>
        </w:rPr>
        <w:t xml:space="preserve">To maintain Personnel Activity Reports (also referred to as Time and Effort Reports) for all applicable federal and state funded employees and ensure that these reports are signed by the employee and the supervisor. </w:t>
      </w:r>
    </w:p>
    <w:p w14:paraId="5AE9E5B1" w14:textId="77777777" w:rsidR="0028125C" w:rsidRPr="00B254C9" w:rsidRDefault="0028125C" w:rsidP="0028125C">
      <w:pPr>
        <w:rPr>
          <w:rFonts w:ascii="Arial" w:eastAsia="Arial" w:hAnsi="Arial" w:cs="Arial"/>
          <w:sz w:val="20"/>
        </w:rPr>
      </w:pPr>
    </w:p>
    <w:p w14:paraId="5A1DA1D9" w14:textId="77777777" w:rsidR="0028125C" w:rsidRPr="00B254C9" w:rsidRDefault="0028125C" w:rsidP="0028125C">
      <w:pPr>
        <w:pStyle w:val="ListParagraph"/>
        <w:numPr>
          <w:ilvl w:val="0"/>
          <w:numId w:val="27"/>
        </w:numPr>
        <w:spacing w:after="0" w:line="240" w:lineRule="auto"/>
        <w:rPr>
          <w:rFonts w:ascii="Arial" w:eastAsia="Arial" w:hAnsi="Arial" w:cs="Arial"/>
          <w:sz w:val="20"/>
          <w:szCs w:val="20"/>
        </w:rPr>
      </w:pPr>
      <w:r w:rsidRPr="00B254C9">
        <w:rPr>
          <w:rFonts w:ascii="Arial" w:eastAsia="Arial" w:hAnsi="Arial" w:cs="Arial"/>
          <w:sz w:val="20"/>
          <w:szCs w:val="20"/>
        </w:rPr>
        <w:t xml:space="preserve">To accept that FDOE contract managers will periodically review the progress made on the implementation of your local four-year plan. </w:t>
      </w:r>
    </w:p>
    <w:p w14:paraId="3DD6E6E9" w14:textId="77777777" w:rsidR="0028125C" w:rsidRPr="00B254C9" w:rsidRDefault="0028125C" w:rsidP="0028125C">
      <w:pPr>
        <w:rPr>
          <w:rFonts w:ascii="Arial" w:eastAsia="Arial" w:hAnsi="Arial" w:cs="Arial"/>
          <w:sz w:val="20"/>
        </w:rPr>
      </w:pPr>
    </w:p>
    <w:p w14:paraId="786553C1" w14:textId="77777777" w:rsidR="0028125C" w:rsidRPr="00FB2EB4" w:rsidRDefault="0028125C" w:rsidP="0028125C">
      <w:pPr>
        <w:pStyle w:val="ListParagraph"/>
        <w:numPr>
          <w:ilvl w:val="0"/>
          <w:numId w:val="27"/>
        </w:numPr>
        <w:spacing w:after="0" w:line="240" w:lineRule="auto"/>
        <w:rPr>
          <w:rFonts w:ascii="Arial" w:eastAsia="Arial" w:hAnsi="Arial" w:cs="Arial"/>
          <w:sz w:val="20"/>
          <w:szCs w:val="20"/>
        </w:rPr>
      </w:pPr>
      <w:r w:rsidRPr="5B1E1AB5">
        <w:rPr>
          <w:rFonts w:ascii="Arial" w:eastAsia="Arial" w:hAnsi="Arial" w:cs="Arial"/>
          <w:sz w:val="20"/>
          <w:szCs w:val="20"/>
        </w:rPr>
        <w:t>To submit a completed DOE 399 form, Final Project Disbursement Report, and the Projected Equipment Purchases Form to the FLDOE, Comptroller’s Office, by August 20, 2023.</w:t>
      </w:r>
      <w:r>
        <w:br/>
      </w:r>
    </w:p>
    <w:p w14:paraId="624B0E85" w14:textId="77777777" w:rsidR="0028125C" w:rsidRPr="00FB2EB4" w:rsidRDefault="0028125C" w:rsidP="0028125C">
      <w:pPr>
        <w:pStyle w:val="ListParagraph"/>
        <w:numPr>
          <w:ilvl w:val="0"/>
          <w:numId w:val="27"/>
        </w:numPr>
        <w:spacing w:after="0" w:line="240" w:lineRule="auto"/>
        <w:rPr>
          <w:rStyle w:val="Hyperlink"/>
          <w:rFonts w:ascii="Arial" w:eastAsia="Arial" w:hAnsi="Arial" w:cs="Arial"/>
          <w:color w:val="auto"/>
          <w:sz w:val="20"/>
          <w:szCs w:val="20"/>
          <w:u w:val="none"/>
        </w:rPr>
      </w:pPr>
      <w:r w:rsidRPr="00FB2EB4">
        <w:rPr>
          <w:rFonts w:ascii="Arial" w:eastAsia="Arial" w:hAnsi="Arial" w:cs="Arial"/>
          <w:sz w:val="20"/>
          <w:szCs w:val="20"/>
        </w:rPr>
        <w:t xml:space="preserve">To accept that equipment purchased under this program must follow the Uniform Guidance found at </w:t>
      </w:r>
      <w:hyperlink r:id="rId54">
        <w:r w:rsidRPr="00FB2EB4">
          <w:rPr>
            <w:rStyle w:val="Hyperlink"/>
            <w:rFonts w:ascii="Arial" w:eastAsia="Arial" w:hAnsi="Arial" w:cs="Arial"/>
            <w:sz w:val="20"/>
            <w:szCs w:val="20"/>
          </w:rPr>
          <w:t>https://www.federalregister.gov/articles/2013/12/26/2013-30465/uniform-administrative-requirements-cost-principles-and-audit-requirements-for-federal-awards</w:t>
        </w:r>
      </w:hyperlink>
      <w:r w:rsidRPr="00FB2EB4">
        <w:rPr>
          <w:rStyle w:val="Hyperlink"/>
          <w:rFonts w:ascii="Arial" w:eastAsia="Arial" w:hAnsi="Arial" w:cs="Arial"/>
          <w:sz w:val="20"/>
          <w:szCs w:val="20"/>
        </w:rPr>
        <w:t>.</w:t>
      </w:r>
    </w:p>
    <w:p w14:paraId="7478E472" w14:textId="77777777" w:rsidR="0028125C" w:rsidRPr="00B254C9" w:rsidRDefault="0028125C" w:rsidP="0028125C">
      <w:pPr>
        <w:pStyle w:val="ListParagraph"/>
        <w:spacing w:after="0" w:line="240" w:lineRule="auto"/>
        <w:ind w:left="1440"/>
        <w:rPr>
          <w:rStyle w:val="Hyperlink"/>
          <w:rFonts w:ascii="Arial" w:eastAsia="Arial" w:hAnsi="Arial" w:cs="Arial"/>
          <w:color w:val="auto"/>
          <w:sz w:val="20"/>
          <w:szCs w:val="20"/>
          <w:u w:val="none"/>
        </w:rPr>
      </w:pPr>
    </w:p>
    <w:p w14:paraId="5CE0EB57" w14:textId="77777777" w:rsidR="0028125C" w:rsidRPr="00FB2EB4" w:rsidRDefault="0028125C" w:rsidP="0028125C">
      <w:pPr>
        <w:pStyle w:val="ListParagraph"/>
        <w:numPr>
          <w:ilvl w:val="0"/>
          <w:numId w:val="27"/>
        </w:numPr>
        <w:spacing w:after="0" w:line="240" w:lineRule="auto"/>
        <w:rPr>
          <w:rStyle w:val="Hyperlink"/>
          <w:rFonts w:ascii="Arial" w:eastAsia="Arial" w:hAnsi="Arial" w:cs="Arial"/>
          <w:color w:val="auto"/>
          <w:sz w:val="20"/>
          <w:szCs w:val="20"/>
          <w:u w:val="none"/>
        </w:rPr>
      </w:pPr>
      <w:r w:rsidRPr="00B254C9">
        <w:rPr>
          <w:rFonts w:ascii="Arial" w:eastAsia="Arial" w:hAnsi="Arial" w:cs="Arial"/>
          <w:sz w:val="20"/>
          <w:szCs w:val="20"/>
        </w:rPr>
        <w:t>To ensure equitable access to, and participation of students, teachers, and other program beneficiaries with special needs</w:t>
      </w:r>
      <w:r w:rsidRPr="00B254C9">
        <w:rPr>
          <w:rFonts w:ascii="Arial" w:eastAsia="Arial" w:hAnsi="Arial" w:cs="Arial"/>
          <w:i/>
          <w:iCs/>
          <w:sz w:val="20"/>
          <w:szCs w:val="20"/>
        </w:rPr>
        <w:t xml:space="preserve">. </w:t>
      </w:r>
      <w:r w:rsidRPr="00B254C9">
        <w:rPr>
          <w:rFonts w:ascii="Arial" w:eastAsia="Arial" w:hAnsi="Arial" w:cs="Arial"/>
          <w:sz w:val="20"/>
          <w:szCs w:val="20"/>
        </w:rPr>
        <w:t>For details, refer to:</w:t>
      </w:r>
      <w:r w:rsidRPr="00B254C9">
        <w:rPr>
          <w:rFonts w:ascii="Arial" w:eastAsia="Arial" w:hAnsi="Arial" w:cs="Arial"/>
          <w:b/>
          <w:bCs/>
          <w:sz w:val="20"/>
          <w:szCs w:val="20"/>
        </w:rPr>
        <w:t xml:space="preserve"> </w:t>
      </w:r>
      <w:hyperlink r:id="rId55">
        <w:r w:rsidRPr="00B254C9">
          <w:rPr>
            <w:rStyle w:val="Hyperlink"/>
            <w:rFonts w:ascii="Arial" w:eastAsia="Arial" w:hAnsi="Arial" w:cs="Arial"/>
            <w:sz w:val="20"/>
            <w:szCs w:val="20"/>
          </w:rPr>
          <w:t>http://www.ed.gov/fund/grant/apply/appforms/gepa427.pdf</w:t>
        </w:r>
      </w:hyperlink>
    </w:p>
    <w:p w14:paraId="3BB1413F" w14:textId="77777777" w:rsidR="0028125C" w:rsidRPr="00B254C9" w:rsidRDefault="0028125C" w:rsidP="0028125C">
      <w:pPr>
        <w:pStyle w:val="ListParagraph"/>
        <w:spacing w:after="0" w:line="240" w:lineRule="auto"/>
        <w:ind w:left="1440"/>
        <w:rPr>
          <w:rFonts w:ascii="Arial" w:eastAsia="Arial" w:hAnsi="Arial" w:cs="Arial"/>
          <w:sz w:val="20"/>
          <w:szCs w:val="20"/>
        </w:rPr>
      </w:pPr>
    </w:p>
    <w:p w14:paraId="1A20E328" w14:textId="77777777" w:rsidR="0028125C" w:rsidRPr="00FB2EB4" w:rsidRDefault="0028125C" w:rsidP="0028125C">
      <w:pPr>
        <w:pStyle w:val="ListParagraph"/>
        <w:numPr>
          <w:ilvl w:val="0"/>
          <w:numId w:val="27"/>
        </w:numPr>
        <w:spacing w:after="0" w:line="240" w:lineRule="auto"/>
        <w:rPr>
          <w:rFonts w:ascii="Arial" w:eastAsia="Arial" w:hAnsi="Arial" w:cs="Arial"/>
          <w:sz w:val="20"/>
          <w:szCs w:val="20"/>
        </w:rPr>
      </w:pPr>
      <w:r w:rsidRPr="00B254C9">
        <w:rPr>
          <w:rFonts w:ascii="Arial" w:eastAsia="Arial" w:hAnsi="Arial" w:cs="Arial"/>
          <w:sz w:val="20"/>
          <w:szCs w:val="20"/>
        </w:rPr>
        <w:t>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w:t>
      </w:r>
    </w:p>
    <w:p w14:paraId="7AB74421" w14:textId="77777777" w:rsidR="0028125C" w:rsidRDefault="0028125C" w:rsidP="0028125C">
      <w:pPr>
        <w:rPr>
          <w:rFonts w:ascii="Arial" w:eastAsia="Arial" w:hAnsi="Arial" w:cs="Arial"/>
          <w:b/>
          <w:bCs/>
          <w:sz w:val="20"/>
        </w:rPr>
      </w:pPr>
    </w:p>
    <w:p w14:paraId="63BD9495" w14:textId="77777777" w:rsidR="0028125C" w:rsidRPr="008706D3" w:rsidRDefault="0028125C" w:rsidP="0028125C">
      <w:pPr>
        <w:pStyle w:val="ListParagraph"/>
        <w:numPr>
          <w:ilvl w:val="0"/>
          <w:numId w:val="23"/>
        </w:numPr>
        <w:spacing w:after="0" w:line="240" w:lineRule="auto"/>
        <w:ind w:left="360"/>
        <w:rPr>
          <w:rFonts w:ascii="Arial" w:eastAsia="Arial" w:hAnsi="Arial" w:cs="Arial"/>
          <w:b/>
          <w:bCs/>
          <w:szCs w:val="20"/>
          <w:u w:val="single"/>
        </w:rPr>
      </w:pPr>
      <w:r w:rsidRPr="008706D3">
        <w:rPr>
          <w:rFonts w:ascii="Arial" w:eastAsia="Arial" w:hAnsi="Arial" w:cs="Arial"/>
          <w:b/>
          <w:bCs/>
          <w:szCs w:val="20"/>
          <w:u w:val="single"/>
        </w:rPr>
        <w:t>Data Privacy and Security</w:t>
      </w:r>
    </w:p>
    <w:p w14:paraId="7AF9F5DC" w14:textId="77777777" w:rsidR="0028125C" w:rsidRPr="00FE58E0" w:rsidRDefault="0028125C" w:rsidP="0028125C">
      <w:pPr>
        <w:rPr>
          <w:rFonts w:ascii="Arial" w:eastAsia="Arial" w:hAnsi="Arial" w:cs="Arial"/>
          <w:b/>
          <w:bCs/>
          <w:sz w:val="20"/>
          <w:u w:val="single"/>
        </w:rPr>
      </w:pPr>
    </w:p>
    <w:p w14:paraId="625A020A" w14:textId="77777777" w:rsidR="0028125C" w:rsidRDefault="0028125C" w:rsidP="0028125C">
      <w:pPr>
        <w:rPr>
          <w:rFonts w:ascii="Arial" w:eastAsia="Arial" w:hAnsi="Arial" w:cs="Arial"/>
          <w:b/>
          <w:bCs/>
          <w:sz w:val="20"/>
        </w:rPr>
      </w:pPr>
      <w:r w:rsidRPr="4642808F">
        <w:rPr>
          <w:rFonts w:ascii="Arial" w:eastAsia="Arial" w:hAnsi="Arial" w:cs="Arial"/>
          <w:b/>
          <w:bCs/>
          <w:sz w:val="20"/>
        </w:rPr>
        <w:t>The Grantee agrees:</w:t>
      </w:r>
    </w:p>
    <w:p w14:paraId="320D230F" w14:textId="77777777" w:rsidR="0028125C" w:rsidRDefault="0028125C" w:rsidP="0028125C">
      <w:pPr>
        <w:rPr>
          <w:rFonts w:ascii="Arial" w:eastAsia="Arial" w:hAnsi="Arial" w:cs="Arial"/>
          <w:sz w:val="20"/>
        </w:rPr>
      </w:pPr>
    </w:p>
    <w:p w14:paraId="3D06BFBB" w14:textId="77777777" w:rsidR="0028125C" w:rsidRDefault="0028125C" w:rsidP="0028125C">
      <w:pPr>
        <w:pStyle w:val="ListParagraph"/>
        <w:numPr>
          <w:ilvl w:val="0"/>
          <w:numId w:val="28"/>
        </w:numPr>
        <w:spacing w:after="160" w:line="240" w:lineRule="auto"/>
        <w:rPr>
          <w:rFonts w:ascii="Arial" w:eastAsia="Arial" w:hAnsi="Arial" w:cs="Arial"/>
          <w:sz w:val="20"/>
          <w:szCs w:val="20"/>
        </w:rPr>
      </w:pPr>
      <w:r w:rsidRPr="4642808F">
        <w:rPr>
          <w:rFonts w:ascii="Arial" w:eastAsia="Arial" w:hAnsi="Arial" w:cs="Arial"/>
          <w:sz w:val="20"/>
          <w:szCs w:val="20"/>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56">
        <w:r w:rsidRPr="4642808F">
          <w:rPr>
            <w:rStyle w:val="Hyperlink"/>
            <w:rFonts w:ascii="Arial" w:eastAsia="Arial" w:hAnsi="Arial" w:cs="Arial"/>
            <w:sz w:val="20"/>
            <w:szCs w:val="20"/>
          </w:rPr>
          <w:t>http://uscode.house.gov/view.xhtml?req=(title:20%20section:1232g%20edition:prelim)</w:t>
        </w:r>
      </w:hyperlink>
      <w:r w:rsidRPr="4642808F">
        <w:rPr>
          <w:rFonts w:ascii="Arial" w:eastAsia="Arial" w:hAnsi="Arial" w:cs="Arial"/>
          <w:sz w:val="20"/>
          <w:szCs w:val="20"/>
        </w:rPr>
        <w:t xml:space="preserve">.  The USDOE provided information on FERPA on this site:  </w:t>
      </w:r>
      <w:hyperlink r:id="rId57">
        <w:r w:rsidRPr="4642808F">
          <w:rPr>
            <w:rStyle w:val="Hyperlink"/>
            <w:rFonts w:ascii="Arial" w:eastAsia="Arial" w:hAnsi="Arial" w:cs="Arial"/>
            <w:sz w:val="20"/>
            <w:szCs w:val="20"/>
          </w:rPr>
          <w:t>https://ed.gov/policy/gen/guid/fpco/ferpa/index.html</w:t>
        </w:r>
      </w:hyperlink>
      <w:r w:rsidRPr="4642808F">
        <w:rPr>
          <w:rFonts w:ascii="Arial" w:eastAsia="Arial" w:hAnsi="Arial" w:cs="Arial"/>
          <w:sz w:val="20"/>
          <w:szCs w:val="20"/>
        </w:rPr>
        <w:t xml:space="preserve"> </w:t>
      </w:r>
    </w:p>
    <w:p w14:paraId="46F63523" w14:textId="77777777" w:rsidR="0028125C" w:rsidRDefault="0028125C" w:rsidP="0028125C">
      <w:pPr>
        <w:pStyle w:val="ListParagraph"/>
        <w:spacing w:line="240" w:lineRule="auto"/>
        <w:ind w:left="1440"/>
        <w:rPr>
          <w:rFonts w:ascii="Arial" w:eastAsia="Arial" w:hAnsi="Arial" w:cs="Arial"/>
          <w:sz w:val="20"/>
          <w:szCs w:val="20"/>
        </w:rPr>
      </w:pPr>
    </w:p>
    <w:p w14:paraId="6E614F23" w14:textId="77777777" w:rsidR="0028125C" w:rsidRDefault="0028125C" w:rsidP="0028125C">
      <w:pPr>
        <w:pStyle w:val="ListParagraph"/>
        <w:numPr>
          <w:ilvl w:val="0"/>
          <w:numId w:val="28"/>
        </w:numPr>
        <w:spacing w:after="160" w:line="240" w:lineRule="auto"/>
        <w:rPr>
          <w:rFonts w:ascii="Arial" w:eastAsia="Arial" w:hAnsi="Arial" w:cs="Arial"/>
          <w:sz w:val="20"/>
          <w:szCs w:val="20"/>
        </w:rPr>
      </w:pPr>
      <w:r w:rsidRPr="4642808F">
        <w:rPr>
          <w:rFonts w:ascii="Arial" w:eastAsia="Arial" w:hAnsi="Arial" w:cs="Arial"/>
          <w:sz w:val="20"/>
          <w:szCs w:val="20"/>
        </w:rPr>
        <w:t>To ensure access to individual records will be stringently controlled through technical security conventions and passwords, complimentary to those established by Northwest Regional Data Center. Appropriate computer passwords and Login ID’s shall be assigned to users in order to establish each user’s data access authority only to the records or data elements required to complete federal- or state-mandated activities.</w:t>
      </w:r>
    </w:p>
    <w:p w14:paraId="2625E03C" w14:textId="77777777" w:rsidR="0028125C" w:rsidRPr="006417BF" w:rsidRDefault="0028125C" w:rsidP="0028125C">
      <w:pPr>
        <w:pStyle w:val="ListParagraph"/>
        <w:spacing w:line="240" w:lineRule="auto"/>
        <w:rPr>
          <w:rFonts w:ascii="Arial" w:eastAsia="Arial" w:hAnsi="Arial" w:cs="Arial"/>
          <w:sz w:val="20"/>
          <w:szCs w:val="20"/>
        </w:rPr>
      </w:pPr>
    </w:p>
    <w:p w14:paraId="161834A4" w14:textId="77777777" w:rsidR="0028125C" w:rsidRPr="006417BF" w:rsidRDefault="0028125C" w:rsidP="0028125C">
      <w:pPr>
        <w:pStyle w:val="ListParagraph"/>
        <w:numPr>
          <w:ilvl w:val="0"/>
          <w:numId w:val="28"/>
        </w:numPr>
        <w:spacing w:after="160" w:line="240" w:lineRule="auto"/>
        <w:rPr>
          <w:rFonts w:ascii="Arial" w:eastAsia="Arial" w:hAnsi="Arial" w:cs="Arial"/>
          <w:sz w:val="20"/>
          <w:szCs w:val="20"/>
        </w:rPr>
      </w:pPr>
      <w:r w:rsidRPr="4642808F">
        <w:rPr>
          <w:rFonts w:ascii="Arial" w:eastAsia="Arial" w:hAnsi="Arial" w:cs="Arial"/>
          <w:sz w:val="20"/>
          <w:szCs w:val="20"/>
        </w:rPr>
        <w:t xml:space="preserve">To comply with records retention schedules established by the Florida Department of State, Division of Library and Information Services, Records management program, consistent with the requirements of Section 257.36, Florida Statutes. </w:t>
      </w:r>
    </w:p>
    <w:p w14:paraId="39A83F0F" w14:textId="77777777" w:rsidR="0028125C" w:rsidRDefault="0028125C" w:rsidP="0028125C">
      <w:pPr>
        <w:pStyle w:val="ListParagraph"/>
        <w:spacing w:line="240" w:lineRule="auto"/>
        <w:ind w:left="1440"/>
        <w:rPr>
          <w:rFonts w:ascii="Arial" w:eastAsia="Arial" w:hAnsi="Arial" w:cs="Arial"/>
          <w:sz w:val="20"/>
          <w:szCs w:val="20"/>
        </w:rPr>
      </w:pPr>
    </w:p>
    <w:p w14:paraId="0688073B" w14:textId="77777777" w:rsidR="0028125C" w:rsidRDefault="0028125C" w:rsidP="0028125C">
      <w:pPr>
        <w:rPr>
          <w:rFonts w:ascii="Arial" w:eastAsia="Arial" w:hAnsi="Arial" w:cs="Arial"/>
          <w:b/>
          <w:bCs/>
        </w:rPr>
      </w:pPr>
    </w:p>
    <w:p w14:paraId="2B8A21AD" w14:textId="77777777" w:rsidR="0028125C" w:rsidRDefault="0028125C" w:rsidP="0028125C">
      <w:pPr>
        <w:rPr>
          <w:rFonts w:ascii="Arial" w:eastAsia="Arial" w:hAnsi="Arial" w:cs="Arial"/>
          <w:b/>
          <w:bCs/>
        </w:rPr>
      </w:pPr>
    </w:p>
    <w:p w14:paraId="6D3AA903" w14:textId="77777777" w:rsidR="0028125C" w:rsidRDefault="0028125C" w:rsidP="0028125C">
      <w:pPr>
        <w:rPr>
          <w:rFonts w:ascii="Arial" w:eastAsia="Arial" w:hAnsi="Arial" w:cs="Arial"/>
          <w:b/>
          <w:bCs/>
        </w:rPr>
      </w:pPr>
      <w:r w:rsidRPr="4642808F">
        <w:rPr>
          <w:rFonts w:ascii="Arial" w:eastAsia="Arial" w:hAnsi="Arial" w:cs="Arial"/>
          <w:b/>
          <w:bCs/>
        </w:rPr>
        <w:t>I certify that I have reviewed, understand, and agree to comply with the above assurances.</w:t>
      </w:r>
    </w:p>
    <w:p w14:paraId="7E72B6A5" w14:textId="77777777" w:rsidR="0028125C" w:rsidRDefault="0028125C" w:rsidP="0028125C">
      <w:pPr>
        <w:rPr>
          <w:rFonts w:ascii="Arial" w:eastAsia="Arial" w:hAnsi="Arial" w:cs="Arial"/>
          <w:b/>
          <w:bCs/>
        </w:rPr>
      </w:pPr>
    </w:p>
    <w:p w14:paraId="11D5E123" w14:textId="77777777" w:rsidR="0028125C" w:rsidRDefault="0028125C" w:rsidP="0028125C">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552AC5AB" w14:textId="77777777" w:rsidR="0028125C" w:rsidRDefault="0028125C" w:rsidP="0028125C">
      <w:pPr>
        <w:tabs>
          <w:tab w:val="left" w:pos="5040"/>
        </w:tabs>
        <w:rPr>
          <w:rFonts w:ascii="Arial" w:eastAsia="Arial" w:hAnsi="Arial" w:cs="Arial"/>
          <w:b/>
          <w:bCs/>
        </w:rPr>
      </w:pPr>
      <w:r w:rsidRPr="4642808F">
        <w:rPr>
          <w:rFonts w:ascii="Arial" w:eastAsia="Arial" w:hAnsi="Arial" w:cs="Arial"/>
          <w:b/>
          <w:bCs/>
        </w:rPr>
        <w:t>Print Name of Agency Head</w:t>
      </w:r>
      <w:r>
        <w:rPr>
          <w:rFonts w:ascii="Arial" w:hAnsi="Arial" w:cs="Arial"/>
          <w:b/>
        </w:rPr>
        <w:tab/>
      </w:r>
      <w:r>
        <w:rPr>
          <w:rFonts w:ascii="Arial" w:hAnsi="Arial" w:cs="Arial"/>
          <w:b/>
        </w:rPr>
        <w:tab/>
      </w:r>
      <w:r w:rsidRPr="4642808F">
        <w:rPr>
          <w:rFonts w:ascii="Arial" w:eastAsia="Arial" w:hAnsi="Arial" w:cs="Arial"/>
          <w:b/>
          <w:bCs/>
        </w:rPr>
        <w:t>Signature of Agency Head</w:t>
      </w:r>
    </w:p>
    <w:p w14:paraId="64EE15AC" w14:textId="77777777" w:rsidR="0028125C" w:rsidRDefault="0028125C" w:rsidP="0028125C">
      <w:pPr>
        <w:rPr>
          <w:rFonts w:ascii="Arial" w:eastAsia="Arial" w:hAnsi="Arial" w:cs="Arial"/>
          <w:b/>
          <w:bCs/>
        </w:rPr>
      </w:pPr>
    </w:p>
    <w:p w14:paraId="1CC25E8C" w14:textId="77777777" w:rsidR="0028125C" w:rsidRDefault="0028125C" w:rsidP="0028125C">
      <w:pPr>
        <w:rPr>
          <w:rFonts w:ascii="Arial" w:eastAsia="Arial" w:hAnsi="Arial" w:cs="Arial"/>
          <w:b/>
          <w:bCs/>
        </w:rPr>
      </w:pPr>
    </w:p>
    <w:p w14:paraId="67B1EC63" w14:textId="77777777" w:rsidR="0028125C" w:rsidRDefault="0028125C" w:rsidP="0028125C">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2FC66F67" w14:textId="77777777" w:rsidR="0028125C" w:rsidRPr="00822239" w:rsidRDefault="0028125C" w:rsidP="0028125C">
      <w:pPr>
        <w:rPr>
          <w:rFonts w:ascii="Arial" w:hAnsi="Arial" w:cs="Arial"/>
        </w:rPr>
      </w:pPr>
      <w:r w:rsidRPr="4642808F">
        <w:rPr>
          <w:rFonts w:ascii="Arial" w:eastAsia="Arial" w:hAnsi="Arial" w:cs="Arial"/>
          <w:b/>
          <w:bCs/>
        </w:rPr>
        <w:t>Print Name of Program Contact</w:t>
      </w:r>
      <w:r>
        <w:rPr>
          <w:rFonts w:ascii="Arial" w:hAnsi="Arial" w:cs="Arial"/>
          <w:b/>
        </w:rPr>
        <w:tab/>
      </w:r>
      <w:r>
        <w:rPr>
          <w:rFonts w:ascii="Arial" w:hAnsi="Arial" w:cs="Arial"/>
          <w:b/>
        </w:rPr>
        <w:tab/>
      </w:r>
      <w:r>
        <w:rPr>
          <w:rFonts w:ascii="Arial" w:hAnsi="Arial" w:cs="Arial"/>
          <w:b/>
        </w:rPr>
        <w:tab/>
      </w:r>
      <w:r>
        <w:rPr>
          <w:rFonts w:ascii="Arial" w:hAnsi="Arial" w:cs="Arial"/>
          <w:b/>
        </w:rPr>
        <w:tab/>
      </w:r>
      <w:r w:rsidRPr="4642808F">
        <w:rPr>
          <w:rFonts w:ascii="Arial" w:eastAsia="Arial" w:hAnsi="Arial" w:cs="Arial"/>
          <w:b/>
          <w:bCs/>
        </w:rPr>
        <w:t>Signature of Program Conta</w:t>
      </w:r>
      <w:r>
        <w:rPr>
          <w:rFonts w:ascii="Arial" w:eastAsia="Arial" w:hAnsi="Arial" w:cs="Arial"/>
          <w:b/>
          <w:bCs/>
        </w:rPr>
        <w:t>ct</w:t>
      </w:r>
    </w:p>
    <w:p w14:paraId="6AAC894C" w14:textId="77777777" w:rsidR="0028125C" w:rsidRPr="00822239" w:rsidRDefault="0028125C" w:rsidP="0028125C">
      <w:pPr>
        <w:rPr>
          <w:rFonts w:ascii="Arial" w:hAnsi="Arial" w:cs="Arial"/>
        </w:rPr>
      </w:pPr>
    </w:p>
    <w:p w14:paraId="781C225D" w14:textId="77777777" w:rsidR="0028125C" w:rsidRDefault="0028125C" w:rsidP="0028125C"/>
    <w:p w14:paraId="6A5F505B" w14:textId="77777777" w:rsidR="0028125C" w:rsidRDefault="0028125C" w:rsidP="0028125C"/>
    <w:p w14:paraId="659A9596" w14:textId="77777777" w:rsidR="0028125C" w:rsidRDefault="0028125C" w:rsidP="0028125C">
      <w:r>
        <w:br w:type="page"/>
      </w:r>
    </w:p>
    <w:p w14:paraId="0C04C026" w14:textId="77777777" w:rsidR="006F11DB" w:rsidRPr="00F03211" w:rsidRDefault="006F11DB" w:rsidP="006F11DB">
      <w:pPr>
        <w:pStyle w:val="Heading1"/>
        <w:jc w:val="center"/>
        <w:rPr>
          <w:i w:val="0"/>
          <w:smallCaps/>
          <w:sz w:val="32"/>
          <w:szCs w:val="32"/>
        </w:rPr>
      </w:pPr>
      <w:r w:rsidRPr="00F03211">
        <w:rPr>
          <w:i w:val="0"/>
          <w:smallCaps/>
          <w:sz w:val="32"/>
          <w:szCs w:val="32"/>
        </w:rPr>
        <w:t>Florida Department of Education</w:t>
      </w:r>
    </w:p>
    <w:p w14:paraId="2D4C16BF" w14:textId="77777777" w:rsidR="006F11DB" w:rsidRPr="00F03211" w:rsidRDefault="006F11DB" w:rsidP="006F11DB">
      <w:pPr>
        <w:keepNext/>
        <w:jc w:val="center"/>
        <w:outlineLvl w:val="1"/>
        <w:rPr>
          <w:b/>
          <w:smallCaps/>
          <w:sz w:val="36"/>
        </w:rPr>
      </w:pPr>
      <w:r w:rsidRPr="00F03211">
        <w:rPr>
          <w:b/>
          <w:smallCaps/>
          <w:sz w:val="32"/>
          <w:szCs w:val="32"/>
        </w:rPr>
        <w:t>Project Application</w:t>
      </w:r>
    </w:p>
    <w:p w14:paraId="5B1165EA" w14:textId="77777777" w:rsidR="006F11DB" w:rsidRPr="00F03211" w:rsidRDefault="006F11DB" w:rsidP="006F11DB">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6F11DB" w:rsidRPr="00F03211" w14:paraId="114EAFB8" w14:textId="77777777" w:rsidTr="00466460">
        <w:trPr>
          <w:trHeight w:val="1842"/>
        </w:trPr>
        <w:tc>
          <w:tcPr>
            <w:tcW w:w="2700" w:type="dxa"/>
            <w:tcBorders>
              <w:top w:val="single" w:sz="8" w:space="0" w:color="auto"/>
              <w:left w:val="single" w:sz="8" w:space="0" w:color="auto"/>
            </w:tcBorders>
          </w:tcPr>
          <w:p w14:paraId="457FBB9E" w14:textId="77777777" w:rsidR="006F11DB" w:rsidRPr="00F03211" w:rsidRDefault="006F11DB" w:rsidP="00466460">
            <w:pPr>
              <w:rPr>
                <w:b/>
                <w:sz w:val="18"/>
              </w:rPr>
            </w:pPr>
            <w:r w:rsidRPr="00F03211">
              <w:rPr>
                <w:b/>
                <w:sz w:val="18"/>
              </w:rPr>
              <w:t>Please return to:</w:t>
            </w:r>
          </w:p>
          <w:p w14:paraId="504D6EAB" w14:textId="77777777" w:rsidR="006F11DB" w:rsidRPr="00F03211" w:rsidRDefault="006F11DB" w:rsidP="00466460">
            <w:pPr>
              <w:rPr>
                <w:sz w:val="18"/>
              </w:rPr>
            </w:pPr>
            <w:r>
              <w:rPr>
                <w:sz w:val="18"/>
              </w:rPr>
              <w:t xml:space="preserve"> </w:t>
            </w:r>
          </w:p>
          <w:p w14:paraId="459B80E5" w14:textId="77777777" w:rsidR="006F11DB" w:rsidRPr="00F03211" w:rsidRDefault="006F11DB" w:rsidP="00466460">
            <w:pPr>
              <w:rPr>
                <w:sz w:val="18"/>
              </w:rPr>
            </w:pPr>
            <w:r w:rsidRPr="00F03211">
              <w:rPr>
                <w:sz w:val="18"/>
              </w:rPr>
              <w:t>Florida Department of Education</w:t>
            </w:r>
          </w:p>
          <w:p w14:paraId="79ACA4CF" w14:textId="77777777" w:rsidR="006F11DB" w:rsidRPr="00F03211" w:rsidRDefault="006F11DB" w:rsidP="00466460">
            <w:pPr>
              <w:rPr>
                <w:sz w:val="18"/>
              </w:rPr>
            </w:pPr>
            <w:r w:rsidRPr="00F03211">
              <w:rPr>
                <w:sz w:val="18"/>
              </w:rPr>
              <w:t>Office of Grants Management</w:t>
            </w:r>
          </w:p>
          <w:p w14:paraId="6F3B8E4F" w14:textId="240EFE2B" w:rsidR="006F11DB" w:rsidRDefault="006F11DB" w:rsidP="00466460">
            <w:pPr>
              <w:rPr>
                <w:sz w:val="18"/>
              </w:rPr>
            </w:pPr>
            <w:r>
              <w:rPr>
                <w:sz w:val="18"/>
              </w:rPr>
              <w:t>ShareFile System</w:t>
            </w:r>
            <w:r w:rsidR="00476CD4">
              <w:rPr>
                <w:sz w:val="18"/>
              </w:rPr>
              <w:t xml:space="preserve"> Folder #1 TAPS# XX</w:t>
            </w:r>
            <w:r w:rsidR="00B04EEF">
              <w:rPr>
                <w:sz w:val="18"/>
              </w:rPr>
              <w:t>B011</w:t>
            </w:r>
          </w:p>
          <w:p w14:paraId="3A24A3C1" w14:textId="77777777" w:rsidR="00B04EEF" w:rsidRPr="00F03211" w:rsidRDefault="00B04EEF" w:rsidP="00466460">
            <w:pPr>
              <w:rPr>
                <w:sz w:val="18"/>
              </w:rPr>
            </w:pPr>
          </w:p>
          <w:p w14:paraId="5ACF694E" w14:textId="77777777" w:rsidR="006F11DB" w:rsidRPr="00F03211" w:rsidRDefault="006F11DB" w:rsidP="00466460">
            <w:pPr>
              <w:rPr>
                <w:sz w:val="18"/>
              </w:rPr>
            </w:pPr>
            <w:r w:rsidRPr="00F03211">
              <w:rPr>
                <w:sz w:val="18"/>
              </w:rPr>
              <w:t>Telephone: (850) 245-0496</w:t>
            </w:r>
          </w:p>
          <w:p w14:paraId="6207B1DF" w14:textId="77777777" w:rsidR="006F11DB" w:rsidRPr="00F03211" w:rsidRDefault="006F11DB" w:rsidP="00466460">
            <w:pPr>
              <w:rPr>
                <w:rFonts w:ascii="Arial" w:hAnsi="Arial"/>
                <w:sz w:val="16"/>
              </w:rPr>
            </w:pPr>
          </w:p>
        </w:tc>
        <w:tc>
          <w:tcPr>
            <w:tcW w:w="4590" w:type="dxa"/>
            <w:gridSpan w:val="2"/>
            <w:tcBorders>
              <w:top w:val="single" w:sz="8" w:space="0" w:color="auto"/>
              <w:right w:val="nil"/>
            </w:tcBorders>
          </w:tcPr>
          <w:p w14:paraId="5C3F9E5D" w14:textId="77777777" w:rsidR="006F11DB" w:rsidRPr="00F03211" w:rsidRDefault="006F11DB" w:rsidP="00466460">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14:paraId="5321C804" w14:textId="77777777" w:rsidR="005172CD" w:rsidRDefault="006F11DB" w:rsidP="00466460">
            <w:pPr>
              <w:jc w:val="center"/>
              <w:rPr>
                <w:rFonts w:ascii="Arial" w:hAnsi="Arial"/>
                <w:b/>
                <w:sz w:val="20"/>
              </w:rPr>
            </w:pPr>
            <w:r w:rsidRPr="00062FA3">
              <w:rPr>
                <w:rFonts w:ascii="Arial" w:hAnsi="Arial" w:cs="Arial"/>
                <w:b/>
                <w:noProof/>
                <w:sz w:val="20"/>
              </w:rPr>
              <w:t>Strengthening Career and Technical Education for the 21</w:t>
            </w:r>
            <w:r w:rsidRPr="00062FA3">
              <w:rPr>
                <w:rFonts w:ascii="Arial" w:hAnsi="Arial" w:cs="Arial"/>
                <w:b/>
                <w:noProof/>
                <w:sz w:val="20"/>
                <w:vertAlign w:val="superscript"/>
              </w:rPr>
              <w:t>st</w:t>
            </w:r>
            <w:r w:rsidRPr="00062FA3">
              <w:rPr>
                <w:rFonts w:ascii="Arial" w:hAnsi="Arial" w:cs="Arial"/>
                <w:b/>
                <w:noProof/>
                <w:sz w:val="20"/>
              </w:rPr>
              <w:t xml:space="preserve"> Century</w:t>
            </w:r>
            <w:r w:rsidRPr="00062FA3">
              <w:rPr>
                <w:rFonts w:ascii="Arial" w:hAnsi="Arial" w:cs="Arial"/>
                <w:b/>
                <w:sz w:val="20"/>
              </w:rPr>
              <w:t xml:space="preserve"> Act</w:t>
            </w:r>
            <w:r w:rsidRPr="002A6B1A">
              <w:rPr>
                <w:rFonts w:ascii="Arial" w:hAnsi="Arial"/>
                <w:b/>
                <w:sz w:val="20"/>
              </w:rPr>
              <w:t xml:space="preserve"> </w:t>
            </w:r>
            <w:r>
              <w:rPr>
                <w:rFonts w:ascii="Arial" w:hAnsi="Arial"/>
                <w:b/>
                <w:sz w:val="20"/>
              </w:rPr>
              <w:t>(Perkins V)</w:t>
            </w:r>
          </w:p>
          <w:p w14:paraId="40CB16C9" w14:textId="1310D607" w:rsidR="005172CD" w:rsidRDefault="005172CD" w:rsidP="00466460">
            <w:pPr>
              <w:jc w:val="center"/>
              <w:rPr>
                <w:rFonts w:ascii="Arial" w:hAnsi="Arial"/>
                <w:b/>
                <w:sz w:val="20"/>
              </w:rPr>
            </w:pPr>
            <w:r>
              <w:rPr>
                <w:rFonts w:ascii="Arial" w:hAnsi="Arial"/>
                <w:b/>
                <w:sz w:val="20"/>
              </w:rPr>
              <w:t>Secondary</w:t>
            </w:r>
            <w:r w:rsidR="006F11DB">
              <w:rPr>
                <w:rFonts w:ascii="Arial" w:hAnsi="Arial"/>
                <w:b/>
                <w:sz w:val="20"/>
              </w:rPr>
              <w:t xml:space="preserve"> </w:t>
            </w:r>
          </w:p>
          <w:p w14:paraId="7B02E204" w14:textId="61E8F34F" w:rsidR="006F11DB" w:rsidRDefault="006F11DB" w:rsidP="00466460">
            <w:pPr>
              <w:jc w:val="center"/>
              <w:rPr>
                <w:rFonts w:ascii="Arial" w:hAnsi="Arial"/>
                <w:b/>
                <w:sz w:val="20"/>
              </w:rPr>
            </w:pPr>
            <w:r>
              <w:rPr>
                <w:rFonts w:ascii="Arial" w:hAnsi="Arial"/>
                <w:b/>
                <w:sz w:val="20"/>
              </w:rPr>
              <w:t>Florida Virtual Schools</w:t>
            </w:r>
          </w:p>
          <w:p w14:paraId="0FAB3446" w14:textId="5D17F445" w:rsidR="006F11DB" w:rsidRPr="002A6B1A" w:rsidRDefault="006F11DB" w:rsidP="00466460">
            <w:pPr>
              <w:jc w:val="center"/>
              <w:rPr>
                <w:rFonts w:ascii="Arial" w:hAnsi="Arial"/>
                <w:b/>
                <w:sz w:val="20"/>
              </w:rPr>
            </w:pPr>
            <w:r w:rsidRPr="002A6B1A">
              <w:rPr>
                <w:rFonts w:ascii="Arial" w:hAnsi="Arial"/>
                <w:b/>
                <w:sz w:val="20"/>
              </w:rPr>
              <w:t xml:space="preserve"> Entitlement</w:t>
            </w:r>
          </w:p>
          <w:p w14:paraId="360116C8" w14:textId="1811B48C" w:rsidR="006F11DB" w:rsidRPr="002A6B1A" w:rsidRDefault="006F11DB" w:rsidP="00466460">
            <w:pPr>
              <w:jc w:val="center"/>
              <w:rPr>
                <w:rFonts w:ascii="Arial" w:hAnsi="Arial"/>
                <w:b/>
                <w:sz w:val="20"/>
              </w:rPr>
            </w:pPr>
            <w:r w:rsidRPr="002A6B1A">
              <w:rPr>
                <w:rFonts w:ascii="Arial" w:hAnsi="Arial"/>
                <w:b/>
                <w:sz w:val="20"/>
              </w:rPr>
              <w:t>Fiscal Year 20</w:t>
            </w:r>
            <w:r>
              <w:rPr>
                <w:rFonts w:ascii="Arial" w:hAnsi="Arial"/>
                <w:b/>
                <w:sz w:val="20"/>
              </w:rPr>
              <w:t>2</w:t>
            </w:r>
            <w:r w:rsidR="00BE3EE3">
              <w:rPr>
                <w:rFonts w:ascii="Arial" w:hAnsi="Arial"/>
                <w:b/>
                <w:sz w:val="20"/>
              </w:rPr>
              <w:t>2</w:t>
            </w:r>
            <w:r w:rsidRPr="002A6B1A">
              <w:rPr>
                <w:rFonts w:ascii="Arial" w:hAnsi="Arial"/>
                <w:b/>
                <w:sz w:val="20"/>
              </w:rPr>
              <w:t>-202</w:t>
            </w:r>
            <w:r w:rsidR="00BE3EE3">
              <w:rPr>
                <w:rFonts w:ascii="Arial" w:hAnsi="Arial"/>
                <w:b/>
                <w:sz w:val="20"/>
              </w:rPr>
              <w:t>3</w:t>
            </w:r>
          </w:p>
          <w:p w14:paraId="62D3B6B8" w14:textId="77777777" w:rsidR="006F11DB" w:rsidRPr="002A6B1A" w:rsidRDefault="006F11DB" w:rsidP="00466460">
            <w:pPr>
              <w:jc w:val="center"/>
              <w:rPr>
                <w:rFonts w:ascii="Arial" w:hAnsi="Arial"/>
                <w:b/>
                <w:sz w:val="20"/>
              </w:rPr>
            </w:pPr>
          </w:p>
          <w:p w14:paraId="6F15964B" w14:textId="1AAEE9F5" w:rsidR="006F11DB" w:rsidRPr="003F281B" w:rsidRDefault="006F11DB" w:rsidP="00466460">
            <w:pPr>
              <w:jc w:val="center"/>
              <w:rPr>
                <w:rFonts w:ascii="Arial" w:hAnsi="Arial"/>
                <w:b/>
                <w:bCs/>
                <w:sz w:val="20"/>
              </w:rPr>
            </w:pPr>
            <w:r w:rsidRPr="002A6B1A">
              <w:rPr>
                <w:rFonts w:ascii="Arial" w:hAnsi="Arial"/>
                <w:b/>
                <w:sz w:val="20"/>
              </w:rPr>
              <w:t>TAPS NUMBER: 2</w:t>
            </w:r>
            <w:r w:rsidR="00BE3EE3">
              <w:rPr>
                <w:rFonts w:ascii="Arial" w:hAnsi="Arial"/>
                <w:b/>
                <w:sz w:val="20"/>
              </w:rPr>
              <w:t>3</w:t>
            </w:r>
            <w:r>
              <w:rPr>
                <w:rFonts w:ascii="Arial" w:hAnsi="Arial"/>
                <w:b/>
                <w:sz w:val="20"/>
              </w:rPr>
              <w:t>B011</w:t>
            </w:r>
          </w:p>
        </w:tc>
        <w:tc>
          <w:tcPr>
            <w:tcW w:w="3510" w:type="dxa"/>
            <w:gridSpan w:val="2"/>
            <w:vMerge w:val="restart"/>
            <w:tcBorders>
              <w:top w:val="single" w:sz="12" w:space="0" w:color="auto"/>
              <w:left w:val="single" w:sz="12" w:space="0" w:color="auto"/>
              <w:right w:val="single" w:sz="12" w:space="0" w:color="auto"/>
            </w:tcBorders>
          </w:tcPr>
          <w:p w14:paraId="2A33B934" w14:textId="77777777" w:rsidR="006F11DB" w:rsidRPr="00F03211" w:rsidRDefault="006F11DB" w:rsidP="00466460">
            <w:pPr>
              <w:keepNext/>
              <w:jc w:val="center"/>
              <w:outlineLvl w:val="2"/>
              <w:rPr>
                <w:b/>
                <w:sz w:val="18"/>
              </w:rPr>
            </w:pPr>
            <w:r w:rsidRPr="00F03211">
              <w:rPr>
                <w:b/>
                <w:sz w:val="18"/>
              </w:rPr>
              <w:t>DOE USE ONLY</w:t>
            </w:r>
          </w:p>
          <w:p w14:paraId="1D54C068" w14:textId="77777777" w:rsidR="006F11DB" w:rsidRPr="00F03211" w:rsidRDefault="006F11DB" w:rsidP="00466460">
            <w:pPr>
              <w:rPr>
                <w:sz w:val="16"/>
              </w:rPr>
            </w:pPr>
          </w:p>
          <w:p w14:paraId="57661851" w14:textId="77777777" w:rsidR="006F11DB" w:rsidRPr="00F03211" w:rsidRDefault="006F11DB" w:rsidP="00466460">
            <w:pPr>
              <w:rPr>
                <w:sz w:val="16"/>
              </w:rPr>
            </w:pPr>
            <w:r w:rsidRPr="00F03211">
              <w:rPr>
                <w:sz w:val="18"/>
              </w:rPr>
              <w:t>Date Received</w:t>
            </w:r>
            <w:r w:rsidRPr="00F03211">
              <w:rPr>
                <w:sz w:val="16"/>
              </w:rPr>
              <w:t xml:space="preserve"> </w:t>
            </w:r>
          </w:p>
          <w:p w14:paraId="02BFC0A8" w14:textId="77777777" w:rsidR="006F11DB" w:rsidRPr="00F03211" w:rsidRDefault="006F11DB" w:rsidP="00466460">
            <w:pPr>
              <w:rPr>
                <w:sz w:val="16"/>
              </w:rPr>
            </w:pPr>
          </w:p>
        </w:tc>
      </w:tr>
      <w:tr w:rsidR="006F11DB" w:rsidRPr="00F03211" w14:paraId="65556B2B" w14:textId="77777777" w:rsidTr="00466460">
        <w:trPr>
          <w:cantSplit/>
          <w:trHeight w:val="207"/>
        </w:trPr>
        <w:tc>
          <w:tcPr>
            <w:tcW w:w="7290" w:type="dxa"/>
            <w:gridSpan w:val="3"/>
            <w:vMerge w:val="restart"/>
            <w:tcBorders>
              <w:left w:val="single" w:sz="8" w:space="0" w:color="auto"/>
              <w:right w:val="nil"/>
            </w:tcBorders>
          </w:tcPr>
          <w:p w14:paraId="12B7F2A7" w14:textId="77777777" w:rsidR="006F11DB" w:rsidRPr="00F03211" w:rsidRDefault="006F11DB" w:rsidP="00466460">
            <w:pPr>
              <w:jc w:val="center"/>
              <w:rPr>
                <w:b/>
                <w:sz w:val="18"/>
              </w:rPr>
            </w:pPr>
            <w:r w:rsidRPr="00F03211">
              <w:rPr>
                <w:b/>
                <w:sz w:val="18"/>
              </w:rPr>
              <w:t>B) Name and Address of Eligible Applicant:</w:t>
            </w:r>
          </w:p>
          <w:p w14:paraId="35E49BC1" w14:textId="77777777" w:rsidR="006F11DB" w:rsidRPr="00F03211" w:rsidRDefault="006F11DB" w:rsidP="00466460">
            <w:pPr>
              <w:jc w:val="center"/>
              <w:rPr>
                <w:b/>
                <w:sz w:val="18"/>
              </w:rPr>
            </w:pPr>
          </w:p>
        </w:tc>
        <w:tc>
          <w:tcPr>
            <w:tcW w:w="3510" w:type="dxa"/>
            <w:gridSpan w:val="2"/>
            <w:vMerge/>
          </w:tcPr>
          <w:p w14:paraId="1E37FF9A" w14:textId="77777777" w:rsidR="006F11DB" w:rsidRPr="00F03211" w:rsidRDefault="006F11DB" w:rsidP="00466460">
            <w:pPr>
              <w:jc w:val="center"/>
              <w:rPr>
                <w:b/>
                <w:sz w:val="18"/>
              </w:rPr>
            </w:pPr>
          </w:p>
        </w:tc>
      </w:tr>
      <w:tr w:rsidR="006F11DB" w:rsidRPr="00F03211" w14:paraId="7CFD6820" w14:textId="77777777" w:rsidTr="00466460">
        <w:trPr>
          <w:cantSplit/>
          <w:trHeight w:val="184"/>
        </w:trPr>
        <w:tc>
          <w:tcPr>
            <w:tcW w:w="7290" w:type="dxa"/>
            <w:gridSpan w:val="3"/>
            <w:vMerge/>
          </w:tcPr>
          <w:p w14:paraId="18FD419E" w14:textId="77777777" w:rsidR="006F11DB" w:rsidRPr="00F03211" w:rsidRDefault="006F11DB" w:rsidP="00466460">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14:paraId="46CAFA94" w14:textId="77777777" w:rsidR="006F11DB" w:rsidRPr="00F03211" w:rsidRDefault="006F11DB" w:rsidP="00466460">
            <w:pPr>
              <w:jc w:val="center"/>
              <w:rPr>
                <w:b/>
                <w:sz w:val="18"/>
              </w:rPr>
            </w:pPr>
            <w:r w:rsidRPr="00F03211">
              <w:rPr>
                <w:b/>
                <w:sz w:val="18"/>
              </w:rPr>
              <w:t>Project Number (DOE Assigned)</w:t>
            </w:r>
          </w:p>
          <w:p w14:paraId="73FBD1BC" w14:textId="77777777" w:rsidR="006F11DB" w:rsidRPr="00F03211" w:rsidRDefault="006F11DB" w:rsidP="00466460">
            <w:pPr>
              <w:jc w:val="center"/>
              <w:rPr>
                <w:b/>
                <w:sz w:val="18"/>
              </w:rPr>
            </w:pPr>
          </w:p>
          <w:p w14:paraId="1EAA0E90" w14:textId="77777777" w:rsidR="006F11DB" w:rsidRPr="00F03211" w:rsidRDefault="006F11DB" w:rsidP="00466460">
            <w:pPr>
              <w:rPr>
                <w:b/>
                <w:sz w:val="18"/>
              </w:rPr>
            </w:pPr>
          </w:p>
        </w:tc>
      </w:tr>
      <w:tr w:rsidR="006F11DB" w:rsidRPr="00F03211" w14:paraId="45071C87" w14:textId="77777777" w:rsidTr="00466460">
        <w:trPr>
          <w:cantSplit/>
          <w:trHeight w:val="210"/>
        </w:trPr>
        <w:tc>
          <w:tcPr>
            <w:tcW w:w="7290" w:type="dxa"/>
            <w:gridSpan w:val="3"/>
            <w:vMerge/>
            <w:vAlign w:val="bottom"/>
          </w:tcPr>
          <w:p w14:paraId="20908E36" w14:textId="77777777" w:rsidR="006F11DB" w:rsidRPr="00F03211" w:rsidRDefault="006F11DB" w:rsidP="00466460">
            <w:pPr>
              <w:rPr>
                <w:rFonts w:ascii="Arial" w:hAnsi="Arial"/>
                <w:sz w:val="16"/>
              </w:rPr>
            </w:pPr>
          </w:p>
        </w:tc>
        <w:tc>
          <w:tcPr>
            <w:tcW w:w="3510" w:type="dxa"/>
            <w:gridSpan w:val="2"/>
            <w:vMerge/>
          </w:tcPr>
          <w:p w14:paraId="64AC6763" w14:textId="77777777" w:rsidR="006F11DB" w:rsidRPr="00F03211" w:rsidRDefault="006F11DB" w:rsidP="00466460">
            <w:pPr>
              <w:rPr>
                <w:rFonts w:ascii="Arial" w:hAnsi="Arial"/>
                <w:sz w:val="16"/>
              </w:rPr>
            </w:pPr>
          </w:p>
        </w:tc>
      </w:tr>
      <w:tr w:rsidR="006F11DB" w:rsidRPr="00F03211" w14:paraId="47E6E649" w14:textId="77777777" w:rsidTr="00466460">
        <w:trPr>
          <w:cantSplit/>
          <w:trHeight w:val="184"/>
        </w:trPr>
        <w:tc>
          <w:tcPr>
            <w:tcW w:w="7290" w:type="dxa"/>
            <w:gridSpan w:val="3"/>
            <w:vMerge/>
            <w:vAlign w:val="bottom"/>
          </w:tcPr>
          <w:p w14:paraId="3CDE3F89" w14:textId="77777777" w:rsidR="006F11DB" w:rsidRPr="00F03211" w:rsidRDefault="006F11DB" w:rsidP="00466460">
            <w:pPr>
              <w:rPr>
                <w:rFonts w:ascii="Arial" w:hAnsi="Arial"/>
                <w:sz w:val="16"/>
              </w:rPr>
            </w:pPr>
          </w:p>
        </w:tc>
        <w:tc>
          <w:tcPr>
            <w:tcW w:w="3510" w:type="dxa"/>
            <w:gridSpan w:val="2"/>
            <w:vMerge/>
          </w:tcPr>
          <w:p w14:paraId="3538321A" w14:textId="77777777" w:rsidR="006F11DB" w:rsidRPr="00F03211" w:rsidRDefault="006F11DB" w:rsidP="00466460">
            <w:pPr>
              <w:rPr>
                <w:rFonts w:ascii="Arial" w:hAnsi="Arial"/>
                <w:sz w:val="16"/>
              </w:rPr>
            </w:pPr>
          </w:p>
        </w:tc>
      </w:tr>
      <w:tr w:rsidR="006F11DB" w:rsidRPr="00F03211" w14:paraId="4C3E728E" w14:textId="77777777" w:rsidTr="00466460">
        <w:trPr>
          <w:cantSplit/>
          <w:trHeight w:hRule="exact" w:val="597"/>
        </w:trPr>
        <w:tc>
          <w:tcPr>
            <w:tcW w:w="3870" w:type="dxa"/>
            <w:gridSpan w:val="2"/>
            <w:vMerge w:val="restart"/>
            <w:tcBorders>
              <w:top w:val="nil"/>
              <w:bottom w:val="nil"/>
            </w:tcBorders>
          </w:tcPr>
          <w:p w14:paraId="001D6C5E" w14:textId="77777777" w:rsidR="006F11DB" w:rsidRPr="00F03211" w:rsidRDefault="006F11DB" w:rsidP="00466460">
            <w:pPr>
              <w:tabs>
                <w:tab w:val="left" w:pos="2970"/>
              </w:tabs>
              <w:rPr>
                <w:rFonts w:ascii="Arial" w:hAnsi="Arial"/>
                <w:sz w:val="16"/>
              </w:rPr>
            </w:pPr>
            <w:r>
              <w:rPr>
                <w:noProof/>
                <w:color w:val="2B579A"/>
                <w:shd w:val="clear" w:color="auto" w:fill="E6E6E6"/>
              </w:rPr>
              <mc:AlternateContent>
                <mc:Choice Requires="wps">
                  <w:drawing>
                    <wp:anchor distT="0" distB="0" distL="114300" distR="114300" simplePos="0" relativeHeight="251660288" behindDoc="0" locked="0" layoutInCell="0" allowOverlap="1" wp14:anchorId="22DA6CBD" wp14:editId="308A5099">
                      <wp:simplePos x="0" y="0"/>
                      <wp:positionH relativeFrom="column">
                        <wp:posOffset>3175</wp:posOffset>
                      </wp:positionH>
                      <wp:positionV relativeFrom="paragraph">
                        <wp:posOffset>67370</wp:posOffset>
                      </wp:positionV>
                      <wp:extent cx="2249639" cy="1781092"/>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9639" cy="17810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DCA53F" w14:textId="77777777" w:rsidR="0028125C" w:rsidRDefault="0028125C" w:rsidP="006F11DB">
                                  <w:pPr>
                                    <w:tabs>
                                      <w:tab w:val="left" w:pos="540"/>
                                    </w:tabs>
                                  </w:pPr>
                                  <w:r>
                                    <w:rPr>
                                      <w:b/>
                                      <w:sz w:val="18"/>
                                    </w:rPr>
                                    <w:t>C</w:t>
                                  </w:r>
                                  <w:r>
                                    <w:rPr>
                                      <w:rFonts w:ascii="Arial" w:hAnsi="Arial"/>
                                      <w:b/>
                                    </w:rPr>
                                    <w:t>)</w:t>
                                  </w:r>
                                  <w:r>
                                    <w:rPr>
                                      <w:rFonts w:ascii="Arial" w:hAnsi="Arial"/>
                                      <w:b/>
                                    </w:rPr>
                                    <w:tab/>
                                  </w:r>
                                  <w:r>
                                    <w:rPr>
                                      <w:b/>
                                      <w:sz w:val="18"/>
                                    </w:rPr>
                                    <w:t>Total Funds Requested:</w:t>
                                  </w:r>
                                </w:p>
                                <w:p w14:paraId="59BC1D01" w14:textId="77777777" w:rsidR="0028125C" w:rsidRDefault="0028125C" w:rsidP="006F11DB">
                                  <w:pPr>
                                    <w:tabs>
                                      <w:tab w:val="left" w:pos="540"/>
                                    </w:tabs>
                                    <w:rPr>
                                      <w:sz w:val="16"/>
                                    </w:rPr>
                                  </w:pPr>
                                </w:p>
                                <w:p w14:paraId="20B19545" w14:textId="4E660812" w:rsidR="0028125C" w:rsidRDefault="0028125C" w:rsidP="006F11DB">
                                  <w:pPr>
                                    <w:tabs>
                                      <w:tab w:val="left" w:pos="540"/>
                                    </w:tabs>
                                    <w:rPr>
                                      <w:sz w:val="16"/>
                                    </w:rPr>
                                  </w:pPr>
                                  <w:r>
                                    <w:tab/>
                                  </w:r>
                                  <w:proofErr w:type="gramStart"/>
                                  <w:r>
                                    <w:t xml:space="preserve">$  </w:t>
                                  </w:r>
                                  <w:r w:rsidR="008D7EBE">
                                    <w:t>3</w:t>
                                  </w:r>
                                  <w:bookmarkStart w:id="3" w:name="_GoBack"/>
                                  <w:bookmarkEnd w:id="3"/>
                                  <w:r w:rsidR="00723132">
                                    <w:t>0</w:t>
                                  </w:r>
                                  <w:r w:rsidR="00C13F56">
                                    <w:t>,000.00</w:t>
                                  </w:r>
                                  <w:proofErr w:type="gramEnd"/>
                                </w:p>
                                <w:p w14:paraId="57B82CBD" w14:textId="77777777" w:rsidR="0028125C" w:rsidRDefault="0028125C" w:rsidP="006F11DB">
                                  <w:pPr>
                                    <w:pBdr>
                                      <w:bottom w:val="single" w:sz="18" w:space="0" w:color="auto"/>
                                    </w:pBdr>
                                    <w:tabs>
                                      <w:tab w:val="left" w:pos="540"/>
                                    </w:tabs>
                                    <w:rPr>
                                      <w:sz w:val="16"/>
                                    </w:rPr>
                                  </w:pPr>
                                </w:p>
                                <w:p w14:paraId="4F994319" w14:textId="77777777" w:rsidR="0028125C" w:rsidRDefault="0028125C" w:rsidP="006F11DB">
                                  <w:pPr>
                                    <w:pBdr>
                                      <w:bottom w:val="single" w:sz="18" w:space="0" w:color="auto"/>
                                    </w:pBdr>
                                    <w:tabs>
                                      <w:tab w:val="left" w:pos="540"/>
                                    </w:tabs>
                                    <w:rPr>
                                      <w:sz w:val="16"/>
                                    </w:rPr>
                                  </w:pPr>
                                </w:p>
                                <w:p w14:paraId="45AFFA43" w14:textId="77777777" w:rsidR="0028125C" w:rsidRDefault="0028125C" w:rsidP="006F11DB">
                                  <w:pPr>
                                    <w:tabs>
                                      <w:tab w:val="left" w:pos="540"/>
                                    </w:tabs>
                                    <w:rPr>
                                      <w:sz w:val="16"/>
                                    </w:rPr>
                                  </w:pPr>
                                </w:p>
                                <w:p w14:paraId="0B20B090" w14:textId="77777777" w:rsidR="0028125C" w:rsidRDefault="0028125C" w:rsidP="006F11DB">
                                  <w:pPr>
                                    <w:pStyle w:val="Heading8"/>
                                    <w:tabs>
                                      <w:tab w:val="left" w:pos="540"/>
                                    </w:tabs>
                                  </w:pPr>
                                  <w:r>
                                    <w:t>DOE USE ONLY</w:t>
                                  </w:r>
                                </w:p>
                                <w:p w14:paraId="00223E16" w14:textId="77777777" w:rsidR="0028125C" w:rsidRDefault="0028125C" w:rsidP="006F11DB">
                                  <w:pPr>
                                    <w:tabs>
                                      <w:tab w:val="left" w:pos="540"/>
                                    </w:tabs>
                                    <w:rPr>
                                      <w:sz w:val="16"/>
                                    </w:rPr>
                                  </w:pPr>
                                </w:p>
                                <w:p w14:paraId="3CB48731" w14:textId="77777777" w:rsidR="0028125C" w:rsidRDefault="0028125C" w:rsidP="006F11DB">
                                  <w:pPr>
                                    <w:tabs>
                                      <w:tab w:val="left" w:pos="540"/>
                                    </w:tabs>
                                    <w:rPr>
                                      <w:b/>
                                      <w:sz w:val="18"/>
                                    </w:rPr>
                                  </w:pPr>
                                  <w:r>
                                    <w:tab/>
                                  </w:r>
                                  <w:r>
                                    <w:rPr>
                                      <w:b/>
                                      <w:sz w:val="18"/>
                                    </w:rPr>
                                    <w:t>Total Approved Project:</w:t>
                                  </w:r>
                                </w:p>
                                <w:p w14:paraId="74B33B4A" w14:textId="77777777" w:rsidR="0028125C" w:rsidRDefault="0028125C" w:rsidP="006F11DB">
                                  <w:pPr>
                                    <w:tabs>
                                      <w:tab w:val="left" w:pos="540"/>
                                    </w:tabs>
                                    <w:rPr>
                                      <w:sz w:val="16"/>
                                    </w:rPr>
                                  </w:pPr>
                                </w:p>
                                <w:p w14:paraId="1AF681F7" w14:textId="77777777" w:rsidR="0028125C" w:rsidRDefault="0028125C" w:rsidP="006F11DB">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DA6CBD" id="_x0000_t202" coordsize="21600,21600" o:spt="202" path="m,l,21600r21600,l21600,xe">
                      <v:stroke joinstyle="miter"/>
                      <v:path gradientshapeok="t" o:connecttype="rect"/>
                    </v:shapetype>
                    <v:shape id="Text Box 10" o:spid="_x0000_s1026" type="#_x0000_t202" style="position:absolute;margin-left:.25pt;margin-top:5.3pt;width:177.15pt;height:14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" o:allowincell="f" stroked="f">
                      <v:textbox>
                        <w:txbxContent>
                          <w:p w14:paraId="06DCA53F" w14:textId="77777777" w:rsidR="0028125C" w:rsidRDefault="0028125C" w:rsidP="006F11DB">
                            <w:pPr>
                              <w:tabs>
                                <w:tab w:val="left" w:pos="540"/>
                              </w:tabs>
                            </w:pPr>
                            <w:r>
                              <w:rPr>
                                <w:b/>
                                <w:sz w:val="18"/>
                              </w:rPr>
                              <w:t>C</w:t>
                            </w:r>
                            <w:r>
                              <w:rPr>
                                <w:rFonts w:ascii="Arial" w:hAnsi="Arial"/>
                                <w:b/>
                              </w:rPr>
                              <w:t>)</w:t>
                            </w:r>
                            <w:r>
                              <w:rPr>
                                <w:rFonts w:ascii="Arial" w:hAnsi="Arial"/>
                                <w:b/>
                              </w:rPr>
                              <w:tab/>
                            </w:r>
                            <w:r>
                              <w:rPr>
                                <w:b/>
                                <w:sz w:val="18"/>
                              </w:rPr>
                              <w:t>Total Funds Requested:</w:t>
                            </w:r>
                          </w:p>
                          <w:p w14:paraId="59BC1D01" w14:textId="77777777" w:rsidR="0028125C" w:rsidRDefault="0028125C" w:rsidP="006F11DB">
                            <w:pPr>
                              <w:tabs>
                                <w:tab w:val="left" w:pos="540"/>
                              </w:tabs>
                              <w:rPr>
                                <w:sz w:val="16"/>
                              </w:rPr>
                            </w:pPr>
                          </w:p>
                          <w:p w14:paraId="20B19545" w14:textId="4E660812" w:rsidR="0028125C" w:rsidRDefault="0028125C" w:rsidP="006F11DB">
                            <w:pPr>
                              <w:tabs>
                                <w:tab w:val="left" w:pos="540"/>
                              </w:tabs>
                              <w:rPr>
                                <w:sz w:val="16"/>
                              </w:rPr>
                            </w:pPr>
                            <w:r>
                              <w:tab/>
                            </w:r>
                            <w:proofErr w:type="gramStart"/>
                            <w:r>
                              <w:t xml:space="preserve">$  </w:t>
                            </w:r>
                            <w:r w:rsidR="008D7EBE">
                              <w:t>3</w:t>
                            </w:r>
                            <w:bookmarkStart w:id="4" w:name="_GoBack"/>
                            <w:bookmarkEnd w:id="4"/>
                            <w:r w:rsidR="00723132">
                              <w:t>0</w:t>
                            </w:r>
                            <w:r w:rsidR="00C13F56">
                              <w:t>,000.00</w:t>
                            </w:r>
                            <w:proofErr w:type="gramEnd"/>
                          </w:p>
                          <w:p w14:paraId="57B82CBD" w14:textId="77777777" w:rsidR="0028125C" w:rsidRDefault="0028125C" w:rsidP="006F11DB">
                            <w:pPr>
                              <w:pBdr>
                                <w:bottom w:val="single" w:sz="18" w:space="0" w:color="auto"/>
                              </w:pBdr>
                              <w:tabs>
                                <w:tab w:val="left" w:pos="540"/>
                              </w:tabs>
                              <w:rPr>
                                <w:sz w:val="16"/>
                              </w:rPr>
                            </w:pPr>
                          </w:p>
                          <w:p w14:paraId="4F994319" w14:textId="77777777" w:rsidR="0028125C" w:rsidRDefault="0028125C" w:rsidP="006F11DB">
                            <w:pPr>
                              <w:pBdr>
                                <w:bottom w:val="single" w:sz="18" w:space="0" w:color="auto"/>
                              </w:pBdr>
                              <w:tabs>
                                <w:tab w:val="left" w:pos="540"/>
                              </w:tabs>
                              <w:rPr>
                                <w:sz w:val="16"/>
                              </w:rPr>
                            </w:pPr>
                          </w:p>
                          <w:p w14:paraId="45AFFA43" w14:textId="77777777" w:rsidR="0028125C" w:rsidRDefault="0028125C" w:rsidP="006F11DB">
                            <w:pPr>
                              <w:tabs>
                                <w:tab w:val="left" w:pos="540"/>
                              </w:tabs>
                              <w:rPr>
                                <w:sz w:val="16"/>
                              </w:rPr>
                            </w:pPr>
                          </w:p>
                          <w:p w14:paraId="0B20B090" w14:textId="77777777" w:rsidR="0028125C" w:rsidRDefault="0028125C" w:rsidP="006F11DB">
                            <w:pPr>
                              <w:pStyle w:val="Heading8"/>
                              <w:tabs>
                                <w:tab w:val="left" w:pos="540"/>
                              </w:tabs>
                            </w:pPr>
                            <w:r>
                              <w:t>DOE USE ONLY</w:t>
                            </w:r>
                          </w:p>
                          <w:p w14:paraId="00223E16" w14:textId="77777777" w:rsidR="0028125C" w:rsidRDefault="0028125C" w:rsidP="006F11DB">
                            <w:pPr>
                              <w:tabs>
                                <w:tab w:val="left" w:pos="540"/>
                              </w:tabs>
                              <w:rPr>
                                <w:sz w:val="16"/>
                              </w:rPr>
                            </w:pPr>
                          </w:p>
                          <w:p w14:paraId="3CB48731" w14:textId="77777777" w:rsidR="0028125C" w:rsidRDefault="0028125C" w:rsidP="006F11DB">
                            <w:pPr>
                              <w:tabs>
                                <w:tab w:val="left" w:pos="540"/>
                              </w:tabs>
                              <w:rPr>
                                <w:b/>
                                <w:sz w:val="18"/>
                              </w:rPr>
                            </w:pPr>
                            <w:r>
                              <w:tab/>
                            </w:r>
                            <w:r>
                              <w:rPr>
                                <w:b/>
                                <w:sz w:val="18"/>
                              </w:rPr>
                              <w:t>Total Approved Project:</w:t>
                            </w:r>
                          </w:p>
                          <w:p w14:paraId="74B33B4A" w14:textId="77777777" w:rsidR="0028125C" w:rsidRDefault="0028125C" w:rsidP="006F11DB">
                            <w:pPr>
                              <w:tabs>
                                <w:tab w:val="left" w:pos="540"/>
                              </w:tabs>
                              <w:rPr>
                                <w:sz w:val="16"/>
                              </w:rPr>
                            </w:pPr>
                          </w:p>
                          <w:p w14:paraId="1AF681F7" w14:textId="77777777" w:rsidR="0028125C" w:rsidRDefault="0028125C" w:rsidP="006F11DB">
                            <w:pPr>
                              <w:pStyle w:val="Header"/>
                              <w:tabs>
                                <w:tab w:val="clear" w:pos="4320"/>
                                <w:tab w:val="clear" w:pos="8640"/>
                                <w:tab w:val="left" w:pos="540"/>
                              </w:tabs>
                            </w:pPr>
                            <w:r>
                              <w:tab/>
                              <w:t>$</w:t>
                            </w:r>
                          </w:p>
                        </w:txbxContent>
                      </v:textbox>
                    </v:shape>
                  </w:pict>
                </mc:Fallback>
              </mc:AlternateContent>
            </w:r>
          </w:p>
          <w:p w14:paraId="03D31091" w14:textId="77777777" w:rsidR="006F11DB" w:rsidRPr="00F03211" w:rsidRDefault="006F11DB" w:rsidP="00466460">
            <w:pPr>
              <w:tabs>
                <w:tab w:val="left" w:pos="2970"/>
              </w:tabs>
              <w:rPr>
                <w:rFonts w:ascii="Arial" w:hAnsi="Arial"/>
                <w:sz w:val="16"/>
              </w:rPr>
            </w:pPr>
          </w:p>
        </w:tc>
        <w:tc>
          <w:tcPr>
            <w:tcW w:w="6930" w:type="dxa"/>
            <w:gridSpan w:val="3"/>
            <w:tcBorders>
              <w:top w:val="single" w:sz="6" w:space="0" w:color="auto"/>
            </w:tcBorders>
          </w:tcPr>
          <w:p w14:paraId="532F49EA" w14:textId="77777777" w:rsidR="006F11DB" w:rsidRPr="00F03211" w:rsidRDefault="006F11DB" w:rsidP="00466460">
            <w:pPr>
              <w:tabs>
                <w:tab w:val="left" w:pos="2520"/>
              </w:tabs>
              <w:rPr>
                <w:rFonts w:ascii="Arial" w:hAnsi="Arial"/>
                <w:b/>
                <w:sz w:val="18"/>
              </w:rPr>
            </w:pPr>
            <w:r w:rsidRPr="00F03211">
              <w:rPr>
                <w:b/>
                <w:sz w:val="18"/>
              </w:rPr>
              <w:t>D</w:t>
            </w:r>
            <w:r w:rsidRPr="00F03211">
              <w:rPr>
                <w:rFonts w:ascii="Arial" w:hAnsi="Arial"/>
                <w:b/>
                <w:sz w:val="18"/>
              </w:rPr>
              <w:t>)</w:t>
            </w:r>
          </w:p>
          <w:p w14:paraId="583389E8" w14:textId="77777777" w:rsidR="006F11DB" w:rsidRPr="00F03211" w:rsidRDefault="006F11DB" w:rsidP="00466460">
            <w:pPr>
              <w:keepNext/>
              <w:tabs>
                <w:tab w:val="left" w:pos="2520"/>
              </w:tabs>
              <w:jc w:val="center"/>
              <w:outlineLvl w:val="5"/>
              <w:rPr>
                <w:b/>
                <w:sz w:val="20"/>
              </w:rPr>
            </w:pPr>
            <w:r w:rsidRPr="00F03211">
              <w:rPr>
                <w:b/>
                <w:sz w:val="20"/>
              </w:rPr>
              <w:t>Applicant Contact &amp; Business Information</w:t>
            </w:r>
          </w:p>
        </w:tc>
      </w:tr>
      <w:tr w:rsidR="006F11DB" w:rsidRPr="00F03211" w14:paraId="56712D46" w14:textId="77777777" w:rsidTr="00466460">
        <w:trPr>
          <w:cantSplit/>
          <w:trHeight w:hRule="exact" w:val="978"/>
        </w:trPr>
        <w:tc>
          <w:tcPr>
            <w:tcW w:w="3870" w:type="dxa"/>
            <w:gridSpan w:val="2"/>
            <w:vMerge/>
          </w:tcPr>
          <w:p w14:paraId="12BD934C" w14:textId="77777777" w:rsidR="006F11DB" w:rsidRPr="00F03211" w:rsidRDefault="006F11DB" w:rsidP="00466460">
            <w:pPr>
              <w:tabs>
                <w:tab w:val="left" w:pos="2970"/>
              </w:tabs>
              <w:rPr>
                <w:rFonts w:ascii="Arial" w:hAnsi="Arial"/>
                <w:b/>
                <w:sz w:val="16"/>
              </w:rPr>
            </w:pPr>
          </w:p>
        </w:tc>
        <w:tc>
          <w:tcPr>
            <w:tcW w:w="3465" w:type="dxa"/>
            <w:gridSpan w:val="2"/>
          </w:tcPr>
          <w:p w14:paraId="0DC878B2" w14:textId="77777777" w:rsidR="006F11DB" w:rsidRPr="00F03211" w:rsidRDefault="006F11DB" w:rsidP="00466460">
            <w:pPr>
              <w:tabs>
                <w:tab w:val="left" w:pos="2970"/>
              </w:tabs>
              <w:rPr>
                <w:sz w:val="18"/>
              </w:rPr>
            </w:pPr>
            <w:r w:rsidRPr="00F03211">
              <w:rPr>
                <w:sz w:val="18"/>
              </w:rPr>
              <w:t>Contact Name:</w:t>
            </w:r>
          </w:p>
          <w:p w14:paraId="5ECAECF9" w14:textId="77777777" w:rsidR="006F11DB" w:rsidRPr="00F03211" w:rsidRDefault="006F11DB" w:rsidP="00466460">
            <w:pPr>
              <w:tabs>
                <w:tab w:val="left" w:pos="2970"/>
              </w:tabs>
              <w:rPr>
                <w:sz w:val="22"/>
                <w:szCs w:val="22"/>
              </w:rPr>
            </w:pPr>
          </w:p>
          <w:p w14:paraId="29F20205" w14:textId="77777777" w:rsidR="006F11DB" w:rsidRPr="00F03211" w:rsidRDefault="006F11DB" w:rsidP="00466460">
            <w:pPr>
              <w:tabs>
                <w:tab w:val="left" w:pos="2970"/>
              </w:tabs>
              <w:rPr>
                <w:sz w:val="18"/>
              </w:rPr>
            </w:pPr>
            <w:r w:rsidRPr="00F03211">
              <w:rPr>
                <w:sz w:val="18"/>
              </w:rPr>
              <w:t>Fiscal Contact Name:</w:t>
            </w:r>
          </w:p>
          <w:p w14:paraId="4444536E" w14:textId="77777777" w:rsidR="006F11DB" w:rsidRPr="00F03211" w:rsidRDefault="006F11DB" w:rsidP="00466460">
            <w:pPr>
              <w:tabs>
                <w:tab w:val="left" w:pos="2970"/>
              </w:tabs>
              <w:rPr>
                <w:b/>
                <w:sz w:val="22"/>
                <w:highlight w:val="yellow"/>
              </w:rPr>
            </w:pPr>
          </w:p>
        </w:tc>
        <w:tc>
          <w:tcPr>
            <w:tcW w:w="3465" w:type="dxa"/>
          </w:tcPr>
          <w:p w14:paraId="0C418618" w14:textId="77777777" w:rsidR="006F11DB" w:rsidRPr="00F03211" w:rsidRDefault="006F11DB" w:rsidP="00466460">
            <w:pPr>
              <w:tabs>
                <w:tab w:val="left" w:pos="2970"/>
              </w:tabs>
              <w:rPr>
                <w:sz w:val="18"/>
              </w:rPr>
            </w:pPr>
            <w:r w:rsidRPr="00F03211">
              <w:rPr>
                <w:sz w:val="18"/>
              </w:rPr>
              <w:t xml:space="preserve"> Telephone Numbers: </w:t>
            </w:r>
          </w:p>
          <w:p w14:paraId="48C2061C" w14:textId="77777777" w:rsidR="006F11DB" w:rsidRPr="00F03211" w:rsidRDefault="006F11DB" w:rsidP="00466460">
            <w:pPr>
              <w:tabs>
                <w:tab w:val="left" w:pos="2970"/>
              </w:tabs>
              <w:rPr>
                <w:b/>
                <w:sz w:val="18"/>
              </w:rPr>
            </w:pPr>
          </w:p>
        </w:tc>
      </w:tr>
      <w:tr w:rsidR="006F11DB" w:rsidRPr="00F03211" w14:paraId="27EA6FB0" w14:textId="77777777" w:rsidTr="00466460">
        <w:trPr>
          <w:cantSplit/>
          <w:trHeight w:hRule="exact" w:val="807"/>
        </w:trPr>
        <w:tc>
          <w:tcPr>
            <w:tcW w:w="3870" w:type="dxa"/>
            <w:gridSpan w:val="2"/>
            <w:vMerge/>
          </w:tcPr>
          <w:p w14:paraId="4EE2ACBF" w14:textId="77777777" w:rsidR="006F11DB" w:rsidRPr="00F03211" w:rsidRDefault="006F11DB" w:rsidP="00466460">
            <w:pPr>
              <w:rPr>
                <w:rFonts w:ascii="Arial" w:hAnsi="Arial"/>
                <w:b/>
                <w:sz w:val="16"/>
              </w:rPr>
            </w:pPr>
          </w:p>
        </w:tc>
        <w:tc>
          <w:tcPr>
            <w:tcW w:w="3465" w:type="dxa"/>
            <w:gridSpan w:val="2"/>
          </w:tcPr>
          <w:p w14:paraId="6909FED0" w14:textId="77777777" w:rsidR="006F11DB" w:rsidRPr="00F03211" w:rsidRDefault="006F11DB" w:rsidP="00466460">
            <w:pPr>
              <w:tabs>
                <w:tab w:val="left" w:pos="2970"/>
              </w:tabs>
              <w:rPr>
                <w:sz w:val="18"/>
                <w:highlight w:val="yellow"/>
              </w:rPr>
            </w:pPr>
            <w:r w:rsidRPr="00F03211">
              <w:rPr>
                <w:sz w:val="18"/>
              </w:rPr>
              <w:t>Mailing Address:</w:t>
            </w:r>
          </w:p>
          <w:p w14:paraId="3F817330" w14:textId="77777777" w:rsidR="006F11DB" w:rsidRPr="00F03211" w:rsidRDefault="006F11DB" w:rsidP="00466460">
            <w:pPr>
              <w:tabs>
                <w:tab w:val="left" w:pos="2970"/>
              </w:tabs>
              <w:rPr>
                <w:b/>
                <w:sz w:val="22"/>
                <w:highlight w:val="yellow"/>
              </w:rPr>
            </w:pPr>
          </w:p>
        </w:tc>
        <w:tc>
          <w:tcPr>
            <w:tcW w:w="3465" w:type="dxa"/>
          </w:tcPr>
          <w:p w14:paraId="642CDB6A" w14:textId="77777777" w:rsidR="006F11DB" w:rsidRPr="00F03211" w:rsidRDefault="006F11DB" w:rsidP="00466460">
            <w:pPr>
              <w:tabs>
                <w:tab w:val="left" w:pos="2970"/>
              </w:tabs>
              <w:rPr>
                <w:sz w:val="18"/>
              </w:rPr>
            </w:pPr>
            <w:r w:rsidRPr="00F03211">
              <w:rPr>
                <w:sz w:val="18"/>
              </w:rPr>
              <w:t xml:space="preserve">E-mail Addresses: </w:t>
            </w:r>
          </w:p>
        </w:tc>
      </w:tr>
      <w:tr w:rsidR="006F11DB" w:rsidRPr="00F03211" w14:paraId="4B8BA9E9" w14:textId="77777777" w:rsidTr="00466460">
        <w:trPr>
          <w:cantSplit/>
          <w:trHeight w:hRule="exact" w:val="654"/>
        </w:trPr>
        <w:tc>
          <w:tcPr>
            <w:tcW w:w="3870" w:type="dxa"/>
            <w:gridSpan w:val="2"/>
            <w:vMerge/>
          </w:tcPr>
          <w:p w14:paraId="67CB8847" w14:textId="77777777" w:rsidR="006F11DB" w:rsidRPr="00F03211" w:rsidRDefault="006F11DB" w:rsidP="00466460">
            <w:pPr>
              <w:rPr>
                <w:rFonts w:ascii="Arial" w:hAnsi="Arial"/>
                <w:b/>
                <w:sz w:val="16"/>
              </w:rPr>
            </w:pPr>
          </w:p>
        </w:tc>
        <w:tc>
          <w:tcPr>
            <w:tcW w:w="3465" w:type="dxa"/>
            <w:gridSpan w:val="2"/>
          </w:tcPr>
          <w:p w14:paraId="063807BA" w14:textId="77777777" w:rsidR="006F11DB" w:rsidRPr="00F03211" w:rsidRDefault="006F11DB" w:rsidP="00466460">
            <w:pPr>
              <w:tabs>
                <w:tab w:val="left" w:pos="2970"/>
              </w:tabs>
              <w:rPr>
                <w:sz w:val="18"/>
              </w:rPr>
            </w:pPr>
            <w:r w:rsidRPr="00F03211">
              <w:rPr>
                <w:sz w:val="18"/>
              </w:rPr>
              <w:t xml:space="preserve"> Physical/Facility Address:</w:t>
            </w:r>
          </w:p>
          <w:p w14:paraId="2E8D2EAE" w14:textId="77777777" w:rsidR="006F11DB" w:rsidRPr="00F03211" w:rsidRDefault="006F11DB" w:rsidP="00466460">
            <w:pPr>
              <w:tabs>
                <w:tab w:val="left" w:pos="2970"/>
              </w:tabs>
              <w:rPr>
                <w:b/>
                <w:sz w:val="22"/>
              </w:rPr>
            </w:pPr>
          </w:p>
        </w:tc>
        <w:tc>
          <w:tcPr>
            <w:tcW w:w="3465" w:type="dxa"/>
          </w:tcPr>
          <w:p w14:paraId="7944A751" w14:textId="77777777" w:rsidR="006F11DB" w:rsidRPr="00F03211" w:rsidRDefault="006F11DB" w:rsidP="00466460">
            <w:pPr>
              <w:tabs>
                <w:tab w:val="left" w:pos="2970"/>
              </w:tabs>
              <w:rPr>
                <w:sz w:val="18"/>
              </w:rPr>
            </w:pPr>
            <w:r w:rsidRPr="00F03211">
              <w:rPr>
                <w:sz w:val="18"/>
              </w:rPr>
              <w:t>DUNS number:</w:t>
            </w:r>
          </w:p>
          <w:p w14:paraId="59D3D406" w14:textId="77777777" w:rsidR="006F11DB" w:rsidRPr="00F03211" w:rsidRDefault="006F11DB" w:rsidP="00466460">
            <w:pPr>
              <w:tabs>
                <w:tab w:val="left" w:pos="2970"/>
              </w:tabs>
              <w:rPr>
                <w:sz w:val="18"/>
              </w:rPr>
            </w:pPr>
          </w:p>
          <w:p w14:paraId="2E79BEED" w14:textId="77777777" w:rsidR="006F11DB" w:rsidRPr="00F03211" w:rsidRDefault="006F11DB" w:rsidP="00466460">
            <w:pPr>
              <w:tabs>
                <w:tab w:val="left" w:pos="2970"/>
              </w:tabs>
              <w:rPr>
                <w:sz w:val="18"/>
              </w:rPr>
            </w:pPr>
            <w:r w:rsidRPr="00F03211">
              <w:rPr>
                <w:sz w:val="18"/>
              </w:rPr>
              <w:t>FEIN number:</w:t>
            </w:r>
          </w:p>
          <w:p w14:paraId="0F9E4E49" w14:textId="77777777" w:rsidR="006F11DB" w:rsidRPr="00F03211" w:rsidRDefault="006F11DB" w:rsidP="00466460">
            <w:pPr>
              <w:tabs>
                <w:tab w:val="left" w:pos="2970"/>
              </w:tabs>
              <w:rPr>
                <w:sz w:val="18"/>
              </w:rPr>
            </w:pPr>
          </w:p>
          <w:p w14:paraId="472E053C" w14:textId="77777777" w:rsidR="006F11DB" w:rsidRPr="00F03211" w:rsidRDefault="006F11DB" w:rsidP="00466460">
            <w:pPr>
              <w:tabs>
                <w:tab w:val="left" w:pos="2970"/>
              </w:tabs>
              <w:rPr>
                <w:b/>
                <w:sz w:val="22"/>
              </w:rPr>
            </w:pPr>
          </w:p>
        </w:tc>
      </w:tr>
      <w:tr w:rsidR="006F11DB" w:rsidRPr="00F03211" w14:paraId="4611323B" w14:textId="77777777" w:rsidTr="00466460">
        <w:tblPrEx>
          <w:tblBorders>
            <w:insideH w:val="none" w:sz="0" w:space="0" w:color="auto"/>
            <w:insideV w:val="none" w:sz="0" w:space="0" w:color="auto"/>
          </w:tblBorders>
        </w:tblPrEx>
        <w:trPr>
          <w:trHeight w:val="448"/>
        </w:trPr>
        <w:tc>
          <w:tcPr>
            <w:tcW w:w="10800" w:type="dxa"/>
            <w:gridSpan w:val="5"/>
          </w:tcPr>
          <w:p w14:paraId="480224B0" w14:textId="77777777" w:rsidR="006F11DB" w:rsidRPr="00F03211" w:rsidRDefault="006F11DB" w:rsidP="00466460">
            <w:pPr>
              <w:jc w:val="center"/>
              <w:rPr>
                <w:rFonts w:ascii="Arial" w:hAnsi="Arial"/>
                <w:b/>
                <w:sz w:val="18"/>
              </w:rPr>
            </w:pPr>
          </w:p>
          <w:p w14:paraId="15465400" w14:textId="77777777" w:rsidR="006F11DB" w:rsidRPr="00F03211" w:rsidRDefault="006F11DB" w:rsidP="00466460">
            <w:pPr>
              <w:keepNext/>
              <w:jc w:val="center"/>
              <w:outlineLvl w:val="6"/>
              <w:rPr>
                <w:rFonts w:ascii="Arial" w:hAnsi="Arial"/>
                <w:sz w:val="16"/>
              </w:rPr>
            </w:pPr>
            <w:r w:rsidRPr="00F03211">
              <w:rPr>
                <w:b/>
                <w:sz w:val="20"/>
              </w:rPr>
              <w:t>CERTIFICATION</w:t>
            </w:r>
          </w:p>
        </w:tc>
      </w:tr>
      <w:tr w:rsidR="006F11DB" w:rsidRPr="00F03211" w14:paraId="2E133951" w14:textId="77777777" w:rsidTr="00466460">
        <w:tblPrEx>
          <w:tblBorders>
            <w:insideH w:val="none" w:sz="0" w:space="0" w:color="auto"/>
            <w:insideV w:val="none" w:sz="0" w:space="0" w:color="auto"/>
          </w:tblBorders>
        </w:tblPrEx>
        <w:tc>
          <w:tcPr>
            <w:tcW w:w="10800" w:type="dxa"/>
            <w:gridSpan w:val="5"/>
          </w:tcPr>
          <w:p w14:paraId="1CC0DE0C" w14:textId="77777777" w:rsidR="006F11DB" w:rsidRPr="00F03211" w:rsidRDefault="006F11DB" w:rsidP="00466460">
            <w:pPr>
              <w:rPr>
                <w:rFonts w:ascii="Arial" w:hAnsi="Arial"/>
                <w:sz w:val="18"/>
              </w:rPr>
            </w:pPr>
          </w:p>
        </w:tc>
      </w:tr>
      <w:tr w:rsidR="006F11DB" w:rsidRPr="00F03211" w14:paraId="771AF1F7" w14:textId="77777777" w:rsidTr="00466460">
        <w:tblPrEx>
          <w:tblBorders>
            <w:insideH w:val="none" w:sz="0" w:space="0" w:color="auto"/>
            <w:insideV w:val="none" w:sz="0" w:space="0" w:color="auto"/>
          </w:tblBorders>
        </w:tblPrEx>
        <w:tc>
          <w:tcPr>
            <w:tcW w:w="10800" w:type="dxa"/>
            <w:gridSpan w:val="5"/>
          </w:tcPr>
          <w:p w14:paraId="328AB2CA" w14:textId="77777777" w:rsidR="006F11DB" w:rsidRPr="00F03211" w:rsidRDefault="006F11DB" w:rsidP="00466460">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0DF9CB79" w14:textId="77777777" w:rsidR="006F11DB" w:rsidRPr="00F03211" w:rsidRDefault="006F11DB" w:rsidP="00466460">
            <w:pPr>
              <w:tabs>
                <w:tab w:val="left" w:pos="6912"/>
              </w:tabs>
              <w:rPr>
                <w:sz w:val="20"/>
              </w:rPr>
            </w:pPr>
          </w:p>
          <w:p w14:paraId="42FF9D80" w14:textId="77777777" w:rsidR="006F11DB" w:rsidRPr="00F03211" w:rsidRDefault="006F11DB" w:rsidP="00466460">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14:paraId="634A0859" w14:textId="77777777" w:rsidR="006F11DB" w:rsidRPr="00F03211" w:rsidRDefault="006F11DB" w:rsidP="00466460">
            <w:pPr>
              <w:tabs>
                <w:tab w:val="left" w:pos="6912"/>
              </w:tabs>
              <w:jc w:val="both"/>
              <w:rPr>
                <w:sz w:val="20"/>
              </w:rPr>
            </w:pPr>
          </w:p>
          <w:p w14:paraId="2A2F17CC" w14:textId="77777777" w:rsidR="006F11DB" w:rsidRPr="00F03211" w:rsidRDefault="006F11DB" w:rsidP="00466460">
            <w:pPr>
              <w:tabs>
                <w:tab w:val="left" w:pos="6912"/>
              </w:tabs>
              <w:jc w:val="both"/>
              <w:rPr>
                <w:sz w:val="20"/>
              </w:rPr>
            </w:pPr>
          </w:p>
          <w:p w14:paraId="6BB0C24D" w14:textId="77777777" w:rsidR="006F11DB" w:rsidRPr="00F03211" w:rsidRDefault="006F11DB" w:rsidP="00466460">
            <w:pPr>
              <w:tabs>
                <w:tab w:val="left" w:pos="6912"/>
              </w:tabs>
              <w:jc w:val="both"/>
              <w:rPr>
                <w:sz w:val="20"/>
              </w:rPr>
            </w:pPr>
          </w:p>
        </w:tc>
      </w:tr>
      <w:tr w:rsidR="006F11DB" w:rsidRPr="00F03211" w14:paraId="497686B0" w14:textId="77777777" w:rsidTr="00466460">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5FC18372" w14:textId="77777777" w:rsidR="006F11DB" w:rsidRPr="00F03211" w:rsidRDefault="006F11DB" w:rsidP="00466460">
            <w:pPr>
              <w:tabs>
                <w:tab w:val="left" w:pos="6912"/>
              </w:tabs>
              <w:rPr>
                <w:rFonts w:ascii="Arial" w:hAnsi="Arial"/>
                <w:sz w:val="16"/>
              </w:rPr>
            </w:pPr>
            <w:r>
              <w:rPr>
                <w:noProof/>
                <w:color w:val="2B579A"/>
                <w:shd w:val="clear" w:color="auto" w:fill="E6E6E6"/>
              </w:rPr>
              <mc:AlternateContent>
                <mc:Choice Requires="wps">
                  <w:drawing>
                    <wp:anchor distT="0" distB="0" distL="114300" distR="114300" simplePos="0" relativeHeight="251661312" behindDoc="0" locked="0" layoutInCell="0" allowOverlap="1" wp14:anchorId="4542D16D" wp14:editId="2F692641">
                      <wp:simplePos x="0" y="0"/>
                      <wp:positionH relativeFrom="column">
                        <wp:posOffset>91440</wp:posOffset>
                      </wp:positionH>
                      <wp:positionV relativeFrom="paragraph">
                        <wp:posOffset>60960</wp:posOffset>
                      </wp:positionV>
                      <wp:extent cx="6591300" cy="48387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E4B2C6" w14:textId="77777777" w:rsidR="0028125C" w:rsidRDefault="0028125C" w:rsidP="006F11DB">
                                  <w:pPr>
                                    <w:pStyle w:val="Header"/>
                                    <w:tabs>
                                      <w:tab w:val="clear" w:pos="4320"/>
                                      <w:tab w:val="clear" w:pos="8640"/>
                                      <w:tab w:val="left" w:pos="540"/>
                                    </w:tabs>
                                    <w:rPr>
                                      <w:b/>
                                      <w:sz w:val="18"/>
                                    </w:rPr>
                                  </w:pPr>
                                </w:p>
                                <w:p w14:paraId="49AB5229" w14:textId="77777777" w:rsidR="0028125C" w:rsidRDefault="0028125C" w:rsidP="006F11DB">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4C7BCF07" w14:textId="77777777" w:rsidR="0028125C" w:rsidRDefault="0028125C" w:rsidP="006F11DB">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542D16D" id="Text Box 9" o:spid="_x0000_s1027" type="#_x0000_t202" style="position:absolute;margin-left:7.2pt;margin-top:4.8pt;width:519pt;height:3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px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hE26&#10;cYUCAAAWBQAADgAAAAAAAAAAAAAAAAAuAgAAZHJzL2Uyb0RvYy54bWxQSwECLQAUAAYACAAAACEA&#10;z4+yudwAAAAIAQAADwAAAAAAAAAAAAAAAADfBAAAZHJzL2Rvd25yZXYueG1sUEsFBgAAAAAEAAQA&#10;8wAAAOgFAAAAAA==&#10;" o:allowincell="f" stroked="f">
                      <v:textbox>
                        <w:txbxContent>
                          <w:p w14:paraId="7DE4B2C6" w14:textId="77777777" w:rsidR="0028125C" w:rsidRDefault="0028125C" w:rsidP="006F11DB">
                            <w:pPr>
                              <w:pStyle w:val="Header"/>
                              <w:tabs>
                                <w:tab w:val="clear" w:pos="4320"/>
                                <w:tab w:val="clear" w:pos="8640"/>
                                <w:tab w:val="left" w:pos="540"/>
                              </w:tabs>
                              <w:rPr>
                                <w:b/>
                                <w:sz w:val="18"/>
                              </w:rPr>
                            </w:pPr>
                          </w:p>
                          <w:p w14:paraId="49AB5229" w14:textId="77777777" w:rsidR="0028125C" w:rsidRDefault="0028125C" w:rsidP="006F11DB">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4C7BCF07" w14:textId="77777777" w:rsidR="0028125C" w:rsidRDefault="0028125C" w:rsidP="006F11DB">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1DDC89DA" w14:textId="77777777" w:rsidR="006F11DB" w:rsidRPr="00F03211" w:rsidRDefault="006F11DB" w:rsidP="00466460">
            <w:pPr>
              <w:tabs>
                <w:tab w:val="left" w:pos="6912"/>
              </w:tabs>
              <w:rPr>
                <w:rFonts w:ascii="Arial" w:hAnsi="Arial"/>
                <w:sz w:val="16"/>
              </w:rPr>
            </w:pPr>
          </w:p>
          <w:p w14:paraId="30A13714" w14:textId="77777777" w:rsidR="006F11DB" w:rsidRPr="00F03211" w:rsidRDefault="006F11DB" w:rsidP="00466460">
            <w:pPr>
              <w:tabs>
                <w:tab w:val="left" w:pos="6912"/>
              </w:tabs>
              <w:rPr>
                <w:rFonts w:ascii="Arial" w:hAnsi="Arial"/>
                <w:sz w:val="16"/>
              </w:rPr>
            </w:pPr>
          </w:p>
          <w:p w14:paraId="33CACDA9" w14:textId="77777777" w:rsidR="006F11DB" w:rsidRPr="00F03211" w:rsidRDefault="006F11DB" w:rsidP="00466460">
            <w:pPr>
              <w:tabs>
                <w:tab w:val="left" w:pos="6912"/>
              </w:tabs>
              <w:rPr>
                <w:rFonts w:ascii="Arial" w:hAnsi="Arial"/>
                <w:sz w:val="16"/>
              </w:rPr>
            </w:pPr>
          </w:p>
          <w:p w14:paraId="0640AC9B" w14:textId="77777777" w:rsidR="006F11DB" w:rsidRPr="00F03211" w:rsidRDefault="006F11DB" w:rsidP="00466460">
            <w:pPr>
              <w:tabs>
                <w:tab w:val="left" w:pos="6912"/>
              </w:tabs>
              <w:rPr>
                <w:rFonts w:ascii="Arial" w:hAnsi="Arial"/>
                <w:sz w:val="16"/>
              </w:rPr>
            </w:pPr>
          </w:p>
          <w:p w14:paraId="7A2A7279" w14:textId="77777777" w:rsidR="006F11DB" w:rsidRPr="00F03211" w:rsidRDefault="006F11DB" w:rsidP="00466460">
            <w:pPr>
              <w:tabs>
                <w:tab w:val="left" w:pos="6912"/>
              </w:tabs>
              <w:rPr>
                <w:rFonts w:ascii="Arial" w:hAnsi="Arial"/>
                <w:sz w:val="16"/>
              </w:rPr>
            </w:pPr>
          </w:p>
        </w:tc>
      </w:tr>
      <w:tr w:rsidR="006F11DB" w:rsidRPr="00F03211" w14:paraId="76EB6BC9" w14:textId="77777777" w:rsidTr="00466460">
        <w:tblPrEx>
          <w:tblBorders>
            <w:insideH w:val="none" w:sz="0" w:space="0" w:color="auto"/>
            <w:insideV w:val="none" w:sz="0" w:space="0" w:color="auto"/>
          </w:tblBorders>
        </w:tblPrEx>
        <w:tc>
          <w:tcPr>
            <w:tcW w:w="10800" w:type="dxa"/>
            <w:gridSpan w:val="5"/>
            <w:tcBorders>
              <w:top w:val="nil"/>
              <w:left w:val="nil"/>
              <w:bottom w:val="nil"/>
              <w:right w:val="nil"/>
            </w:tcBorders>
          </w:tcPr>
          <w:p w14:paraId="6319FC28" w14:textId="77777777" w:rsidR="006F11DB" w:rsidRPr="00F03211" w:rsidRDefault="006F11DB" w:rsidP="00466460">
            <w:pPr>
              <w:rPr>
                <w:rFonts w:ascii="Arial" w:hAnsi="Arial"/>
                <w:sz w:val="16"/>
              </w:rPr>
            </w:pPr>
          </w:p>
        </w:tc>
      </w:tr>
    </w:tbl>
    <w:p w14:paraId="4092F561" w14:textId="77777777" w:rsidR="006F11DB" w:rsidRDefault="006F11DB" w:rsidP="006F11DB">
      <w:r>
        <w:rPr>
          <w:noProof/>
          <w:color w:val="2B579A"/>
          <w:shd w:val="clear" w:color="auto" w:fill="E6E6E6"/>
        </w:rPr>
        <w:drawing>
          <wp:anchor distT="0" distB="0" distL="114300" distR="114300" simplePos="0" relativeHeight="251659264" behindDoc="1" locked="0" layoutInCell="1" allowOverlap="1" wp14:anchorId="6FED556A" wp14:editId="7EF2C07C">
            <wp:simplePos x="0" y="0"/>
            <wp:positionH relativeFrom="column">
              <wp:posOffset>5316855</wp:posOffset>
            </wp:positionH>
            <wp:positionV relativeFrom="paragraph">
              <wp:posOffset>19685</wp:posOffset>
            </wp:positionV>
            <wp:extent cx="1607820" cy="457200"/>
            <wp:effectExtent l="0" t="0" r="0" b="0"/>
            <wp:wrapNone/>
            <wp:docPr id="13"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DC71B6" w14:textId="77777777" w:rsidR="006F11DB" w:rsidRDefault="006F11DB" w:rsidP="006F11DB">
      <w:pPr>
        <w:tabs>
          <w:tab w:val="left" w:pos="4107"/>
        </w:tabs>
      </w:pPr>
      <w:r>
        <w:tab/>
      </w:r>
    </w:p>
    <w:p w14:paraId="04034D67" w14:textId="77777777" w:rsidR="006F11DB" w:rsidRDefault="006F11DB" w:rsidP="006F11DB">
      <w:r>
        <w:t>DOE 100A</w:t>
      </w:r>
    </w:p>
    <w:p w14:paraId="0DBD2CAE" w14:textId="4564E90D" w:rsidR="006F11DB" w:rsidRDefault="006F11DB" w:rsidP="006F11DB">
      <w:pPr>
        <w:tabs>
          <w:tab w:val="right" w:pos="6030"/>
        </w:tabs>
        <w:ind w:right="162"/>
      </w:pPr>
      <w:r>
        <w:t>Revised J</w:t>
      </w:r>
      <w:r w:rsidR="006220AC">
        <w:t>une 2022</w:t>
      </w:r>
      <w:r>
        <w:tab/>
      </w:r>
      <w:r w:rsidR="008A7BBB">
        <w:tab/>
      </w:r>
      <w:r w:rsidR="008A7BBB">
        <w:tab/>
      </w:r>
      <w:r w:rsidR="008A7BBB">
        <w:tab/>
      </w:r>
      <w:r w:rsidR="008A7BBB">
        <w:tab/>
      </w:r>
      <w:r>
        <w:t>Page 1 of 2</w:t>
      </w:r>
      <w:r>
        <w:tab/>
      </w:r>
      <w:r>
        <w:tab/>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6F11DB" w:rsidRPr="00F03211" w14:paraId="21CDAA50" w14:textId="77777777" w:rsidTr="00466460">
        <w:tc>
          <w:tcPr>
            <w:tcW w:w="10800" w:type="dxa"/>
            <w:tcBorders>
              <w:top w:val="nil"/>
              <w:left w:val="nil"/>
              <w:bottom w:val="nil"/>
              <w:right w:val="nil"/>
            </w:tcBorders>
          </w:tcPr>
          <w:p w14:paraId="2D67D4E5" w14:textId="77777777" w:rsidR="006F11DB" w:rsidRPr="00F03211" w:rsidRDefault="006F11DB" w:rsidP="00466460">
            <w:pPr>
              <w:ind w:left="540" w:right="576"/>
              <w:jc w:val="center"/>
              <w:rPr>
                <w:b/>
                <w:snapToGrid w:val="0"/>
                <w:sz w:val="32"/>
              </w:rPr>
            </w:pPr>
          </w:p>
          <w:p w14:paraId="035F2C30" w14:textId="77777777" w:rsidR="006F11DB" w:rsidRPr="00F03211" w:rsidRDefault="006F11DB" w:rsidP="00466460">
            <w:pPr>
              <w:ind w:left="540" w:right="576"/>
              <w:jc w:val="center"/>
              <w:rPr>
                <w:b/>
                <w:snapToGrid w:val="0"/>
                <w:sz w:val="32"/>
              </w:rPr>
            </w:pPr>
            <w:r w:rsidRPr="00F03211">
              <w:rPr>
                <w:b/>
                <w:snapToGrid w:val="0"/>
                <w:sz w:val="32"/>
              </w:rPr>
              <w:t>Instructions for Completion of DOE 100A</w:t>
            </w:r>
          </w:p>
          <w:p w14:paraId="752EDC7D" w14:textId="77777777" w:rsidR="006F11DB" w:rsidRPr="00F03211" w:rsidRDefault="006F11DB" w:rsidP="00466460">
            <w:pPr>
              <w:ind w:left="540" w:right="576"/>
              <w:jc w:val="right"/>
              <w:rPr>
                <w:b/>
                <w:sz w:val="16"/>
              </w:rPr>
            </w:pPr>
          </w:p>
        </w:tc>
      </w:tr>
      <w:tr w:rsidR="006F11DB" w:rsidRPr="00F03211" w14:paraId="4C3D11BC" w14:textId="77777777" w:rsidTr="00466460">
        <w:tc>
          <w:tcPr>
            <w:tcW w:w="10800" w:type="dxa"/>
            <w:tcBorders>
              <w:top w:val="nil"/>
              <w:left w:val="nil"/>
              <w:bottom w:val="nil"/>
              <w:right w:val="nil"/>
            </w:tcBorders>
          </w:tcPr>
          <w:p w14:paraId="6A0B7F20" w14:textId="77777777" w:rsidR="006F11DB" w:rsidRPr="00F03211" w:rsidRDefault="006F11DB" w:rsidP="00EC76F7">
            <w:pPr>
              <w:numPr>
                <w:ilvl w:val="0"/>
                <w:numId w:val="3"/>
              </w:numPr>
              <w:spacing w:line="300" w:lineRule="atLeast"/>
              <w:ind w:right="576"/>
              <w:rPr>
                <w:snapToGrid w:val="0"/>
              </w:rPr>
            </w:pPr>
            <w:r w:rsidRPr="00F03211">
              <w:rPr>
                <w:snapToGrid w:val="0"/>
              </w:rPr>
              <w:t xml:space="preserve">If not pre-populated, enter name and TAPS number of the program for which funds are requested. </w:t>
            </w:r>
          </w:p>
          <w:p w14:paraId="5618D414" w14:textId="77777777" w:rsidR="006F11DB" w:rsidRPr="00F03211" w:rsidRDefault="006F11DB" w:rsidP="00466460">
            <w:pPr>
              <w:spacing w:line="300" w:lineRule="atLeast"/>
              <w:ind w:left="972" w:right="576" w:hanging="450"/>
              <w:rPr>
                <w:snapToGrid w:val="0"/>
              </w:rPr>
            </w:pPr>
          </w:p>
          <w:p w14:paraId="118CDADC" w14:textId="77777777" w:rsidR="006F11DB" w:rsidRPr="00F03211" w:rsidRDefault="006F11DB" w:rsidP="00EC76F7">
            <w:pPr>
              <w:numPr>
                <w:ilvl w:val="0"/>
                <w:numId w:val="3"/>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14:paraId="63B4EA5C" w14:textId="77777777" w:rsidR="006F11DB" w:rsidRPr="00F03211" w:rsidRDefault="006F11DB" w:rsidP="00466460">
            <w:pPr>
              <w:spacing w:line="300" w:lineRule="atLeast"/>
              <w:ind w:right="576"/>
              <w:rPr>
                <w:snapToGrid w:val="0"/>
              </w:rPr>
            </w:pPr>
          </w:p>
          <w:p w14:paraId="2E8FAD5B" w14:textId="77777777" w:rsidR="006F11DB" w:rsidRPr="00F03211" w:rsidRDefault="006F11DB" w:rsidP="00EC76F7">
            <w:pPr>
              <w:numPr>
                <w:ilvl w:val="0"/>
                <w:numId w:val="3"/>
              </w:numPr>
              <w:spacing w:line="300" w:lineRule="atLeast"/>
              <w:ind w:right="576"/>
              <w:rPr>
                <w:snapToGrid w:val="0"/>
              </w:rPr>
            </w:pPr>
            <w:r w:rsidRPr="00F03211">
              <w:rPr>
                <w:snapToGrid w:val="0"/>
              </w:rPr>
              <w:t>Enter the total amount of funds requested for this project.</w:t>
            </w:r>
          </w:p>
          <w:p w14:paraId="58FA3F0B" w14:textId="77777777" w:rsidR="006F11DB" w:rsidRPr="00F03211" w:rsidRDefault="006F11DB" w:rsidP="00466460">
            <w:pPr>
              <w:spacing w:line="300" w:lineRule="atLeast"/>
              <w:ind w:left="972" w:right="576" w:hanging="450"/>
              <w:rPr>
                <w:snapToGrid w:val="0"/>
              </w:rPr>
            </w:pPr>
          </w:p>
          <w:p w14:paraId="135171AD" w14:textId="77777777" w:rsidR="006F11DB" w:rsidRPr="00F03211" w:rsidRDefault="006F11DB" w:rsidP="00EC76F7">
            <w:pPr>
              <w:numPr>
                <w:ilvl w:val="0"/>
                <w:numId w:val="3"/>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14:paraId="3682A3CF" w14:textId="77777777" w:rsidR="006F11DB" w:rsidRPr="00F03211" w:rsidRDefault="006F11DB" w:rsidP="00466460">
            <w:pPr>
              <w:spacing w:before="240" w:line="300" w:lineRule="atLeast"/>
              <w:ind w:right="576"/>
              <w:rPr>
                <w:snapToGrid w:val="0"/>
              </w:rPr>
            </w:pPr>
          </w:p>
          <w:p w14:paraId="4CD30B40" w14:textId="77777777" w:rsidR="006F11DB" w:rsidRPr="00F03211" w:rsidRDefault="006F11DB" w:rsidP="00EC76F7">
            <w:pPr>
              <w:numPr>
                <w:ilvl w:val="0"/>
                <w:numId w:val="3"/>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community college president, state agency commissioner or secretary, or the chairperson of the Board for other eligible applicants.</w:t>
            </w:r>
          </w:p>
          <w:p w14:paraId="576361ED" w14:textId="77777777" w:rsidR="006F11DB" w:rsidRPr="00F03211" w:rsidRDefault="006F11DB" w:rsidP="00466460">
            <w:pPr>
              <w:spacing w:line="300" w:lineRule="atLeast"/>
              <w:ind w:left="972" w:right="576" w:hanging="450"/>
              <w:rPr>
                <w:snapToGrid w:val="0"/>
              </w:rPr>
            </w:pPr>
          </w:p>
          <w:p w14:paraId="1AB0AC79" w14:textId="77777777" w:rsidR="006F11DB" w:rsidRPr="00F03211" w:rsidRDefault="006F11DB" w:rsidP="00EC76F7">
            <w:pPr>
              <w:numPr>
                <w:ilvl w:val="0"/>
                <w:numId w:val="4"/>
              </w:numPr>
              <w:tabs>
                <w:tab w:val="left" w:pos="1620"/>
              </w:tabs>
              <w:ind w:right="576"/>
              <w:rPr>
                <w:snapToGrid w:val="0"/>
              </w:rPr>
            </w:pPr>
            <w:r w:rsidRPr="00F03211">
              <w:rPr>
                <w:b/>
                <w:snapToGrid w:val="0"/>
              </w:rPr>
              <w:t>N</w:t>
            </w:r>
            <w:r w:rsidRPr="00F03211">
              <w:rPr>
                <w:b/>
                <w:snapToGrid w:val="0"/>
                <w:spacing w:val="10"/>
              </w:rPr>
              <w:t>ote:</w:t>
            </w:r>
            <w:r w:rsidRPr="00F03211">
              <w:rPr>
                <w:snapToGrid w:val="0"/>
                <w:spacing w:val="10"/>
              </w:rPr>
              <w:t xml:space="preserve">  </w:t>
            </w:r>
            <w:r w:rsidRPr="00F03211">
              <w:rPr>
                <w:b/>
                <w:snapToGrid w:val="0"/>
                <w:spacing w:val="10"/>
              </w:rPr>
              <w:t>A</w:t>
            </w:r>
            <w:r w:rsidRPr="00F0321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06D55C9A" w14:textId="77777777" w:rsidR="006F11DB" w:rsidRPr="00F03211" w:rsidRDefault="006F11DB" w:rsidP="00466460">
            <w:pPr>
              <w:ind w:left="972" w:right="576" w:hanging="450"/>
              <w:rPr>
                <w:snapToGrid w:val="0"/>
              </w:rPr>
            </w:pPr>
          </w:p>
          <w:p w14:paraId="424E2DBA" w14:textId="77777777" w:rsidR="006F11DB" w:rsidRPr="00F03211" w:rsidRDefault="006F11DB" w:rsidP="00466460">
            <w:pPr>
              <w:ind w:left="972" w:right="576" w:hanging="450"/>
            </w:pPr>
          </w:p>
        </w:tc>
      </w:tr>
      <w:tr w:rsidR="006F11DB" w:rsidRPr="00F03211" w14:paraId="313CCD4D" w14:textId="77777777" w:rsidTr="00466460">
        <w:tc>
          <w:tcPr>
            <w:tcW w:w="10800" w:type="dxa"/>
            <w:tcBorders>
              <w:top w:val="nil"/>
              <w:left w:val="nil"/>
              <w:bottom w:val="nil"/>
              <w:right w:val="nil"/>
            </w:tcBorders>
          </w:tcPr>
          <w:p w14:paraId="5DDE38FB" w14:textId="77777777" w:rsidR="006F11DB" w:rsidRPr="00F03211" w:rsidRDefault="006F11DB" w:rsidP="00466460">
            <w:pPr>
              <w:ind w:left="540" w:right="576"/>
              <w:rPr>
                <w:rFonts w:ascii="Arial" w:hAnsi="Arial"/>
                <w:color w:val="000000"/>
                <w:sz w:val="16"/>
              </w:rPr>
            </w:pPr>
          </w:p>
        </w:tc>
      </w:tr>
      <w:tr w:rsidR="006F11DB" w:rsidRPr="00F03211" w14:paraId="0E91031A" w14:textId="77777777" w:rsidTr="00466460">
        <w:tc>
          <w:tcPr>
            <w:tcW w:w="10800" w:type="dxa"/>
            <w:tcBorders>
              <w:top w:val="nil"/>
              <w:left w:val="nil"/>
              <w:bottom w:val="nil"/>
              <w:right w:val="nil"/>
            </w:tcBorders>
          </w:tcPr>
          <w:p w14:paraId="049CCDD4" w14:textId="77777777" w:rsidR="006F11DB" w:rsidRPr="00F03211" w:rsidRDefault="006F11DB" w:rsidP="00466460">
            <w:pPr>
              <w:ind w:left="540" w:right="576"/>
              <w:rPr>
                <w:rFonts w:ascii="Arial" w:hAnsi="Arial"/>
                <w:sz w:val="16"/>
              </w:rPr>
            </w:pPr>
          </w:p>
        </w:tc>
      </w:tr>
      <w:tr w:rsidR="006F11DB" w:rsidRPr="00F03211" w14:paraId="2591631C" w14:textId="77777777" w:rsidTr="00466460">
        <w:tc>
          <w:tcPr>
            <w:tcW w:w="10800" w:type="dxa"/>
            <w:tcBorders>
              <w:top w:val="nil"/>
              <w:left w:val="nil"/>
              <w:bottom w:val="nil"/>
              <w:right w:val="nil"/>
            </w:tcBorders>
          </w:tcPr>
          <w:p w14:paraId="6C30C20D" w14:textId="77777777" w:rsidR="006F11DB" w:rsidRPr="00F03211" w:rsidRDefault="006F11DB" w:rsidP="00466460">
            <w:pPr>
              <w:ind w:left="540" w:right="576"/>
              <w:rPr>
                <w:rFonts w:ascii="Arial" w:hAnsi="Arial"/>
                <w:sz w:val="16"/>
              </w:rPr>
            </w:pPr>
          </w:p>
        </w:tc>
      </w:tr>
      <w:tr w:rsidR="006F11DB" w:rsidRPr="00F03211" w14:paraId="2A38DC48" w14:textId="77777777" w:rsidTr="00466460">
        <w:trPr>
          <w:trHeight w:val="1782"/>
        </w:trPr>
        <w:tc>
          <w:tcPr>
            <w:tcW w:w="10800" w:type="dxa"/>
            <w:tcBorders>
              <w:top w:val="nil"/>
              <w:left w:val="nil"/>
              <w:bottom w:val="nil"/>
              <w:right w:val="nil"/>
            </w:tcBorders>
          </w:tcPr>
          <w:p w14:paraId="559402B6" w14:textId="77777777" w:rsidR="006F11DB" w:rsidRPr="00F03211" w:rsidRDefault="006F11DB" w:rsidP="00466460">
            <w:pPr>
              <w:ind w:left="540" w:right="576"/>
              <w:rPr>
                <w:rFonts w:ascii="Arial" w:hAnsi="Arial"/>
                <w:sz w:val="16"/>
              </w:rPr>
            </w:pPr>
          </w:p>
        </w:tc>
      </w:tr>
    </w:tbl>
    <w:p w14:paraId="626779AA" w14:textId="77777777" w:rsidR="006F11DB" w:rsidRDefault="006F11DB" w:rsidP="006F11DB"/>
    <w:p w14:paraId="36B361D9" w14:textId="77777777" w:rsidR="006F11DB" w:rsidRDefault="006F11DB" w:rsidP="006F11DB"/>
    <w:p w14:paraId="1ABD9BAC" w14:textId="77777777" w:rsidR="006F11DB" w:rsidRDefault="006F11DB" w:rsidP="006F11DB">
      <w:r>
        <w:rPr>
          <w:noProof/>
          <w:color w:val="2B579A"/>
          <w:shd w:val="clear" w:color="auto" w:fill="E6E6E6"/>
        </w:rPr>
        <w:drawing>
          <wp:anchor distT="0" distB="0" distL="114300" distR="114300" simplePos="0" relativeHeight="251662336" behindDoc="1" locked="0" layoutInCell="1" allowOverlap="1" wp14:anchorId="41CF545A" wp14:editId="49E3CB8C">
            <wp:simplePos x="0" y="0"/>
            <wp:positionH relativeFrom="column">
              <wp:posOffset>5274310</wp:posOffset>
            </wp:positionH>
            <wp:positionV relativeFrom="paragraph">
              <wp:posOffset>173355</wp:posOffset>
            </wp:positionV>
            <wp:extent cx="1607820" cy="457200"/>
            <wp:effectExtent l="0" t="0" r="0" b="0"/>
            <wp:wrapNone/>
            <wp:docPr id="12"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OE Logo_Small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09E727" w14:textId="77777777" w:rsidR="006F11DB" w:rsidRDefault="006F11DB" w:rsidP="006F11DB"/>
    <w:p w14:paraId="51F5C2EC" w14:textId="77777777" w:rsidR="006F11DB" w:rsidRDefault="006F11DB" w:rsidP="006F11DB"/>
    <w:p w14:paraId="5C43A608" w14:textId="77777777" w:rsidR="006F11DB" w:rsidRDefault="006F11DB" w:rsidP="006F11DB">
      <w:r>
        <w:t>DOE 100A</w:t>
      </w:r>
    </w:p>
    <w:p w14:paraId="2A4579FE" w14:textId="1C6A76AC" w:rsidR="006F11DB" w:rsidRDefault="006F11DB" w:rsidP="006F11DB">
      <w:pPr>
        <w:tabs>
          <w:tab w:val="left" w:pos="5040"/>
          <w:tab w:val="left" w:pos="6930"/>
        </w:tabs>
        <w:ind w:left="-90" w:right="576" w:firstLine="90"/>
        <w:rPr>
          <w:sz w:val="22"/>
        </w:rPr>
        <w:sectPr w:rsidR="006F11DB" w:rsidSect="0095586C">
          <w:headerReference w:type="even" r:id="rId59"/>
          <w:headerReference w:type="default" r:id="rId60"/>
          <w:footerReference w:type="default" r:id="rId61"/>
          <w:headerReference w:type="first" r:id="rId62"/>
          <w:pgSz w:w="12240" w:h="15840" w:code="1"/>
          <w:pgMar w:top="720" w:right="720" w:bottom="720" w:left="720" w:header="288" w:footer="288" w:gutter="0"/>
          <w:cols w:space="720"/>
          <w:docGrid w:linePitch="326"/>
        </w:sectPr>
      </w:pPr>
      <w:r>
        <w:t>Revised J</w:t>
      </w:r>
      <w:r w:rsidR="006220AC">
        <w:t>une 2022</w:t>
      </w:r>
      <w:r>
        <w:tab/>
      </w:r>
      <w:r w:rsidR="008A7BBB">
        <w:tab/>
      </w:r>
      <w:r w:rsidR="008A7BBB">
        <w:tab/>
      </w:r>
      <w:r w:rsidR="008A7BBB">
        <w:tab/>
      </w:r>
      <w:r w:rsidR="008A7BBB">
        <w:tab/>
      </w:r>
      <w:r>
        <w:t>Page 2 of 2</w:t>
      </w:r>
      <w:r>
        <w:tab/>
      </w:r>
    </w:p>
    <w:p w14:paraId="4665CD21" w14:textId="77777777" w:rsidR="006F11DB" w:rsidRPr="002364E7" w:rsidRDefault="006F11DB" w:rsidP="006F11DB">
      <w:pPr>
        <w:tabs>
          <w:tab w:val="left" w:pos="4213"/>
        </w:tabs>
        <w:jc w:val="center"/>
        <w:rPr>
          <w:rFonts w:ascii="Arial" w:hAnsi="Arial" w:cs="Arial"/>
          <w:b/>
          <w:noProof/>
        </w:rPr>
      </w:pPr>
      <w:r w:rsidRPr="008B2152">
        <w:rPr>
          <w:rFonts w:ascii="Arial" w:hAnsi="Arial" w:cs="Arial"/>
          <w:b/>
          <w:noProof/>
        </w:rPr>
        <w:t>Strengthening Career and Technical Education for the 21</w:t>
      </w:r>
      <w:r w:rsidRPr="008B2152">
        <w:rPr>
          <w:rFonts w:ascii="Arial" w:hAnsi="Arial" w:cs="Arial"/>
          <w:b/>
          <w:noProof/>
          <w:vertAlign w:val="superscript"/>
        </w:rPr>
        <w:t>st</w:t>
      </w:r>
      <w:r w:rsidRPr="008B2152">
        <w:rPr>
          <w:rFonts w:ascii="Arial" w:hAnsi="Arial" w:cs="Arial"/>
          <w:b/>
          <w:noProof/>
        </w:rPr>
        <w:t xml:space="preserve"> Century</w:t>
      </w:r>
      <w:r w:rsidRPr="008B2152">
        <w:rPr>
          <w:rFonts w:ascii="Arial" w:hAnsi="Arial" w:cs="Arial"/>
          <w:b/>
          <w:szCs w:val="24"/>
        </w:rPr>
        <w:t xml:space="preserve"> Act</w:t>
      </w:r>
      <w:r>
        <w:rPr>
          <w:rFonts w:ascii="Arial" w:hAnsi="Arial" w:cs="Arial"/>
          <w:b/>
          <w:szCs w:val="24"/>
        </w:rPr>
        <w:t xml:space="preserve"> (Perkins V)</w:t>
      </w:r>
      <w:r w:rsidRPr="008B2152">
        <w:rPr>
          <w:rFonts w:ascii="Arial" w:hAnsi="Arial" w:cs="Arial"/>
          <w:b/>
          <w:szCs w:val="24"/>
        </w:rPr>
        <w:t>,</w:t>
      </w:r>
    </w:p>
    <w:p w14:paraId="4A7B4C3F" w14:textId="7032738E" w:rsidR="006F11DB" w:rsidRPr="007E1FC9" w:rsidRDefault="006F11DB" w:rsidP="006F11DB">
      <w:pPr>
        <w:jc w:val="center"/>
        <w:rPr>
          <w:rFonts w:ascii="Arial" w:hAnsi="Arial" w:cs="Arial"/>
          <w:b/>
          <w:szCs w:val="24"/>
        </w:rPr>
      </w:pPr>
      <w:r w:rsidRPr="007E1FC9">
        <w:rPr>
          <w:rFonts w:ascii="Arial" w:hAnsi="Arial" w:cs="Arial"/>
          <w:b/>
          <w:szCs w:val="24"/>
        </w:rPr>
        <w:t>202</w:t>
      </w:r>
      <w:r w:rsidR="00BE3EE3">
        <w:rPr>
          <w:rFonts w:ascii="Arial" w:hAnsi="Arial" w:cs="Arial"/>
          <w:b/>
          <w:szCs w:val="24"/>
        </w:rPr>
        <w:t>2</w:t>
      </w:r>
      <w:r w:rsidRPr="007E1FC9">
        <w:rPr>
          <w:rFonts w:ascii="Arial" w:hAnsi="Arial" w:cs="Arial"/>
          <w:b/>
          <w:szCs w:val="24"/>
        </w:rPr>
        <w:t>-202</w:t>
      </w:r>
      <w:r w:rsidR="00BE3EE3">
        <w:rPr>
          <w:rFonts w:ascii="Arial" w:hAnsi="Arial" w:cs="Arial"/>
          <w:b/>
          <w:szCs w:val="24"/>
        </w:rPr>
        <w:t>3</w:t>
      </w:r>
      <w:r w:rsidRPr="007E1FC9">
        <w:rPr>
          <w:rFonts w:ascii="Arial" w:hAnsi="Arial" w:cs="Arial"/>
          <w:b/>
          <w:szCs w:val="24"/>
        </w:rPr>
        <w:t xml:space="preserve"> Florida Virtual Schools </w:t>
      </w:r>
    </w:p>
    <w:p w14:paraId="7728DDE2" w14:textId="205874AF" w:rsidR="006F11DB" w:rsidRDefault="006F11DB" w:rsidP="006F11DB">
      <w:pPr>
        <w:pStyle w:val="Caption"/>
        <w:tabs>
          <w:tab w:val="left" w:pos="1440"/>
          <w:tab w:val="center" w:pos="4968"/>
        </w:tabs>
        <w:rPr>
          <w:rFonts w:ascii="Arial" w:hAnsi="Arial" w:cs="Arial"/>
          <w:szCs w:val="24"/>
        </w:rPr>
      </w:pPr>
      <w:r w:rsidRPr="007E1FC9">
        <w:rPr>
          <w:rFonts w:ascii="Arial" w:hAnsi="Arial" w:cs="Arial"/>
          <w:szCs w:val="24"/>
        </w:rPr>
        <w:t>APPLICATION REVIEW CRITERIA AND CHECKLIST</w:t>
      </w:r>
    </w:p>
    <w:p w14:paraId="7C811F5C" w14:textId="77777777" w:rsidR="007E1FC9" w:rsidRPr="007E1FC9" w:rsidRDefault="007E1FC9" w:rsidP="007E1FC9"/>
    <w:p w14:paraId="0978C31E" w14:textId="77777777" w:rsidR="000F08E3" w:rsidRPr="003C332A" w:rsidRDefault="000F08E3" w:rsidP="000F08E3">
      <w:pPr>
        <w:numPr>
          <w:ilvl w:val="0"/>
          <w:numId w:val="5"/>
        </w:numPr>
        <w:tabs>
          <w:tab w:val="clear" w:pos="720"/>
          <w:tab w:val="num" w:pos="360"/>
        </w:tabs>
        <w:ind w:left="360"/>
        <w:rPr>
          <w:rFonts w:ascii="Arial" w:hAnsi="Arial" w:cs="Arial"/>
        </w:rPr>
      </w:pPr>
      <w:r w:rsidRPr="2084331E">
        <w:rPr>
          <w:rFonts w:ascii="Arial" w:hAnsi="Arial" w:cs="Arial"/>
          <w:b/>
          <w:bCs/>
          <w:u w:val="single"/>
        </w:rPr>
        <w:t>Place all items requested in the order indicated below</w:t>
      </w:r>
      <w:r w:rsidRPr="2084331E">
        <w:rPr>
          <w:rFonts w:ascii="Arial" w:hAnsi="Arial" w:cs="Arial"/>
        </w:rPr>
        <w:t xml:space="preserve">. </w:t>
      </w:r>
    </w:p>
    <w:p w14:paraId="78E200AE" w14:textId="4AAF1C96" w:rsidR="000F08E3" w:rsidRPr="006220AC" w:rsidRDefault="000F08E3" w:rsidP="000F08E3">
      <w:pPr>
        <w:numPr>
          <w:ilvl w:val="0"/>
          <w:numId w:val="5"/>
        </w:numPr>
        <w:tabs>
          <w:tab w:val="clear" w:pos="720"/>
          <w:tab w:val="num" w:pos="360"/>
        </w:tabs>
        <w:ind w:left="360"/>
        <w:rPr>
          <w:rFonts w:ascii="Arial" w:hAnsi="Arial" w:cs="Arial"/>
          <w:b/>
          <w:bCs/>
          <w:color w:val="FF0000"/>
        </w:rPr>
      </w:pPr>
      <w:r w:rsidRPr="006220AC">
        <w:rPr>
          <w:rFonts w:ascii="Arial" w:hAnsi="Arial" w:cs="Arial"/>
          <w:color w:val="000000" w:themeColor="text1"/>
        </w:rPr>
        <w:t xml:space="preserve">All eligible providers must submit all documents electronically to FDOE Office of Grants Management in the established ShareFile Folder #1 TAPS# 23B011, on the </w:t>
      </w:r>
      <w:r w:rsidRPr="006220AC">
        <w:rPr>
          <w:rFonts w:ascii="Arial" w:hAnsi="Arial" w:cs="Arial"/>
          <w:b/>
          <w:bCs/>
          <w:color w:val="FF0000"/>
        </w:rPr>
        <w:t xml:space="preserve">due date of </w:t>
      </w:r>
      <w:r w:rsidR="007912A9">
        <w:rPr>
          <w:rFonts w:ascii="Arial" w:hAnsi="Arial" w:cs="Arial"/>
          <w:b/>
          <w:bCs/>
          <w:color w:val="FF0000"/>
        </w:rPr>
        <w:t>Monday</w:t>
      </w:r>
      <w:r w:rsidRPr="006220AC">
        <w:rPr>
          <w:rFonts w:ascii="Arial" w:hAnsi="Arial" w:cs="Arial"/>
          <w:b/>
          <w:bCs/>
          <w:color w:val="FF0000"/>
        </w:rPr>
        <w:t xml:space="preserve">, </w:t>
      </w:r>
      <w:r w:rsidR="007912A9">
        <w:rPr>
          <w:rFonts w:ascii="Arial" w:hAnsi="Arial" w:cs="Arial"/>
          <w:b/>
          <w:bCs/>
          <w:color w:val="FF0000"/>
        </w:rPr>
        <w:t>October 17</w:t>
      </w:r>
      <w:r w:rsidR="006220AC" w:rsidRPr="006220AC">
        <w:rPr>
          <w:rFonts w:ascii="Arial" w:hAnsi="Arial" w:cs="Arial"/>
          <w:b/>
          <w:bCs/>
          <w:color w:val="FF0000"/>
        </w:rPr>
        <w:t>, 2022.</w:t>
      </w:r>
    </w:p>
    <w:p w14:paraId="1141088D" w14:textId="77777777" w:rsidR="000F08E3" w:rsidRPr="000E22C7" w:rsidRDefault="000F08E3" w:rsidP="000F08E3">
      <w:pPr>
        <w:numPr>
          <w:ilvl w:val="0"/>
          <w:numId w:val="5"/>
        </w:numPr>
        <w:tabs>
          <w:tab w:val="clear" w:pos="720"/>
          <w:tab w:val="num" w:pos="360"/>
        </w:tabs>
        <w:ind w:left="360"/>
        <w:rPr>
          <w:rFonts w:ascii="Arial" w:hAnsi="Arial" w:cs="Arial"/>
        </w:rPr>
      </w:pPr>
      <w:r w:rsidRPr="2084331E">
        <w:rPr>
          <w:rFonts w:ascii="Arial" w:hAnsi="Arial" w:cs="Arial"/>
        </w:rPr>
        <w:t xml:space="preserve">Include only the items requested. (Do not include </w:t>
      </w:r>
      <w:r w:rsidRPr="2084331E">
        <w:rPr>
          <w:rFonts w:ascii="Arial" w:hAnsi="Arial" w:cs="Arial"/>
          <w:b/>
          <w:bCs/>
        </w:rPr>
        <w:t>Instructions</w:t>
      </w:r>
      <w:r w:rsidRPr="2084331E">
        <w:rPr>
          <w:rFonts w:ascii="Arial" w:hAnsi="Arial" w:cs="Arial"/>
        </w:rPr>
        <w:t xml:space="preserve"> pages).</w:t>
      </w:r>
    </w:p>
    <w:p w14:paraId="30925724" w14:textId="53F7A12F" w:rsidR="00AA1849" w:rsidRPr="00AA1849" w:rsidRDefault="000F08E3" w:rsidP="00AA1849">
      <w:pPr>
        <w:numPr>
          <w:ilvl w:val="0"/>
          <w:numId w:val="5"/>
        </w:numPr>
        <w:tabs>
          <w:tab w:val="clear" w:pos="720"/>
          <w:tab w:val="num" w:pos="360"/>
        </w:tabs>
        <w:ind w:left="360"/>
        <w:rPr>
          <w:rFonts w:ascii="Arial" w:hAnsi="Arial" w:cs="Arial"/>
        </w:rPr>
      </w:pPr>
      <w:r w:rsidRPr="2084331E">
        <w:rPr>
          <w:rFonts w:ascii="Arial" w:hAnsi="Arial" w:cs="Arial"/>
        </w:rPr>
        <w:t>Place page numbers on every page consecutively, at the bottom, beginning with the DOE 100A as page 1. Page numbers written by hand are permissible if electronic numbering is a problem.</w:t>
      </w:r>
    </w:p>
    <w:tbl>
      <w:tblPr>
        <w:tblpPr w:leftFromText="180" w:rightFromText="180" w:vertAnchor="text" w:horzAnchor="margin" w:tblpXSpec="center" w:tblpY="141"/>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7087"/>
        <w:gridCol w:w="1530"/>
      </w:tblGrid>
      <w:tr w:rsidR="00AA1849" w:rsidRPr="00544D5C" w14:paraId="2132C491" w14:textId="77777777" w:rsidTr="000E7D84">
        <w:trPr>
          <w:cantSplit/>
          <w:trHeight w:val="845"/>
        </w:trPr>
        <w:tc>
          <w:tcPr>
            <w:tcW w:w="1728" w:type="dxa"/>
            <w:tcBorders>
              <w:bottom w:val="single" w:sz="4" w:space="0" w:color="auto"/>
            </w:tcBorders>
            <w:shd w:val="clear" w:color="auto" w:fill="595959" w:themeFill="text1" w:themeFillTint="A6"/>
          </w:tcPr>
          <w:p w14:paraId="7925E048" w14:textId="77777777" w:rsidR="00AA1849" w:rsidRDefault="00AA1849" w:rsidP="000E7D84">
            <w:pPr>
              <w:jc w:val="center"/>
              <w:rPr>
                <w:rFonts w:ascii="Arial" w:hAnsi="Arial" w:cs="Arial"/>
                <w:b/>
                <w:color w:val="FFFFFF" w:themeColor="background1"/>
              </w:rPr>
            </w:pPr>
          </w:p>
          <w:p w14:paraId="3D1A330D" w14:textId="77777777" w:rsidR="00AA1849" w:rsidRPr="00957EAD" w:rsidRDefault="00AA1849" w:rsidP="000E7D84">
            <w:pPr>
              <w:jc w:val="center"/>
              <w:rPr>
                <w:rFonts w:ascii="Arial" w:hAnsi="Arial" w:cs="Arial"/>
                <w:b/>
                <w:color w:val="FFFFFF" w:themeColor="background1"/>
              </w:rPr>
            </w:pPr>
            <w:r w:rsidRPr="00957EAD">
              <w:rPr>
                <w:rFonts w:ascii="Arial" w:hAnsi="Arial" w:cs="Arial"/>
                <w:b/>
                <w:color w:val="FFFFFF" w:themeColor="background1"/>
              </w:rPr>
              <w:t>File # and Type</w:t>
            </w:r>
          </w:p>
        </w:tc>
        <w:tc>
          <w:tcPr>
            <w:tcW w:w="7087" w:type="dxa"/>
            <w:tcBorders>
              <w:bottom w:val="single" w:sz="4" w:space="0" w:color="auto"/>
            </w:tcBorders>
            <w:shd w:val="clear" w:color="auto" w:fill="595959" w:themeFill="text1" w:themeFillTint="A6"/>
          </w:tcPr>
          <w:p w14:paraId="31254E2B" w14:textId="77777777" w:rsidR="00AA1849" w:rsidRDefault="00AA1849" w:rsidP="000E7D84">
            <w:pPr>
              <w:jc w:val="center"/>
              <w:rPr>
                <w:rFonts w:ascii="Arial" w:hAnsi="Arial" w:cs="Arial"/>
                <w:b/>
                <w:color w:val="FFFFFF" w:themeColor="background1"/>
              </w:rPr>
            </w:pPr>
          </w:p>
          <w:p w14:paraId="7F34964B" w14:textId="77777777" w:rsidR="00AA1849" w:rsidRPr="00957EAD" w:rsidRDefault="00AA1849" w:rsidP="000E7D84">
            <w:pPr>
              <w:jc w:val="center"/>
              <w:rPr>
                <w:rFonts w:ascii="Arial" w:hAnsi="Arial" w:cs="Arial"/>
                <w:b/>
                <w:color w:val="FFFFFF" w:themeColor="background1"/>
              </w:rPr>
            </w:pPr>
            <w:r w:rsidRPr="00957EAD">
              <w:rPr>
                <w:rFonts w:ascii="Arial" w:hAnsi="Arial" w:cs="Arial"/>
                <w:b/>
                <w:color w:val="FFFFFF" w:themeColor="background1"/>
              </w:rPr>
              <w:t>Item</w:t>
            </w:r>
          </w:p>
        </w:tc>
        <w:tc>
          <w:tcPr>
            <w:tcW w:w="1530" w:type="dxa"/>
            <w:tcBorders>
              <w:bottom w:val="single" w:sz="4" w:space="0" w:color="auto"/>
            </w:tcBorders>
            <w:shd w:val="clear" w:color="auto" w:fill="595959" w:themeFill="text1" w:themeFillTint="A6"/>
          </w:tcPr>
          <w:p w14:paraId="1F76B0D0" w14:textId="77777777" w:rsidR="00AA1849" w:rsidRPr="00957EAD" w:rsidRDefault="00AA1849" w:rsidP="000E7D84">
            <w:pPr>
              <w:jc w:val="center"/>
              <w:rPr>
                <w:rFonts w:ascii="Arial" w:hAnsi="Arial" w:cs="Arial"/>
                <w:b/>
                <w:color w:val="FFFFFF" w:themeColor="background1"/>
              </w:rPr>
            </w:pPr>
            <w:r w:rsidRPr="00957EAD">
              <w:rPr>
                <w:rFonts w:ascii="Arial" w:hAnsi="Arial" w:cs="Arial"/>
                <w:b/>
                <w:color w:val="FFFFFF" w:themeColor="background1"/>
              </w:rPr>
              <w:t>Applicant</w:t>
            </w:r>
          </w:p>
          <w:p w14:paraId="2769CEE4" w14:textId="77777777" w:rsidR="00AA1849" w:rsidRPr="00957EAD" w:rsidRDefault="00AA1849" w:rsidP="000E7D84">
            <w:pPr>
              <w:jc w:val="center"/>
              <w:rPr>
                <w:rFonts w:ascii="Arial" w:hAnsi="Arial" w:cs="Arial"/>
                <w:color w:val="FFFFFF" w:themeColor="background1"/>
                <w:sz w:val="18"/>
              </w:rPr>
            </w:pPr>
            <w:r w:rsidRPr="00957EAD">
              <w:rPr>
                <w:rFonts w:ascii="Arial" w:hAnsi="Arial" w:cs="Arial"/>
                <w:color w:val="FFFFFF" w:themeColor="background1"/>
                <w:sz w:val="18"/>
              </w:rPr>
              <w:t>Provide page #s for items listed</w:t>
            </w:r>
          </w:p>
        </w:tc>
      </w:tr>
      <w:tr w:rsidR="00AA1849" w:rsidRPr="00544D5C" w14:paraId="405B7373" w14:textId="77777777" w:rsidTr="000E7D84">
        <w:trPr>
          <w:cantSplit/>
        </w:trPr>
        <w:tc>
          <w:tcPr>
            <w:tcW w:w="1728" w:type="dxa"/>
            <w:shd w:val="clear" w:color="auto" w:fill="D9D9D9" w:themeFill="background1" w:themeFillShade="D9"/>
          </w:tcPr>
          <w:p w14:paraId="33ABA9F2" w14:textId="77777777" w:rsidR="00AA1849" w:rsidRPr="00544D5C" w:rsidRDefault="00AA1849" w:rsidP="000E7D84">
            <w:pPr>
              <w:jc w:val="center"/>
              <w:rPr>
                <w:rFonts w:ascii="Arial" w:hAnsi="Arial" w:cs="Arial"/>
                <w:b/>
                <w:szCs w:val="24"/>
              </w:rPr>
            </w:pPr>
          </w:p>
        </w:tc>
        <w:tc>
          <w:tcPr>
            <w:tcW w:w="7087" w:type="dxa"/>
            <w:shd w:val="clear" w:color="auto" w:fill="D9D9D9" w:themeFill="background1" w:themeFillShade="D9"/>
            <w:vAlign w:val="center"/>
          </w:tcPr>
          <w:p w14:paraId="5BA37663" w14:textId="77777777" w:rsidR="00AA1849" w:rsidRPr="005A1C15" w:rsidRDefault="00AA1849" w:rsidP="000E7D84">
            <w:pPr>
              <w:jc w:val="center"/>
              <w:rPr>
                <w:rFonts w:ascii="Arial" w:hAnsi="Arial" w:cs="Arial"/>
                <w:b/>
                <w:bCs/>
                <w:snapToGrid w:val="0"/>
                <w:sz w:val="20"/>
                <w:szCs w:val="28"/>
              </w:rPr>
            </w:pPr>
            <w:r w:rsidRPr="00FD4615">
              <w:rPr>
                <w:rFonts w:ascii="Arial" w:hAnsi="Arial" w:cs="Arial"/>
                <w:b/>
                <w:sz w:val="18"/>
                <w:szCs w:val="16"/>
              </w:rPr>
              <w:t>Attachments</w:t>
            </w:r>
          </w:p>
        </w:tc>
        <w:tc>
          <w:tcPr>
            <w:tcW w:w="1530" w:type="dxa"/>
            <w:shd w:val="clear" w:color="auto" w:fill="D9D9D9" w:themeFill="background1" w:themeFillShade="D9"/>
          </w:tcPr>
          <w:p w14:paraId="2901AD20" w14:textId="77777777" w:rsidR="00AA1849" w:rsidRPr="00544D5C" w:rsidRDefault="00AA1849" w:rsidP="000E7D84">
            <w:pPr>
              <w:jc w:val="center"/>
              <w:rPr>
                <w:rFonts w:ascii="Arial" w:hAnsi="Arial" w:cs="Arial"/>
                <w:b/>
                <w:szCs w:val="24"/>
              </w:rPr>
            </w:pPr>
            <w:r>
              <w:rPr>
                <w:rFonts w:ascii="Arial" w:hAnsi="Arial" w:cs="Arial"/>
                <w:b/>
                <w:sz w:val="14"/>
                <w:szCs w:val="16"/>
              </w:rPr>
              <w:t>Page Number(s)</w:t>
            </w:r>
          </w:p>
        </w:tc>
      </w:tr>
      <w:tr w:rsidR="00AA1849" w:rsidRPr="00544D5C" w14:paraId="3C1901ED" w14:textId="77777777" w:rsidTr="000E7D84">
        <w:trPr>
          <w:cantSplit/>
        </w:trPr>
        <w:tc>
          <w:tcPr>
            <w:tcW w:w="1728" w:type="dxa"/>
            <w:vMerge w:val="restart"/>
            <w:shd w:val="clear" w:color="auto" w:fill="auto"/>
          </w:tcPr>
          <w:p w14:paraId="0F68DFEB" w14:textId="77777777" w:rsidR="00AA1849" w:rsidRPr="00187D85" w:rsidRDefault="00AA1849" w:rsidP="000E7D84">
            <w:pPr>
              <w:jc w:val="center"/>
              <w:rPr>
                <w:rFonts w:ascii="Arial" w:hAnsi="Arial" w:cs="Arial"/>
                <w:b/>
                <w:bCs/>
              </w:rPr>
            </w:pPr>
            <w:r w:rsidRPr="00187D85">
              <w:rPr>
                <w:rFonts w:ascii="Arial" w:hAnsi="Arial" w:cs="Arial"/>
                <w:b/>
                <w:bCs/>
              </w:rPr>
              <w:t>Submit as a PDF file</w:t>
            </w:r>
          </w:p>
          <w:p w14:paraId="4562E561" w14:textId="77777777" w:rsidR="00AA1849" w:rsidRPr="00544D5C" w:rsidRDefault="00AA1849" w:rsidP="000E7D84">
            <w:pPr>
              <w:jc w:val="center"/>
              <w:rPr>
                <w:rFonts w:ascii="Arial" w:hAnsi="Arial" w:cs="Arial"/>
                <w:b/>
                <w:bCs/>
                <w:szCs w:val="24"/>
                <w:highlight w:val="yellow"/>
              </w:rPr>
            </w:pPr>
            <w:r w:rsidRPr="00187D85">
              <w:rPr>
                <w:rFonts w:ascii="Arial" w:hAnsi="Arial" w:cs="Arial"/>
                <w:b/>
                <w:bCs/>
                <w:szCs w:val="24"/>
              </w:rPr>
              <w:t>1</w:t>
            </w:r>
          </w:p>
        </w:tc>
        <w:tc>
          <w:tcPr>
            <w:tcW w:w="7087" w:type="dxa"/>
            <w:shd w:val="clear" w:color="auto" w:fill="auto"/>
            <w:vAlign w:val="center"/>
          </w:tcPr>
          <w:p w14:paraId="7E069E1D" w14:textId="77777777" w:rsidR="00AA1849" w:rsidRPr="004F798E" w:rsidRDefault="00AA1849" w:rsidP="000E7D84">
            <w:pPr>
              <w:rPr>
                <w:rFonts w:ascii="Arial" w:hAnsi="Arial" w:cs="Arial"/>
                <w:bCs/>
                <w:snapToGrid w:val="0"/>
                <w:sz w:val="20"/>
                <w:szCs w:val="28"/>
              </w:rPr>
            </w:pPr>
            <w:r w:rsidRPr="004F798E">
              <w:rPr>
                <w:rFonts w:ascii="Arial" w:hAnsi="Arial" w:cs="Arial"/>
                <w:bCs/>
                <w:snapToGrid w:val="0"/>
                <w:sz w:val="20"/>
                <w:szCs w:val="28"/>
              </w:rPr>
              <w:t>DOE 100A, Project Application – with original signature or electronic signature</w:t>
            </w:r>
          </w:p>
        </w:tc>
        <w:tc>
          <w:tcPr>
            <w:tcW w:w="1530" w:type="dxa"/>
            <w:shd w:val="clear" w:color="auto" w:fill="auto"/>
          </w:tcPr>
          <w:p w14:paraId="5EECC39B" w14:textId="77777777" w:rsidR="00AA1849" w:rsidRPr="00544D5C" w:rsidRDefault="00AA1849" w:rsidP="000E7D84">
            <w:pPr>
              <w:rPr>
                <w:rFonts w:ascii="Arial" w:hAnsi="Arial" w:cs="Arial"/>
                <w:b/>
                <w:szCs w:val="24"/>
              </w:rPr>
            </w:pPr>
          </w:p>
        </w:tc>
      </w:tr>
      <w:tr w:rsidR="00AA1849" w:rsidRPr="00544D5C" w14:paraId="1E0852E6" w14:textId="77777777" w:rsidTr="000E7D84">
        <w:trPr>
          <w:cantSplit/>
        </w:trPr>
        <w:tc>
          <w:tcPr>
            <w:tcW w:w="1728" w:type="dxa"/>
            <w:vMerge/>
          </w:tcPr>
          <w:p w14:paraId="266BBB2A" w14:textId="77777777" w:rsidR="00AA1849" w:rsidRDefault="00AA1849" w:rsidP="000E7D84">
            <w:pPr>
              <w:jc w:val="center"/>
              <w:rPr>
                <w:rFonts w:ascii="Arial" w:hAnsi="Arial" w:cs="Arial"/>
                <w:b/>
                <w:szCs w:val="24"/>
              </w:rPr>
            </w:pPr>
          </w:p>
        </w:tc>
        <w:tc>
          <w:tcPr>
            <w:tcW w:w="7087" w:type="dxa"/>
            <w:shd w:val="clear" w:color="auto" w:fill="auto"/>
            <w:vAlign w:val="center"/>
          </w:tcPr>
          <w:p w14:paraId="0DF7FA7A" w14:textId="77777777" w:rsidR="00AA1849" w:rsidRPr="004F798E" w:rsidRDefault="00AA1849" w:rsidP="000E7D84">
            <w:pPr>
              <w:rPr>
                <w:rFonts w:ascii="Arial" w:hAnsi="Arial" w:cs="Arial"/>
                <w:bCs/>
                <w:snapToGrid w:val="0"/>
                <w:sz w:val="20"/>
                <w:szCs w:val="28"/>
              </w:rPr>
            </w:pPr>
            <w:r w:rsidRPr="004F798E">
              <w:rPr>
                <w:rFonts w:ascii="Arial" w:hAnsi="Arial" w:cs="Arial"/>
                <w:bCs/>
                <w:snapToGrid w:val="0"/>
                <w:sz w:val="20"/>
                <w:szCs w:val="28"/>
              </w:rPr>
              <w:t>Program of Study Template</w:t>
            </w:r>
          </w:p>
        </w:tc>
        <w:tc>
          <w:tcPr>
            <w:tcW w:w="1530" w:type="dxa"/>
            <w:shd w:val="clear" w:color="auto" w:fill="auto"/>
          </w:tcPr>
          <w:p w14:paraId="7D50C0FB" w14:textId="77777777" w:rsidR="00AA1849" w:rsidRPr="00544D5C" w:rsidRDefault="00AA1849" w:rsidP="000E7D84">
            <w:pPr>
              <w:rPr>
                <w:rFonts w:ascii="Arial" w:hAnsi="Arial" w:cs="Arial"/>
                <w:b/>
                <w:szCs w:val="24"/>
              </w:rPr>
            </w:pPr>
          </w:p>
        </w:tc>
      </w:tr>
      <w:tr w:rsidR="00AA1849" w:rsidRPr="00544D5C" w14:paraId="0BF1EA12" w14:textId="77777777" w:rsidTr="000E7D84">
        <w:trPr>
          <w:cantSplit/>
        </w:trPr>
        <w:tc>
          <w:tcPr>
            <w:tcW w:w="1728" w:type="dxa"/>
            <w:vMerge/>
          </w:tcPr>
          <w:p w14:paraId="406102D1" w14:textId="77777777" w:rsidR="00AA1849" w:rsidRPr="00544D5C" w:rsidRDefault="00AA1849" w:rsidP="000E7D84">
            <w:pPr>
              <w:jc w:val="center"/>
              <w:rPr>
                <w:rFonts w:ascii="Arial" w:hAnsi="Arial" w:cs="Arial"/>
                <w:b/>
                <w:szCs w:val="24"/>
              </w:rPr>
            </w:pPr>
          </w:p>
        </w:tc>
        <w:tc>
          <w:tcPr>
            <w:tcW w:w="7087" w:type="dxa"/>
            <w:shd w:val="clear" w:color="auto" w:fill="auto"/>
            <w:vAlign w:val="center"/>
          </w:tcPr>
          <w:p w14:paraId="64B5EDC8" w14:textId="67B2B51C" w:rsidR="00AA1849" w:rsidRPr="004F798E" w:rsidRDefault="00AA1849" w:rsidP="000E7D84">
            <w:pPr>
              <w:rPr>
                <w:rFonts w:ascii="Arial" w:hAnsi="Arial" w:cs="Arial"/>
                <w:snapToGrid w:val="0"/>
                <w:sz w:val="20"/>
              </w:rPr>
            </w:pPr>
            <w:r w:rsidRPr="132297A2">
              <w:rPr>
                <w:rFonts w:ascii="Arial" w:hAnsi="Arial" w:cs="Arial"/>
                <w:snapToGrid w:val="0"/>
                <w:sz w:val="20"/>
              </w:rPr>
              <w:t xml:space="preserve">2022-2023 Secondary </w:t>
            </w:r>
            <w:r w:rsidR="00F26DA7">
              <w:rPr>
                <w:rFonts w:ascii="Arial" w:hAnsi="Arial" w:cs="Arial"/>
                <w:snapToGrid w:val="0"/>
                <w:sz w:val="20"/>
              </w:rPr>
              <w:t xml:space="preserve"> </w:t>
            </w:r>
            <w:r>
              <w:rPr>
                <w:rFonts w:ascii="Arial" w:hAnsi="Arial" w:cs="Arial"/>
                <w:snapToGrid w:val="0"/>
                <w:sz w:val="20"/>
              </w:rPr>
              <w:t xml:space="preserve">FLVS </w:t>
            </w:r>
            <w:r w:rsidRPr="132297A2">
              <w:rPr>
                <w:rFonts w:ascii="Arial" w:hAnsi="Arial" w:cs="Arial"/>
                <w:snapToGrid w:val="0"/>
                <w:sz w:val="20"/>
              </w:rPr>
              <w:t>CTE Assurances Form</w:t>
            </w:r>
          </w:p>
        </w:tc>
        <w:tc>
          <w:tcPr>
            <w:tcW w:w="1530" w:type="dxa"/>
            <w:shd w:val="clear" w:color="auto" w:fill="auto"/>
          </w:tcPr>
          <w:p w14:paraId="326FF40A" w14:textId="77777777" w:rsidR="00AA1849" w:rsidRPr="00544D5C" w:rsidRDefault="00AA1849" w:rsidP="000E7D84">
            <w:pPr>
              <w:rPr>
                <w:rFonts w:ascii="Arial" w:hAnsi="Arial" w:cs="Arial"/>
                <w:b/>
                <w:szCs w:val="24"/>
              </w:rPr>
            </w:pPr>
          </w:p>
        </w:tc>
      </w:tr>
      <w:tr w:rsidR="00AA1849" w:rsidRPr="00544D5C" w14:paraId="3BF2E3C8" w14:textId="77777777" w:rsidTr="000E7D84">
        <w:trPr>
          <w:cantSplit/>
        </w:trPr>
        <w:tc>
          <w:tcPr>
            <w:tcW w:w="1728" w:type="dxa"/>
            <w:vMerge w:val="restart"/>
            <w:shd w:val="clear" w:color="auto" w:fill="auto"/>
          </w:tcPr>
          <w:p w14:paraId="5AAD5E1F" w14:textId="77777777" w:rsidR="00AA1849" w:rsidRDefault="00AA1849" w:rsidP="000E7D84">
            <w:pPr>
              <w:jc w:val="center"/>
              <w:rPr>
                <w:rFonts w:ascii="Arial" w:hAnsi="Arial" w:cs="Arial"/>
                <w:b/>
                <w:szCs w:val="24"/>
              </w:rPr>
            </w:pPr>
            <w:r>
              <w:rPr>
                <w:rFonts w:ascii="Arial" w:hAnsi="Arial" w:cs="Arial"/>
                <w:b/>
                <w:szCs w:val="24"/>
              </w:rPr>
              <w:t xml:space="preserve"> </w:t>
            </w:r>
          </w:p>
          <w:p w14:paraId="4800C432" w14:textId="77777777" w:rsidR="00AA1849" w:rsidRDefault="00AA1849" w:rsidP="000E7D84">
            <w:pPr>
              <w:jc w:val="center"/>
              <w:rPr>
                <w:rFonts w:ascii="Arial" w:hAnsi="Arial" w:cs="Arial"/>
                <w:b/>
                <w:szCs w:val="24"/>
              </w:rPr>
            </w:pPr>
          </w:p>
          <w:p w14:paraId="60739272" w14:textId="77777777" w:rsidR="00AA1849" w:rsidRDefault="00AA1849" w:rsidP="000E7D84">
            <w:pPr>
              <w:jc w:val="center"/>
              <w:rPr>
                <w:rFonts w:ascii="Arial" w:hAnsi="Arial" w:cs="Arial"/>
                <w:b/>
                <w:szCs w:val="24"/>
              </w:rPr>
            </w:pPr>
          </w:p>
          <w:p w14:paraId="4CC608EA" w14:textId="77777777" w:rsidR="00AA1849" w:rsidRDefault="00AA1849" w:rsidP="000E7D84">
            <w:pPr>
              <w:jc w:val="center"/>
              <w:rPr>
                <w:rFonts w:ascii="Arial" w:hAnsi="Arial" w:cs="Arial"/>
                <w:b/>
                <w:szCs w:val="24"/>
              </w:rPr>
            </w:pPr>
          </w:p>
          <w:p w14:paraId="6450C941" w14:textId="77777777" w:rsidR="00AA1849" w:rsidRDefault="00AA1849" w:rsidP="000E7D84">
            <w:pPr>
              <w:jc w:val="center"/>
              <w:rPr>
                <w:rFonts w:ascii="Arial" w:hAnsi="Arial" w:cs="Arial"/>
                <w:b/>
                <w:szCs w:val="24"/>
              </w:rPr>
            </w:pPr>
          </w:p>
          <w:p w14:paraId="0A45B110" w14:textId="77777777" w:rsidR="00AA1849" w:rsidRDefault="00AA1849" w:rsidP="000E7D84">
            <w:pPr>
              <w:jc w:val="center"/>
              <w:rPr>
                <w:rFonts w:ascii="Arial" w:hAnsi="Arial" w:cs="Arial"/>
                <w:b/>
                <w:szCs w:val="24"/>
              </w:rPr>
            </w:pPr>
          </w:p>
          <w:p w14:paraId="2EA65C40" w14:textId="77777777" w:rsidR="00AA1849" w:rsidRDefault="00AA1849" w:rsidP="000E7D84">
            <w:pPr>
              <w:jc w:val="center"/>
              <w:rPr>
                <w:rFonts w:ascii="Arial" w:hAnsi="Arial" w:cs="Arial"/>
                <w:b/>
                <w:szCs w:val="24"/>
              </w:rPr>
            </w:pPr>
          </w:p>
          <w:p w14:paraId="3F2DC7E2" w14:textId="77777777" w:rsidR="00AA1849" w:rsidRDefault="00AA1849" w:rsidP="000E7D84">
            <w:pPr>
              <w:jc w:val="center"/>
              <w:rPr>
                <w:rFonts w:ascii="Arial" w:hAnsi="Arial" w:cs="Arial"/>
                <w:b/>
                <w:szCs w:val="24"/>
              </w:rPr>
            </w:pPr>
          </w:p>
          <w:p w14:paraId="5A5A11A0" w14:textId="77777777" w:rsidR="00AA1849" w:rsidRDefault="00AA1849" w:rsidP="000E7D84">
            <w:pPr>
              <w:jc w:val="center"/>
              <w:rPr>
                <w:rFonts w:ascii="Arial" w:hAnsi="Arial" w:cs="Arial"/>
                <w:b/>
                <w:bCs/>
              </w:rPr>
            </w:pPr>
            <w:r w:rsidRPr="0AB8D6A0">
              <w:rPr>
                <w:rFonts w:ascii="Arial" w:hAnsi="Arial" w:cs="Arial"/>
                <w:b/>
                <w:bCs/>
              </w:rPr>
              <w:t>Submit as a</w:t>
            </w:r>
          </w:p>
          <w:p w14:paraId="4C630FE0" w14:textId="77777777" w:rsidR="00AA1849" w:rsidRPr="00544D5C" w:rsidRDefault="00AA1849" w:rsidP="000E7D84">
            <w:pPr>
              <w:jc w:val="center"/>
              <w:rPr>
                <w:rFonts w:ascii="Arial" w:hAnsi="Arial" w:cs="Arial"/>
                <w:b/>
                <w:bCs/>
              </w:rPr>
            </w:pPr>
            <w:r w:rsidRPr="375B13E3">
              <w:rPr>
                <w:rFonts w:ascii="Arial" w:hAnsi="Arial" w:cs="Arial"/>
                <w:b/>
                <w:bCs/>
              </w:rPr>
              <w:t>Word File</w:t>
            </w:r>
          </w:p>
          <w:p w14:paraId="0F64DBAB" w14:textId="77777777" w:rsidR="00AA1849" w:rsidRPr="00544D5C" w:rsidRDefault="00AA1849" w:rsidP="000E7D84">
            <w:pPr>
              <w:jc w:val="center"/>
              <w:rPr>
                <w:rFonts w:ascii="Arial" w:hAnsi="Arial" w:cs="Arial"/>
                <w:b/>
                <w:bCs/>
                <w:szCs w:val="24"/>
              </w:rPr>
            </w:pPr>
            <w:r w:rsidRPr="375B13E3">
              <w:rPr>
                <w:rFonts w:ascii="Arial" w:hAnsi="Arial" w:cs="Arial"/>
                <w:b/>
                <w:bCs/>
                <w:szCs w:val="24"/>
              </w:rPr>
              <w:t>2</w:t>
            </w:r>
          </w:p>
        </w:tc>
        <w:tc>
          <w:tcPr>
            <w:tcW w:w="7087" w:type="dxa"/>
            <w:shd w:val="clear" w:color="auto" w:fill="D9D9D9" w:themeFill="background1" w:themeFillShade="D9"/>
            <w:vAlign w:val="center"/>
          </w:tcPr>
          <w:p w14:paraId="2B4BFA0D" w14:textId="77777777" w:rsidR="00AA1849" w:rsidRPr="00FD4615" w:rsidRDefault="00AA1849" w:rsidP="000E7D84">
            <w:pPr>
              <w:jc w:val="center"/>
              <w:rPr>
                <w:rFonts w:ascii="Arial" w:hAnsi="Arial" w:cs="Arial"/>
                <w:b/>
              </w:rPr>
            </w:pPr>
            <w:r w:rsidRPr="00FD4615">
              <w:rPr>
                <w:rFonts w:ascii="Arial" w:hAnsi="Arial" w:cs="Arial"/>
                <w:b/>
                <w:sz w:val="18"/>
                <w:szCs w:val="16"/>
              </w:rPr>
              <w:t>Narrative Sections</w:t>
            </w:r>
          </w:p>
        </w:tc>
        <w:tc>
          <w:tcPr>
            <w:tcW w:w="1530" w:type="dxa"/>
            <w:shd w:val="clear" w:color="auto" w:fill="D9D9D9" w:themeFill="background1" w:themeFillShade="D9"/>
            <w:vAlign w:val="center"/>
          </w:tcPr>
          <w:p w14:paraId="1CC490C7" w14:textId="77777777" w:rsidR="00AA1849" w:rsidRPr="004F798E" w:rsidRDefault="00AA1849" w:rsidP="000E7D84">
            <w:pPr>
              <w:jc w:val="center"/>
              <w:rPr>
                <w:rFonts w:ascii="Arial" w:hAnsi="Arial" w:cs="Arial"/>
                <w:b/>
              </w:rPr>
            </w:pPr>
            <w:r>
              <w:rPr>
                <w:rFonts w:ascii="Arial" w:hAnsi="Arial" w:cs="Arial"/>
                <w:b/>
                <w:sz w:val="14"/>
                <w:szCs w:val="16"/>
              </w:rPr>
              <w:t>Page Number(s)</w:t>
            </w:r>
          </w:p>
        </w:tc>
      </w:tr>
      <w:tr w:rsidR="00AA1849" w:rsidRPr="00544D5C" w14:paraId="30346989" w14:textId="77777777" w:rsidTr="000E7D84">
        <w:trPr>
          <w:cantSplit/>
        </w:trPr>
        <w:tc>
          <w:tcPr>
            <w:tcW w:w="1728" w:type="dxa"/>
            <w:vMerge/>
          </w:tcPr>
          <w:p w14:paraId="7019400D" w14:textId="77777777" w:rsidR="00AA1849" w:rsidRPr="00544D5C" w:rsidRDefault="00AA1849" w:rsidP="000E7D84">
            <w:pPr>
              <w:jc w:val="center"/>
              <w:rPr>
                <w:rFonts w:ascii="Arial" w:hAnsi="Arial" w:cs="Arial"/>
                <w:b/>
                <w:szCs w:val="24"/>
              </w:rPr>
            </w:pPr>
          </w:p>
        </w:tc>
        <w:tc>
          <w:tcPr>
            <w:tcW w:w="7087" w:type="dxa"/>
            <w:shd w:val="clear" w:color="auto" w:fill="FFFFFF" w:themeFill="background1"/>
            <w:vAlign w:val="center"/>
          </w:tcPr>
          <w:p w14:paraId="13BB2F1B" w14:textId="77777777" w:rsidR="00AA1849" w:rsidRPr="004F798E" w:rsidRDefault="00AA1849" w:rsidP="000E7D84">
            <w:pPr>
              <w:rPr>
                <w:rFonts w:ascii="Arial" w:hAnsi="Arial" w:cs="Arial"/>
              </w:rPr>
            </w:pPr>
            <w:r w:rsidRPr="004F798E">
              <w:rPr>
                <w:rFonts w:ascii="Arial" w:hAnsi="Arial" w:cs="Arial"/>
                <w:bCs/>
                <w:snapToGrid w:val="0"/>
                <w:sz w:val="20"/>
                <w:szCs w:val="28"/>
              </w:rPr>
              <w:t>Section 1.  Comprehensive Local Needs Assessment and Stakeholder Engagement</w:t>
            </w:r>
          </w:p>
        </w:tc>
        <w:tc>
          <w:tcPr>
            <w:tcW w:w="1530" w:type="dxa"/>
            <w:shd w:val="clear" w:color="auto" w:fill="auto"/>
          </w:tcPr>
          <w:p w14:paraId="0F0AE65E" w14:textId="77777777" w:rsidR="00AA1849" w:rsidRPr="00544D5C" w:rsidRDefault="00AA1849" w:rsidP="000E7D84">
            <w:pPr>
              <w:rPr>
                <w:rFonts w:ascii="Arial" w:hAnsi="Arial" w:cs="Arial"/>
                <w:b/>
                <w:szCs w:val="24"/>
              </w:rPr>
            </w:pPr>
          </w:p>
        </w:tc>
      </w:tr>
      <w:tr w:rsidR="00AA1849" w:rsidRPr="00544D5C" w14:paraId="7E7A4982" w14:textId="77777777" w:rsidTr="000E7D84">
        <w:trPr>
          <w:cantSplit/>
        </w:trPr>
        <w:tc>
          <w:tcPr>
            <w:tcW w:w="1728" w:type="dxa"/>
            <w:vMerge/>
          </w:tcPr>
          <w:p w14:paraId="65C167E3" w14:textId="77777777" w:rsidR="00AA1849" w:rsidRPr="00544D5C" w:rsidRDefault="00AA1849" w:rsidP="000E7D84">
            <w:pPr>
              <w:jc w:val="center"/>
              <w:rPr>
                <w:rFonts w:ascii="Arial" w:hAnsi="Arial" w:cs="Arial"/>
                <w:b/>
                <w:szCs w:val="24"/>
              </w:rPr>
            </w:pPr>
          </w:p>
        </w:tc>
        <w:tc>
          <w:tcPr>
            <w:tcW w:w="7087" w:type="dxa"/>
            <w:shd w:val="clear" w:color="auto" w:fill="auto"/>
            <w:vAlign w:val="center"/>
          </w:tcPr>
          <w:p w14:paraId="47BB555E" w14:textId="77777777" w:rsidR="00AA1849" w:rsidRPr="004F798E" w:rsidRDefault="00AA1849" w:rsidP="000E7D84">
            <w:pPr>
              <w:rPr>
                <w:rFonts w:ascii="Arial" w:hAnsi="Arial" w:cs="Arial"/>
                <w:snapToGrid w:val="0"/>
                <w:sz w:val="20"/>
              </w:rPr>
            </w:pPr>
            <w:r w:rsidRPr="132297A2">
              <w:rPr>
                <w:rFonts w:ascii="Arial" w:hAnsi="Arial" w:cs="Arial"/>
                <w:snapToGrid w:val="0"/>
                <w:sz w:val="20"/>
              </w:rPr>
              <w:t xml:space="preserve">Section 2. Primary Program of Study and CTE Secondary Programs </w:t>
            </w:r>
          </w:p>
        </w:tc>
        <w:tc>
          <w:tcPr>
            <w:tcW w:w="1530" w:type="dxa"/>
            <w:shd w:val="clear" w:color="auto" w:fill="auto"/>
          </w:tcPr>
          <w:p w14:paraId="78C6D22F" w14:textId="77777777" w:rsidR="00AA1849" w:rsidRPr="00544D5C" w:rsidRDefault="00AA1849" w:rsidP="000E7D84">
            <w:pPr>
              <w:rPr>
                <w:rFonts w:ascii="Arial" w:hAnsi="Arial" w:cs="Arial"/>
                <w:b/>
                <w:szCs w:val="24"/>
              </w:rPr>
            </w:pPr>
          </w:p>
        </w:tc>
      </w:tr>
      <w:tr w:rsidR="00AA1849" w:rsidRPr="00544D5C" w14:paraId="731E7406" w14:textId="77777777" w:rsidTr="000E7D84">
        <w:trPr>
          <w:cantSplit/>
        </w:trPr>
        <w:tc>
          <w:tcPr>
            <w:tcW w:w="1728" w:type="dxa"/>
            <w:vMerge/>
          </w:tcPr>
          <w:p w14:paraId="34630AEB" w14:textId="77777777" w:rsidR="00AA1849" w:rsidRPr="00544D5C" w:rsidRDefault="00AA1849" w:rsidP="000E7D84">
            <w:pPr>
              <w:jc w:val="center"/>
              <w:rPr>
                <w:rFonts w:ascii="Arial" w:hAnsi="Arial" w:cs="Arial"/>
                <w:b/>
                <w:szCs w:val="24"/>
              </w:rPr>
            </w:pPr>
          </w:p>
        </w:tc>
        <w:tc>
          <w:tcPr>
            <w:tcW w:w="7087" w:type="dxa"/>
            <w:shd w:val="clear" w:color="auto" w:fill="auto"/>
            <w:vAlign w:val="center"/>
          </w:tcPr>
          <w:p w14:paraId="56A6BB9A" w14:textId="77777777" w:rsidR="00AA1849" w:rsidRPr="004F798E" w:rsidRDefault="00AA1849" w:rsidP="000E7D84">
            <w:pPr>
              <w:rPr>
                <w:rFonts w:ascii="Arial" w:hAnsi="Arial" w:cs="Arial"/>
                <w:bCs/>
                <w:snapToGrid w:val="0"/>
                <w:sz w:val="20"/>
                <w:szCs w:val="28"/>
              </w:rPr>
            </w:pPr>
            <w:r w:rsidRPr="004F798E">
              <w:rPr>
                <w:rFonts w:ascii="Arial" w:hAnsi="Arial" w:cs="Arial"/>
                <w:bCs/>
                <w:snapToGrid w:val="0"/>
                <w:sz w:val="20"/>
                <w:szCs w:val="28"/>
              </w:rPr>
              <w:t>Section 3. Career Exploration and Guidance </w:t>
            </w:r>
          </w:p>
        </w:tc>
        <w:tc>
          <w:tcPr>
            <w:tcW w:w="1530" w:type="dxa"/>
            <w:shd w:val="clear" w:color="auto" w:fill="auto"/>
          </w:tcPr>
          <w:p w14:paraId="5577E1CE" w14:textId="77777777" w:rsidR="00AA1849" w:rsidRPr="00544D5C" w:rsidRDefault="00AA1849" w:rsidP="000E7D84">
            <w:pPr>
              <w:rPr>
                <w:rFonts w:ascii="Arial" w:hAnsi="Arial" w:cs="Arial"/>
                <w:b/>
                <w:szCs w:val="24"/>
              </w:rPr>
            </w:pPr>
          </w:p>
        </w:tc>
      </w:tr>
      <w:tr w:rsidR="00AA1849" w:rsidRPr="00544D5C" w14:paraId="0FDB59B1" w14:textId="77777777" w:rsidTr="000E7D84">
        <w:trPr>
          <w:cantSplit/>
        </w:trPr>
        <w:tc>
          <w:tcPr>
            <w:tcW w:w="1728" w:type="dxa"/>
            <w:vMerge/>
          </w:tcPr>
          <w:p w14:paraId="7256025D" w14:textId="77777777" w:rsidR="00AA1849" w:rsidRPr="00544D5C" w:rsidRDefault="00AA1849" w:rsidP="000E7D84">
            <w:pPr>
              <w:jc w:val="center"/>
              <w:rPr>
                <w:rFonts w:ascii="Arial" w:hAnsi="Arial" w:cs="Arial"/>
                <w:b/>
                <w:szCs w:val="24"/>
              </w:rPr>
            </w:pPr>
          </w:p>
        </w:tc>
        <w:tc>
          <w:tcPr>
            <w:tcW w:w="7087" w:type="dxa"/>
            <w:shd w:val="clear" w:color="auto" w:fill="auto"/>
            <w:vAlign w:val="center"/>
          </w:tcPr>
          <w:p w14:paraId="68A5911C" w14:textId="77777777" w:rsidR="00AA1849" w:rsidRPr="004F798E" w:rsidRDefault="00AA1849" w:rsidP="000E7D84">
            <w:pPr>
              <w:rPr>
                <w:rFonts w:ascii="Arial" w:hAnsi="Arial" w:cs="Arial"/>
                <w:bCs/>
                <w:snapToGrid w:val="0"/>
                <w:sz w:val="20"/>
                <w:szCs w:val="28"/>
              </w:rPr>
            </w:pPr>
            <w:r w:rsidRPr="004F798E">
              <w:rPr>
                <w:rFonts w:ascii="Arial" w:hAnsi="Arial" w:cs="Arial"/>
                <w:bCs/>
                <w:snapToGrid w:val="0"/>
                <w:sz w:val="20"/>
                <w:szCs w:val="28"/>
              </w:rPr>
              <w:t>Section 4. Continuous Academic Improvement and Academic Integration </w:t>
            </w:r>
          </w:p>
        </w:tc>
        <w:tc>
          <w:tcPr>
            <w:tcW w:w="1530" w:type="dxa"/>
            <w:shd w:val="clear" w:color="auto" w:fill="auto"/>
          </w:tcPr>
          <w:p w14:paraId="32BCCB98" w14:textId="77777777" w:rsidR="00AA1849" w:rsidRPr="00544D5C" w:rsidRDefault="00AA1849" w:rsidP="000E7D84">
            <w:pPr>
              <w:rPr>
                <w:rFonts w:ascii="Arial" w:hAnsi="Arial" w:cs="Arial"/>
                <w:b/>
                <w:szCs w:val="24"/>
              </w:rPr>
            </w:pPr>
          </w:p>
        </w:tc>
      </w:tr>
      <w:tr w:rsidR="00AA1849" w:rsidRPr="00544D5C" w14:paraId="140C4195" w14:textId="77777777" w:rsidTr="000E7D84">
        <w:trPr>
          <w:cantSplit/>
        </w:trPr>
        <w:tc>
          <w:tcPr>
            <w:tcW w:w="1728" w:type="dxa"/>
            <w:vMerge/>
          </w:tcPr>
          <w:p w14:paraId="6D0C9C1D" w14:textId="77777777" w:rsidR="00AA1849" w:rsidRPr="00544D5C" w:rsidRDefault="00AA1849" w:rsidP="000E7D84">
            <w:pPr>
              <w:jc w:val="center"/>
              <w:rPr>
                <w:rFonts w:ascii="Arial" w:hAnsi="Arial" w:cs="Arial"/>
                <w:b/>
                <w:szCs w:val="24"/>
              </w:rPr>
            </w:pPr>
          </w:p>
        </w:tc>
        <w:tc>
          <w:tcPr>
            <w:tcW w:w="7087" w:type="dxa"/>
            <w:shd w:val="clear" w:color="auto" w:fill="auto"/>
            <w:vAlign w:val="center"/>
          </w:tcPr>
          <w:p w14:paraId="17CDE2F3" w14:textId="77777777" w:rsidR="00AA1849" w:rsidRPr="004F798E" w:rsidRDefault="00AA1849" w:rsidP="000E7D84">
            <w:pPr>
              <w:rPr>
                <w:rFonts w:ascii="Arial" w:hAnsi="Arial" w:cs="Arial"/>
                <w:bCs/>
                <w:snapToGrid w:val="0"/>
                <w:sz w:val="20"/>
                <w:szCs w:val="28"/>
              </w:rPr>
            </w:pPr>
            <w:r w:rsidRPr="004F798E">
              <w:rPr>
                <w:rFonts w:ascii="Arial" w:hAnsi="Arial" w:cs="Arial"/>
                <w:bCs/>
                <w:snapToGrid w:val="0"/>
                <w:sz w:val="20"/>
                <w:szCs w:val="28"/>
              </w:rPr>
              <w:t>Section 5. Equity and Access for Special Populations </w:t>
            </w:r>
          </w:p>
        </w:tc>
        <w:tc>
          <w:tcPr>
            <w:tcW w:w="1530" w:type="dxa"/>
            <w:shd w:val="clear" w:color="auto" w:fill="auto"/>
          </w:tcPr>
          <w:p w14:paraId="508832A8" w14:textId="77777777" w:rsidR="00AA1849" w:rsidRPr="00544D5C" w:rsidRDefault="00AA1849" w:rsidP="000E7D84">
            <w:pPr>
              <w:rPr>
                <w:rFonts w:ascii="Arial" w:hAnsi="Arial" w:cs="Arial"/>
                <w:b/>
                <w:szCs w:val="24"/>
              </w:rPr>
            </w:pPr>
          </w:p>
        </w:tc>
      </w:tr>
      <w:tr w:rsidR="00AA1849" w:rsidRPr="00544D5C" w14:paraId="1F6D891F" w14:textId="77777777" w:rsidTr="000E7D84">
        <w:trPr>
          <w:cantSplit/>
        </w:trPr>
        <w:tc>
          <w:tcPr>
            <w:tcW w:w="1728" w:type="dxa"/>
            <w:vMerge/>
          </w:tcPr>
          <w:p w14:paraId="353CAFD8" w14:textId="77777777" w:rsidR="00AA1849" w:rsidRPr="00544D5C" w:rsidRDefault="00AA1849" w:rsidP="000E7D84">
            <w:pPr>
              <w:jc w:val="center"/>
              <w:rPr>
                <w:rFonts w:ascii="Arial" w:hAnsi="Arial" w:cs="Arial"/>
                <w:b/>
                <w:szCs w:val="24"/>
              </w:rPr>
            </w:pPr>
          </w:p>
        </w:tc>
        <w:tc>
          <w:tcPr>
            <w:tcW w:w="7087" w:type="dxa"/>
            <w:shd w:val="clear" w:color="auto" w:fill="auto"/>
            <w:vAlign w:val="center"/>
          </w:tcPr>
          <w:p w14:paraId="7432CC94" w14:textId="77777777" w:rsidR="00AA1849" w:rsidRPr="004F798E" w:rsidRDefault="00AA1849" w:rsidP="000E7D84">
            <w:pPr>
              <w:rPr>
                <w:rFonts w:ascii="Arial" w:hAnsi="Arial" w:cs="Arial"/>
                <w:bCs/>
                <w:snapToGrid w:val="0"/>
                <w:sz w:val="20"/>
                <w:szCs w:val="28"/>
              </w:rPr>
            </w:pPr>
            <w:r w:rsidRPr="004F798E">
              <w:rPr>
                <w:rFonts w:ascii="Arial" w:hAnsi="Arial" w:cs="Arial"/>
                <w:bCs/>
                <w:snapToGrid w:val="0"/>
                <w:sz w:val="20"/>
                <w:szCs w:val="28"/>
              </w:rPr>
              <w:t>Section 6. Opportunities for Work-Based Learning  </w:t>
            </w:r>
          </w:p>
        </w:tc>
        <w:tc>
          <w:tcPr>
            <w:tcW w:w="1530" w:type="dxa"/>
            <w:shd w:val="clear" w:color="auto" w:fill="auto"/>
          </w:tcPr>
          <w:p w14:paraId="5BDF452C" w14:textId="77777777" w:rsidR="00AA1849" w:rsidRPr="00544D5C" w:rsidRDefault="00AA1849" w:rsidP="000E7D84">
            <w:pPr>
              <w:rPr>
                <w:rFonts w:ascii="Arial" w:hAnsi="Arial" w:cs="Arial"/>
                <w:b/>
                <w:szCs w:val="24"/>
              </w:rPr>
            </w:pPr>
          </w:p>
        </w:tc>
      </w:tr>
      <w:tr w:rsidR="00AA1849" w:rsidRPr="00544D5C" w14:paraId="1105ACF5" w14:textId="77777777" w:rsidTr="000E7D84">
        <w:trPr>
          <w:cantSplit/>
        </w:trPr>
        <w:tc>
          <w:tcPr>
            <w:tcW w:w="1728" w:type="dxa"/>
            <w:vMerge/>
          </w:tcPr>
          <w:p w14:paraId="48321F76" w14:textId="77777777" w:rsidR="00AA1849" w:rsidRPr="00544D5C" w:rsidRDefault="00AA1849" w:rsidP="000E7D84">
            <w:pPr>
              <w:jc w:val="center"/>
              <w:rPr>
                <w:rFonts w:ascii="Arial" w:hAnsi="Arial" w:cs="Arial"/>
                <w:b/>
                <w:szCs w:val="24"/>
              </w:rPr>
            </w:pPr>
          </w:p>
        </w:tc>
        <w:tc>
          <w:tcPr>
            <w:tcW w:w="7087" w:type="dxa"/>
            <w:shd w:val="clear" w:color="auto" w:fill="auto"/>
            <w:vAlign w:val="center"/>
          </w:tcPr>
          <w:p w14:paraId="45EDCA5C" w14:textId="77777777" w:rsidR="00AA1849" w:rsidRPr="004F798E" w:rsidRDefault="00AA1849" w:rsidP="000E7D84">
            <w:pPr>
              <w:rPr>
                <w:rFonts w:ascii="Arial" w:hAnsi="Arial" w:cs="Arial"/>
                <w:bCs/>
                <w:snapToGrid w:val="0"/>
                <w:sz w:val="20"/>
                <w:szCs w:val="28"/>
              </w:rPr>
            </w:pPr>
            <w:r w:rsidRPr="004F798E">
              <w:rPr>
                <w:rFonts w:ascii="Arial" w:hAnsi="Arial" w:cs="Arial"/>
                <w:bCs/>
                <w:snapToGrid w:val="0"/>
                <w:sz w:val="20"/>
                <w:szCs w:val="28"/>
              </w:rPr>
              <w:t>Section 7. Opportunities for Postsecondary Credit for Secondary Students </w:t>
            </w:r>
          </w:p>
        </w:tc>
        <w:tc>
          <w:tcPr>
            <w:tcW w:w="1530" w:type="dxa"/>
            <w:shd w:val="clear" w:color="auto" w:fill="auto"/>
          </w:tcPr>
          <w:p w14:paraId="4E78F2C1" w14:textId="77777777" w:rsidR="00AA1849" w:rsidRPr="00544D5C" w:rsidRDefault="00AA1849" w:rsidP="000E7D84">
            <w:pPr>
              <w:rPr>
                <w:rFonts w:ascii="Arial" w:hAnsi="Arial" w:cs="Arial"/>
                <w:b/>
                <w:szCs w:val="24"/>
              </w:rPr>
            </w:pPr>
          </w:p>
        </w:tc>
      </w:tr>
      <w:tr w:rsidR="00AA1849" w:rsidRPr="00544D5C" w14:paraId="1F227A25" w14:textId="77777777" w:rsidTr="000E7D84">
        <w:trPr>
          <w:cantSplit/>
        </w:trPr>
        <w:tc>
          <w:tcPr>
            <w:tcW w:w="1728" w:type="dxa"/>
            <w:vMerge/>
          </w:tcPr>
          <w:p w14:paraId="21C8FA7D" w14:textId="77777777" w:rsidR="00AA1849" w:rsidRPr="00544D5C" w:rsidRDefault="00AA1849" w:rsidP="000E7D84">
            <w:pPr>
              <w:jc w:val="center"/>
              <w:rPr>
                <w:rFonts w:ascii="Arial" w:hAnsi="Arial" w:cs="Arial"/>
                <w:b/>
                <w:szCs w:val="24"/>
              </w:rPr>
            </w:pPr>
          </w:p>
        </w:tc>
        <w:tc>
          <w:tcPr>
            <w:tcW w:w="7087" w:type="dxa"/>
            <w:shd w:val="clear" w:color="auto" w:fill="auto"/>
            <w:vAlign w:val="center"/>
          </w:tcPr>
          <w:p w14:paraId="363E4BD4" w14:textId="77777777" w:rsidR="00AA1849" w:rsidRPr="004F798E" w:rsidRDefault="00AA1849" w:rsidP="000E7D84">
            <w:pPr>
              <w:rPr>
                <w:rFonts w:ascii="Arial" w:hAnsi="Arial" w:cs="Arial"/>
                <w:bCs/>
                <w:snapToGrid w:val="0"/>
                <w:sz w:val="20"/>
                <w:szCs w:val="28"/>
              </w:rPr>
            </w:pPr>
            <w:r w:rsidRPr="004F798E">
              <w:rPr>
                <w:rFonts w:ascii="Arial" w:hAnsi="Arial" w:cs="Arial"/>
                <w:bCs/>
                <w:snapToGrid w:val="0"/>
                <w:sz w:val="20"/>
                <w:szCs w:val="28"/>
              </w:rPr>
              <w:t>Section 8. Support for CTE personnel</w:t>
            </w:r>
          </w:p>
        </w:tc>
        <w:tc>
          <w:tcPr>
            <w:tcW w:w="1530" w:type="dxa"/>
            <w:shd w:val="clear" w:color="auto" w:fill="auto"/>
          </w:tcPr>
          <w:p w14:paraId="0EEFC342" w14:textId="77777777" w:rsidR="00AA1849" w:rsidRPr="00544D5C" w:rsidRDefault="00AA1849" w:rsidP="000E7D84">
            <w:pPr>
              <w:rPr>
                <w:rFonts w:ascii="Arial" w:hAnsi="Arial" w:cs="Arial"/>
                <w:b/>
                <w:szCs w:val="24"/>
              </w:rPr>
            </w:pPr>
          </w:p>
        </w:tc>
      </w:tr>
      <w:tr w:rsidR="00AA1849" w:rsidRPr="00544D5C" w14:paraId="586464F7" w14:textId="77777777" w:rsidTr="000E7D84">
        <w:trPr>
          <w:cantSplit/>
        </w:trPr>
        <w:tc>
          <w:tcPr>
            <w:tcW w:w="1728" w:type="dxa"/>
            <w:vMerge/>
          </w:tcPr>
          <w:p w14:paraId="08B495A4" w14:textId="77777777" w:rsidR="00AA1849" w:rsidRPr="00544D5C" w:rsidRDefault="00AA1849" w:rsidP="000E7D84">
            <w:pPr>
              <w:jc w:val="center"/>
              <w:rPr>
                <w:rFonts w:ascii="Arial" w:hAnsi="Arial" w:cs="Arial"/>
                <w:b/>
                <w:szCs w:val="24"/>
              </w:rPr>
            </w:pPr>
          </w:p>
        </w:tc>
        <w:tc>
          <w:tcPr>
            <w:tcW w:w="7087" w:type="dxa"/>
            <w:shd w:val="clear" w:color="auto" w:fill="auto"/>
            <w:vAlign w:val="center"/>
          </w:tcPr>
          <w:p w14:paraId="12DD70E6" w14:textId="77777777" w:rsidR="00AA1849" w:rsidRPr="004F798E" w:rsidRDefault="00AA1849" w:rsidP="000E7D84">
            <w:pPr>
              <w:rPr>
                <w:rFonts w:ascii="Arial" w:hAnsi="Arial" w:cs="Arial"/>
                <w:bCs/>
                <w:snapToGrid w:val="0"/>
                <w:sz w:val="20"/>
                <w:szCs w:val="28"/>
              </w:rPr>
            </w:pPr>
            <w:r w:rsidRPr="004F798E">
              <w:rPr>
                <w:rFonts w:ascii="Arial" w:hAnsi="Arial" w:cs="Arial"/>
                <w:bCs/>
                <w:snapToGrid w:val="0"/>
                <w:sz w:val="20"/>
                <w:szCs w:val="28"/>
              </w:rPr>
              <w:t>Section 9. Performance of Special Populations and Subgroups </w:t>
            </w:r>
          </w:p>
        </w:tc>
        <w:tc>
          <w:tcPr>
            <w:tcW w:w="1530" w:type="dxa"/>
            <w:shd w:val="clear" w:color="auto" w:fill="auto"/>
          </w:tcPr>
          <w:p w14:paraId="5440E37F" w14:textId="77777777" w:rsidR="00AA1849" w:rsidRPr="00544D5C" w:rsidRDefault="00AA1849" w:rsidP="000E7D84">
            <w:pPr>
              <w:rPr>
                <w:rFonts w:ascii="Arial" w:hAnsi="Arial" w:cs="Arial"/>
                <w:b/>
                <w:szCs w:val="24"/>
              </w:rPr>
            </w:pPr>
          </w:p>
        </w:tc>
      </w:tr>
      <w:tr w:rsidR="00AA1849" w:rsidRPr="00544D5C" w14:paraId="5AD423D7" w14:textId="77777777" w:rsidTr="000E7D84">
        <w:trPr>
          <w:cantSplit/>
        </w:trPr>
        <w:tc>
          <w:tcPr>
            <w:tcW w:w="1728" w:type="dxa"/>
            <w:vMerge/>
          </w:tcPr>
          <w:p w14:paraId="1E822BCD" w14:textId="77777777" w:rsidR="00AA1849" w:rsidRPr="00544D5C" w:rsidRDefault="00AA1849" w:rsidP="000E7D84">
            <w:pPr>
              <w:jc w:val="center"/>
              <w:rPr>
                <w:rFonts w:ascii="Arial" w:hAnsi="Arial" w:cs="Arial"/>
                <w:b/>
                <w:szCs w:val="24"/>
              </w:rPr>
            </w:pPr>
          </w:p>
        </w:tc>
        <w:tc>
          <w:tcPr>
            <w:tcW w:w="7087" w:type="dxa"/>
            <w:shd w:val="clear" w:color="auto" w:fill="auto"/>
            <w:vAlign w:val="center"/>
          </w:tcPr>
          <w:p w14:paraId="02D729AC" w14:textId="77777777" w:rsidR="00AA1849" w:rsidRPr="004F798E" w:rsidRDefault="00AA1849" w:rsidP="000E7D84">
            <w:pPr>
              <w:rPr>
                <w:rFonts w:ascii="Arial" w:hAnsi="Arial" w:cs="Arial"/>
                <w:snapToGrid w:val="0"/>
                <w:sz w:val="20"/>
              </w:rPr>
            </w:pPr>
            <w:r w:rsidRPr="3A33CD1A">
              <w:rPr>
                <w:rFonts w:ascii="Arial" w:hAnsi="Arial" w:cs="Arial"/>
                <w:snapToGrid w:val="0"/>
                <w:sz w:val="20"/>
              </w:rPr>
              <w:t>Section 10. Accountability and Program Improvement</w:t>
            </w:r>
          </w:p>
        </w:tc>
        <w:tc>
          <w:tcPr>
            <w:tcW w:w="1530" w:type="dxa"/>
            <w:shd w:val="clear" w:color="auto" w:fill="auto"/>
          </w:tcPr>
          <w:p w14:paraId="136668EE" w14:textId="77777777" w:rsidR="00AA1849" w:rsidRPr="00544D5C" w:rsidRDefault="00AA1849" w:rsidP="000E7D84">
            <w:pPr>
              <w:rPr>
                <w:rFonts w:ascii="Arial" w:hAnsi="Arial" w:cs="Arial"/>
                <w:b/>
                <w:szCs w:val="24"/>
              </w:rPr>
            </w:pPr>
          </w:p>
        </w:tc>
      </w:tr>
      <w:tr w:rsidR="00AA1849" w:rsidRPr="00544D5C" w14:paraId="13B7778E" w14:textId="77777777" w:rsidTr="000E7D84">
        <w:trPr>
          <w:cantSplit/>
        </w:trPr>
        <w:tc>
          <w:tcPr>
            <w:tcW w:w="1728" w:type="dxa"/>
            <w:vMerge/>
          </w:tcPr>
          <w:p w14:paraId="176FD47C" w14:textId="77777777" w:rsidR="00AA1849" w:rsidRPr="00544D5C" w:rsidRDefault="00AA1849" w:rsidP="000E7D84">
            <w:pPr>
              <w:jc w:val="center"/>
              <w:rPr>
                <w:rFonts w:ascii="Arial" w:hAnsi="Arial" w:cs="Arial"/>
                <w:b/>
                <w:szCs w:val="24"/>
              </w:rPr>
            </w:pPr>
          </w:p>
        </w:tc>
        <w:tc>
          <w:tcPr>
            <w:tcW w:w="7087" w:type="dxa"/>
            <w:shd w:val="clear" w:color="auto" w:fill="auto"/>
            <w:vAlign w:val="center"/>
          </w:tcPr>
          <w:p w14:paraId="383769AC" w14:textId="77777777" w:rsidR="00AA1849" w:rsidRPr="004F798E" w:rsidRDefault="00AA1849" w:rsidP="000E7D84">
            <w:pPr>
              <w:rPr>
                <w:rFonts w:ascii="Arial" w:hAnsi="Arial" w:cs="Arial"/>
                <w:bCs/>
                <w:snapToGrid w:val="0"/>
                <w:sz w:val="20"/>
                <w:szCs w:val="28"/>
              </w:rPr>
            </w:pPr>
            <w:r w:rsidRPr="004F798E">
              <w:rPr>
                <w:rFonts w:ascii="Arial" w:hAnsi="Arial" w:cs="Arial"/>
                <w:bCs/>
                <w:snapToGrid w:val="0"/>
                <w:sz w:val="20"/>
                <w:szCs w:val="28"/>
              </w:rPr>
              <w:t>Section 11 - Support for Reading/Strategic Imperatives (FLDOE Requirement)</w:t>
            </w:r>
          </w:p>
        </w:tc>
        <w:tc>
          <w:tcPr>
            <w:tcW w:w="1530" w:type="dxa"/>
            <w:shd w:val="clear" w:color="auto" w:fill="auto"/>
          </w:tcPr>
          <w:p w14:paraId="40DDB00B" w14:textId="77777777" w:rsidR="00AA1849" w:rsidRPr="00544D5C" w:rsidRDefault="00AA1849" w:rsidP="000E7D84">
            <w:pPr>
              <w:rPr>
                <w:rFonts w:ascii="Arial" w:hAnsi="Arial" w:cs="Arial"/>
                <w:b/>
                <w:szCs w:val="24"/>
              </w:rPr>
            </w:pPr>
          </w:p>
        </w:tc>
      </w:tr>
      <w:tr w:rsidR="00AA1849" w:rsidRPr="00544D5C" w14:paraId="278C68E2" w14:textId="77777777" w:rsidTr="000E7D84">
        <w:trPr>
          <w:cantSplit/>
        </w:trPr>
        <w:tc>
          <w:tcPr>
            <w:tcW w:w="1728" w:type="dxa"/>
            <w:vMerge/>
          </w:tcPr>
          <w:p w14:paraId="00724919" w14:textId="77777777" w:rsidR="00AA1849" w:rsidRPr="00544D5C" w:rsidRDefault="00AA1849" w:rsidP="000E7D84">
            <w:pPr>
              <w:jc w:val="center"/>
              <w:rPr>
                <w:rFonts w:ascii="Arial" w:hAnsi="Arial" w:cs="Arial"/>
                <w:b/>
                <w:szCs w:val="24"/>
              </w:rPr>
            </w:pPr>
          </w:p>
        </w:tc>
        <w:tc>
          <w:tcPr>
            <w:tcW w:w="7087" w:type="dxa"/>
            <w:shd w:val="clear" w:color="auto" w:fill="auto"/>
            <w:vAlign w:val="center"/>
          </w:tcPr>
          <w:p w14:paraId="3B6AF4A3" w14:textId="77777777" w:rsidR="00AA1849" w:rsidRPr="004F798E" w:rsidRDefault="00AA1849" w:rsidP="000E7D84">
            <w:pPr>
              <w:rPr>
                <w:rFonts w:ascii="Arial" w:hAnsi="Arial" w:cs="Arial"/>
                <w:bCs/>
                <w:snapToGrid w:val="0"/>
                <w:sz w:val="20"/>
                <w:szCs w:val="28"/>
              </w:rPr>
            </w:pPr>
            <w:r w:rsidRPr="004F798E">
              <w:rPr>
                <w:rFonts w:ascii="Arial" w:hAnsi="Arial" w:cs="Arial"/>
                <w:bCs/>
                <w:snapToGrid w:val="0"/>
                <w:sz w:val="20"/>
                <w:szCs w:val="28"/>
              </w:rPr>
              <w:t>Section 12 - Notice Regarding Automotive Service Technology Education Programs (State Requirement)</w:t>
            </w:r>
          </w:p>
        </w:tc>
        <w:tc>
          <w:tcPr>
            <w:tcW w:w="1530" w:type="dxa"/>
            <w:shd w:val="clear" w:color="auto" w:fill="auto"/>
          </w:tcPr>
          <w:p w14:paraId="1137DFAB" w14:textId="77777777" w:rsidR="00AA1849" w:rsidRPr="00544D5C" w:rsidRDefault="00AA1849" w:rsidP="000E7D84">
            <w:pPr>
              <w:rPr>
                <w:rFonts w:ascii="Arial" w:hAnsi="Arial" w:cs="Arial"/>
                <w:b/>
                <w:szCs w:val="24"/>
              </w:rPr>
            </w:pPr>
          </w:p>
        </w:tc>
      </w:tr>
      <w:tr w:rsidR="00AA1849" w:rsidRPr="00544D5C" w14:paraId="29ABD6A5" w14:textId="77777777" w:rsidTr="000E7D84">
        <w:trPr>
          <w:cantSplit/>
        </w:trPr>
        <w:tc>
          <w:tcPr>
            <w:tcW w:w="1728" w:type="dxa"/>
            <w:vMerge/>
          </w:tcPr>
          <w:p w14:paraId="50A05DB3" w14:textId="77777777" w:rsidR="00AA1849" w:rsidRPr="00544D5C" w:rsidRDefault="00AA1849" w:rsidP="000E7D84">
            <w:pPr>
              <w:jc w:val="center"/>
              <w:rPr>
                <w:rFonts w:ascii="Arial" w:hAnsi="Arial" w:cs="Arial"/>
                <w:b/>
                <w:szCs w:val="24"/>
              </w:rPr>
            </w:pPr>
          </w:p>
        </w:tc>
        <w:tc>
          <w:tcPr>
            <w:tcW w:w="7087" w:type="dxa"/>
            <w:shd w:val="clear" w:color="auto" w:fill="auto"/>
            <w:vAlign w:val="center"/>
          </w:tcPr>
          <w:p w14:paraId="33376D53" w14:textId="77777777" w:rsidR="00AA1849" w:rsidRPr="004F798E" w:rsidRDefault="00AA1849" w:rsidP="000E7D84">
            <w:pPr>
              <w:rPr>
                <w:rFonts w:ascii="Arial" w:hAnsi="Arial" w:cs="Arial"/>
                <w:bCs/>
                <w:snapToGrid w:val="0"/>
                <w:sz w:val="20"/>
                <w:szCs w:val="28"/>
              </w:rPr>
            </w:pPr>
            <w:r w:rsidRPr="004F798E">
              <w:rPr>
                <w:rFonts w:ascii="Arial" w:hAnsi="Arial" w:cs="Arial"/>
                <w:bCs/>
                <w:snapToGrid w:val="0"/>
                <w:sz w:val="20"/>
                <w:szCs w:val="28"/>
              </w:rPr>
              <w:t>Section 13 - Federal Programs - General Education Provisions Act (GEPA) (Federal Requirement</w:t>
            </w:r>
            <w:r>
              <w:rPr>
                <w:rFonts w:ascii="Arial" w:hAnsi="Arial" w:cs="Arial"/>
                <w:bCs/>
                <w:snapToGrid w:val="0"/>
                <w:sz w:val="20"/>
                <w:szCs w:val="28"/>
              </w:rPr>
              <w:t>)</w:t>
            </w:r>
          </w:p>
        </w:tc>
        <w:tc>
          <w:tcPr>
            <w:tcW w:w="1530" w:type="dxa"/>
            <w:shd w:val="clear" w:color="auto" w:fill="auto"/>
          </w:tcPr>
          <w:p w14:paraId="7069E610" w14:textId="77777777" w:rsidR="00AA1849" w:rsidRPr="00544D5C" w:rsidRDefault="00AA1849" w:rsidP="000E7D84">
            <w:pPr>
              <w:rPr>
                <w:rFonts w:ascii="Arial" w:hAnsi="Arial" w:cs="Arial"/>
                <w:b/>
                <w:szCs w:val="24"/>
              </w:rPr>
            </w:pPr>
          </w:p>
        </w:tc>
      </w:tr>
      <w:tr w:rsidR="00AA1849" w:rsidRPr="00544D5C" w14:paraId="482AD2BF" w14:textId="77777777" w:rsidTr="000E7D84">
        <w:trPr>
          <w:cantSplit/>
          <w:trHeight w:val="449"/>
        </w:trPr>
        <w:tc>
          <w:tcPr>
            <w:tcW w:w="10345" w:type="dxa"/>
            <w:gridSpan w:val="3"/>
            <w:shd w:val="clear" w:color="auto" w:fill="auto"/>
          </w:tcPr>
          <w:p w14:paraId="405641E5" w14:textId="77777777" w:rsidR="00AA1849" w:rsidRPr="00544D5C" w:rsidRDefault="00AA1849" w:rsidP="000E7D84">
            <w:pPr>
              <w:jc w:val="center"/>
              <w:rPr>
                <w:rFonts w:ascii="Arial" w:hAnsi="Arial" w:cs="Arial"/>
                <w:b/>
                <w:bCs/>
              </w:rPr>
            </w:pPr>
            <w:r w:rsidRPr="63ABF7D8">
              <w:rPr>
                <w:b/>
                <w:bCs/>
                <w:color w:val="000000" w:themeColor="text1"/>
                <w:sz w:val="20"/>
              </w:rPr>
              <w:t>Application Check</w:t>
            </w:r>
            <w:r>
              <w:rPr>
                <w:b/>
                <w:bCs/>
                <w:color w:val="000000" w:themeColor="text1"/>
                <w:sz w:val="20"/>
              </w:rPr>
              <w:t>list - must be last page of the “Word” file.</w:t>
            </w:r>
          </w:p>
        </w:tc>
      </w:tr>
      <w:tr w:rsidR="00AA1849" w:rsidRPr="00544D5C" w14:paraId="3A9522FF" w14:textId="77777777" w:rsidTr="000E7D84">
        <w:trPr>
          <w:cantSplit/>
        </w:trPr>
        <w:tc>
          <w:tcPr>
            <w:tcW w:w="1728" w:type="dxa"/>
            <w:shd w:val="clear" w:color="auto" w:fill="D9D9D9" w:themeFill="background1" w:themeFillShade="D9"/>
          </w:tcPr>
          <w:p w14:paraId="2DE3BA16" w14:textId="77777777" w:rsidR="00AA1849" w:rsidRPr="00187D85" w:rsidRDefault="00AA1849" w:rsidP="000E7D84">
            <w:pPr>
              <w:jc w:val="center"/>
              <w:rPr>
                <w:rFonts w:ascii="Arial" w:hAnsi="Arial" w:cs="Arial"/>
                <w:b/>
                <w:sz w:val="18"/>
                <w:szCs w:val="18"/>
              </w:rPr>
            </w:pPr>
            <w:r w:rsidRPr="00187D85">
              <w:rPr>
                <w:rFonts w:ascii="Arial" w:hAnsi="Arial" w:cs="Arial"/>
                <w:b/>
                <w:bCs/>
                <w:sz w:val="18"/>
                <w:szCs w:val="18"/>
              </w:rPr>
              <w:t>Excel Workbook File</w:t>
            </w:r>
          </w:p>
        </w:tc>
        <w:tc>
          <w:tcPr>
            <w:tcW w:w="7087" w:type="dxa"/>
            <w:shd w:val="clear" w:color="auto" w:fill="D9D9D9" w:themeFill="background1" w:themeFillShade="D9"/>
            <w:vAlign w:val="center"/>
          </w:tcPr>
          <w:p w14:paraId="1466A986" w14:textId="625BB6C3" w:rsidR="00AA1849" w:rsidRPr="00187D85" w:rsidRDefault="00AA1849" w:rsidP="000E7D84">
            <w:pPr>
              <w:jc w:val="center"/>
              <w:rPr>
                <w:rFonts w:ascii="Arial" w:hAnsi="Arial" w:cs="Arial"/>
                <w:b/>
                <w:bCs/>
                <w:color w:val="000000" w:themeColor="text1"/>
                <w:sz w:val="18"/>
                <w:szCs w:val="18"/>
                <w:u w:val="single"/>
              </w:rPr>
            </w:pPr>
            <w:r w:rsidRPr="00187D85">
              <w:rPr>
                <w:rFonts w:ascii="Arial" w:hAnsi="Arial" w:cs="Arial"/>
                <w:b/>
                <w:bCs/>
                <w:sz w:val="18"/>
                <w:szCs w:val="18"/>
              </w:rPr>
              <w:t xml:space="preserve">Secondary </w:t>
            </w:r>
            <w:r w:rsidR="00F26DA7">
              <w:rPr>
                <w:rFonts w:ascii="Arial" w:hAnsi="Arial" w:cs="Arial"/>
                <w:b/>
                <w:bCs/>
                <w:sz w:val="18"/>
                <w:szCs w:val="18"/>
              </w:rPr>
              <w:t xml:space="preserve">FLVS </w:t>
            </w:r>
            <w:r w:rsidRPr="00187D85">
              <w:rPr>
                <w:rFonts w:ascii="Arial" w:hAnsi="Arial" w:cs="Arial"/>
                <w:b/>
                <w:bCs/>
                <w:sz w:val="18"/>
                <w:szCs w:val="18"/>
              </w:rPr>
              <w:t xml:space="preserve">Grant Application </w:t>
            </w:r>
            <w:r w:rsidRPr="00187D85">
              <w:rPr>
                <w:rFonts w:ascii="Arial" w:hAnsi="Arial" w:cs="Arial"/>
                <w:b/>
                <w:bCs/>
                <w:color w:val="000000" w:themeColor="text1"/>
                <w:sz w:val="18"/>
                <w:szCs w:val="18"/>
                <w:u w:val="single"/>
              </w:rPr>
              <w:t>CLNA and Budget Excel Workbook</w:t>
            </w:r>
          </w:p>
        </w:tc>
        <w:tc>
          <w:tcPr>
            <w:tcW w:w="1530" w:type="dxa"/>
            <w:shd w:val="clear" w:color="auto" w:fill="D9D9D9" w:themeFill="background1" w:themeFillShade="D9"/>
          </w:tcPr>
          <w:p w14:paraId="418230C1" w14:textId="77777777" w:rsidR="00AA1849" w:rsidRPr="00187D85" w:rsidRDefault="00AA1849" w:rsidP="000E7D84">
            <w:pPr>
              <w:jc w:val="center"/>
              <w:rPr>
                <w:rFonts w:ascii="Arial" w:hAnsi="Arial" w:cs="Arial"/>
                <w:b/>
                <w:szCs w:val="24"/>
              </w:rPr>
            </w:pPr>
            <w:r>
              <w:rPr>
                <w:rFonts w:ascii="Arial" w:hAnsi="Arial" w:cs="Arial"/>
                <w:b/>
                <w:sz w:val="14"/>
                <w:szCs w:val="16"/>
              </w:rPr>
              <w:t>Page Number(s)</w:t>
            </w:r>
          </w:p>
        </w:tc>
      </w:tr>
      <w:tr w:rsidR="00AA1849" w:rsidRPr="00544D5C" w14:paraId="656C781A" w14:textId="77777777" w:rsidTr="000E7D84">
        <w:trPr>
          <w:cantSplit/>
        </w:trPr>
        <w:tc>
          <w:tcPr>
            <w:tcW w:w="1728" w:type="dxa"/>
            <w:vMerge w:val="restart"/>
            <w:shd w:val="clear" w:color="auto" w:fill="auto"/>
          </w:tcPr>
          <w:p w14:paraId="066C6409" w14:textId="77777777" w:rsidR="00AA1849" w:rsidRDefault="00AA1849" w:rsidP="000E7D84">
            <w:pPr>
              <w:jc w:val="center"/>
              <w:rPr>
                <w:b/>
                <w:bCs/>
                <w:sz w:val="20"/>
                <w:szCs w:val="22"/>
              </w:rPr>
            </w:pPr>
            <w:r w:rsidRPr="005A1C15">
              <w:rPr>
                <w:b/>
                <w:bCs/>
                <w:sz w:val="20"/>
                <w:szCs w:val="22"/>
              </w:rPr>
              <w:t xml:space="preserve"> </w:t>
            </w:r>
          </w:p>
          <w:p w14:paraId="0746671E" w14:textId="77777777" w:rsidR="00AA1849" w:rsidRPr="00187D85" w:rsidRDefault="00AA1849" w:rsidP="000E7D84">
            <w:pPr>
              <w:jc w:val="center"/>
              <w:rPr>
                <w:rFonts w:ascii="Arial" w:hAnsi="Arial" w:cs="Arial"/>
                <w:b/>
                <w:bCs/>
                <w:szCs w:val="24"/>
              </w:rPr>
            </w:pPr>
            <w:r w:rsidRPr="00187D85">
              <w:rPr>
                <w:rFonts w:ascii="Arial" w:hAnsi="Arial" w:cs="Arial"/>
                <w:b/>
                <w:bCs/>
                <w:szCs w:val="24"/>
              </w:rPr>
              <w:t xml:space="preserve">Submit as </w:t>
            </w:r>
          </w:p>
          <w:p w14:paraId="32EEA611" w14:textId="77777777" w:rsidR="00AA1849" w:rsidRPr="00187D85" w:rsidRDefault="00AA1849" w:rsidP="000E7D84">
            <w:pPr>
              <w:jc w:val="center"/>
              <w:rPr>
                <w:rFonts w:ascii="Arial" w:hAnsi="Arial" w:cs="Arial"/>
                <w:b/>
                <w:bCs/>
                <w:szCs w:val="24"/>
              </w:rPr>
            </w:pPr>
            <w:r w:rsidRPr="00187D85">
              <w:rPr>
                <w:rFonts w:ascii="Arial" w:hAnsi="Arial" w:cs="Arial"/>
                <w:b/>
                <w:bCs/>
                <w:szCs w:val="24"/>
              </w:rPr>
              <w:t>Excel File</w:t>
            </w:r>
          </w:p>
          <w:p w14:paraId="0865AE8C" w14:textId="77777777" w:rsidR="00AA1849" w:rsidRDefault="00AA1849" w:rsidP="000E7D84">
            <w:pPr>
              <w:jc w:val="center"/>
              <w:rPr>
                <w:b/>
                <w:bCs/>
                <w:szCs w:val="24"/>
              </w:rPr>
            </w:pPr>
            <w:r w:rsidRPr="00187D85">
              <w:rPr>
                <w:rFonts w:ascii="Arial" w:hAnsi="Arial" w:cs="Arial"/>
                <w:b/>
                <w:bCs/>
                <w:szCs w:val="24"/>
              </w:rPr>
              <w:t>3</w:t>
            </w:r>
          </w:p>
        </w:tc>
        <w:tc>
          <w:tcPr>
            <w:tcW w:w="7087" w:type="dxa"/>
            <w:shd w:val="clear" w:color="auto" w:fill="auto"/>
            <w:vAlign w:val="center"/>
          </w:tcPr>
          <w:p w14:paraId="3FE5F891" w14:textId="77777777" w:rsidR="00AA1849" w:rsidRPr="005A1C15" w:rsidRDefault="00AA1849" w:rsidP="000E7D84">
            <w:pPr>
              <w:rPr>
                <w:rFonts w:ascii="Arial" w:eastAsia="Arial" w:hAnsi="Arial" w:cs="Arial"/>
                <w:color w:val="000000" w:themeColor="text1"/>
                <w:sz w:val="20"/>
              </w:rPr>
            </w:pPr>
            <w:r w:rsidRPr="5B1E1AB5">
              <w:rPr>
                <w:rFonts w:ascii="Arial" w:eastAsia="Arial" w:hAnsi="Arial" w:cs="Arial"/>
                <w:color w:val="000000" w:themeColor="text1"/>
                <w:sz w:val="20"/>
              </w:rPr>
              <w:t>Program Needs Assessment </w:t>
            </w:r>
          </w:p>
          <w:p w14:paraId="747DA5FE" w14:textId="77777777" w:rsidR="00AA1849" w:rsidRPr="005A1C15" w:rsidRDefault="00AA1849" w:rsidP="000E7D84">
            <w:pPr>
              <w:rPr>
                <w:rFonts w:ascii="Arial" w:hAnsi="Arial" w:cs="Arial"/>
                <w:snapToGrid w:val="0"/>
                <w:szCs w:val="24"/>
              </w:rPr>
            </w:pPr>
          </w:p>
        </w:tc>
        <w:tc>
          <w:tcPr>
            <w:tcW w:w="1530" w:type="dxa"/>
            <w:shd w:val="clear" w:color="auto" w:fill="auto"/>
          </w:tcPr>
          <w:p w14:paraId="135600E1" w14:textId="77777777" w:rsidR="00AA1849" w:rsidRPr="005A1C15" w:rsidRDefault="00AA1849" w:rsidP="000E7D84">
            <w:pPr>
              <w:rPr>
                <w:rFonts w:ascii="Arial" w:hAnsi="Arial" w:cs="Arial"/>
                <w:bCs/>
                <w:snapToGrid w:val="0"/>
                <w:sz w:val="20"/>
                <w:szCs w:val="28"/>
              </w:rPr>
            </w:pPr>
          </w:p>
        </w:tc>
      </w:tr>
      <w:tr w:rsidR="00AA1849" w:rsidRPr="00544D5C" w14:paraId="2B6BAB12" w14:textId="77777777" w:rsidTr="000E7D84">
        <w:trPr>
          <w:cantSplit/>
        </w:trPr>
        <w:tc>
          <w:tcPr>
            <w:tcW w:w="1728" w:type="dxa"/>
            <w:vMerge/>
          </w:tcPr>
          <w:p w14:paraId="0D485869" w14:textId="77777777" w:rsidR="00AA1849" w:rsidRDefault="00AA1849" w:rsidP="000E7D84">
            <w:pPr>
              <w:jc w:val="center"/>
              <w:rPr>
                <w:rFonts w:ascii="Arial" w:hAnsi="Arial" w:cs="Arial"/>
                <w:b/>
                <w:szCs w:val="24"/>
              </w:rPr>
            </w:pPr>
          </w:p>
        </w:tc>
        <w:tc>
          <w:tcPr>
            <w:tcW w:w="7087" w:type="dxa"/>
            <w:shd w:val="clear" w:color="auto" w:fill="auto"/>
            <w:vAlign w:val="center"/>
          </w:tcPr>
          <w:p w14:paraId="2B747B41" w14:textId="24751026" w:rsidR="00AA1849" w:rsidRPr="005A1C15" w:rsidRDefault="008D7EBE" w:rsidP="000E7D84">
            <w:pPr>
              <w:rPr>
                <w:rFonts w:ascii="Arial" w:hAnsi="Arial" w:cs="Arial"/>
                <w:bCs/>
                <w:snapToGrid w:val="0"/>
                <w:sz w:val="20"/>
                <w:szCs w:val="28"/>
              </w:rPr>
            </w:pPr>
            <w:hyperlink r:id="rId63" w:history="1">
              <w:r w:rsidR="00AA1849" w:rsidRPr="006220AC">
                <w:rPr>
                  <w:rStyle w:val="Hyperlink"/>
                  <w:rFonts w:ascii="Arial" w:hAnsi="Arial" w:cs="Arial"/>
                  <w:bCs/>
                  <w:snapToGrid w:val="0"/>
                  <w:sz w:val="20"/>
                  <w:szCs w:val="28"/>
                </w:rPr>
                <w:t>DOE 101 Budget Narrative Form</w:t>
              </w:r>
            </w:hyperlink>
            <w:r w:rsidR="00AA1849">
              <w:rPr>
                <w:rFonts w:ascii="Arial" w:hAnsi="Arial" w:cs="Arial"/>
                <w:bCs/>
                <w:snapToGrid w:val="0"/>
                <w:sz w:val="20"/>
                <w:szCs w:val="28"/>
              </w:rPr>
              <w:t xml:space="preserve"> (</w:t>
            </w:r>
            <w:r w:rsidR="006220AC">
              <w:rPr>
                <w:rFonts w:ascii="Arial" w:hAnsi="Arial" w:cs="Arial"/>
                <w:bCs/>
                <w:snapToGrid w:val="0"/>
                <w:sz w:val="20"/>
                <w:szCs w:val="28"/>
              </w:rPr>
              <w:t xml:space="preserve">Excel form </w:t>
            </w:r>
            <w:r w:rsidR="00AA1849">
              <w:rPr>
                <w:rFonts w:ascii="Arial" w:hAnsi="Arial" w:cs="Arial"/>
                <w:bCs/>
                <w:snapToGrid w:val="0"/>
                <w:sz w:val="20"/>
                <w:szCs w:val="28"/>
              </w:rPr>
              <w:t>with instructions)</w:t>
            </w:r>
          </w:p>
        </w:tc>
        <w:tc>
          <w:tcPr>
            <w:tcW w:w="1530" w:type="dxa"/>
            <w:shd w:val="clear" w:color="auto" w:fill="auto"/>
          </w:tcPr>
          <w:p w14:paraId="2EA92E8D" w14:textId="77777777" w:rsidR="00AA1849" w:rsidRPr="005A1C15" w:rsidRDefault="00AA1849" w:rsidP="000E7D84">
            <w:pPr>
              <w:rPr>
                <w:rFonts w:ascii="Arial" w:hAnsi="Arial" w:cs="Arial"/>
                <w:bCs/>
                <w:snapToGrid w:val="0"/>
                <w:sz w:val="20"/>
                <w:szCs w:val="28"/>
              </w:rPr>
            </w:pPr>
          </w:p>
        </w:tc>
      </w:tr>
      <w:tr w:rsidR="00AA1849" w:rsidRPr="00544D5C" w14:paraId="7F39FF3D" w14:textId="77777777" w:rsidTr="000E7D84">
        <w:trPr>
          <w:cantSplit/>
        </w:trPr>
        <w:tc>
          <w:tcPr>
            <w:tcW w:w="1728" w:type="dxa"/>
            <w:vMerge/>
          </w:tcPr>
          <w:p w14:paraId="5C8E8ED4" w14:textId="77777777" w:rsidR="00AA1849" w:rsidRDefault="00AA1849" w:rsidP="000E7D84">
            <w:pPr>
              <w:jc w:val="center"/>
              <w:rPr>
                <w:rFonts w:ascii="Arial" w:hAnsi="Arial" w:cs="Arial"/>
                <w:b/>
                <w:szCs w:val="24"/>
              </w:rPr>
            </w:pPr>
          </w:p>
        </w:tc>
        <w:tc>
          <w:tcPr>
            <w:tcW w:w="7087" w:type="dxa"/>
            <w:shd w:val="clear" w:color="auto" w:fill="auto"/>
            <w:vAlign w:val="center"/>
          </w:tcPr>
          <w:p w14:paraId="640A4B2E" w14:textId="77777777" w:rsidR="00AA1849" w:rsidRPr="005A1C15" w:rsidRDefault="00AA1849" w:rsidP="000E7D84">
            <w:pPr>
              <w:rPr>
                <w:rFonts w:ascii="Arial" w:hAnsi="Arial" w:cs="Arial"/>
                <w:bCs/>
                <w:snapToGrid w:val="0"/>
                <w:sz w:val="20"/>
                <w:szCs w:val="28"/>
              </w:rPr>
            </w:pPr>
            <w:r>
              <w:rPr>
                <w:rFonts w:ascii="Arial" w:hAnsi="Arial" w:cs="Arial"/>
                <w:bCs/>
                <w:snapToGrid w:val="0"/>
                <w:sz w:val="20"/>
                <w:szCs w:val="28"/>
              </w:rPr>
              <w:t>Projected Equipment Purchases Form (with instructions)</w:t>
            </w:r>
          </w:p>
        </w:tc>
        <w:tc>
          <w:tcPr>
            <w:tcW w:w="1530" w:type="dxa"/>
            <w:shd w:val="clear" w:color="auto" w:fill="auto"/>
          </w:tcPr>
          <w:p w14:paraId="79F320B0" w14:textId="77777777" w:rsidR="00AA1849" w:rsidRPr="005A1C15" w:rsidRDefault="00AA1849" w:rsidP="000E7D84">
            <w:pPr>
              <w:rPr>
                <w:rFonts w:ascii="Arial" w:hAnsi="Arial" w:cs="Arial"/>
                <w:bCs/>
                <w:snapToGrid w:val="0"/>
                <w:sz w:val="20"/>
                <w:szCs w:val="28"/>
              </w:rPr>
            </w:pPr>
          </w:p>
        </w:tc>
      </w:tr>
    </w:tbl>
    <w:p w14:paraId="6F01B860" w14:textId="77777777" w:rsidR="00AA1849" w:rsidRDefault="00AA1849" w:rsidP="00AA1849">
      <w:pPr>
        <w:pStyle w:val="Header"/>
        <w:tabs>
          <w:tab w:val="left" w:pos="1440"/>
          <w:tab w:val="left" w:pos="2070"/>
        </w:tabs>
        <w:spacing w:before="60" w:after="60"/>
        <w:rPr>
          <w:rFonts w:ascii="Arial" w:hAnsi="Arial" w:cs="Arial"/>
          <w:sz w:val="16"/>
          <w:szCs w:val="16"/>
        </w:rPr>
      </w:pPr>
    </w:p>
    <w:p w14:paraId="39D1EBB6" w14:textId="77777777" w:rsidR="006F11DB" w:rsidRDefault="006F11DB" w:rsidP="006F11DB">
      <w:pPr>
        <w:pStyle w:val="Header"/>
        <w:tabs>
          <w:tab w:val="left" w:pos="1440"/>
          <w:tab w:val="left" w:pos="2070"/>
        </w:tabs>
        <w:spacing w:before="60" w:after="60"/>
        <w:rPr>
          <w:rFonts w:ascii="Arial" w:hAnsi="Arial" w:cs="Arial"/>
          <w:sz w:val="16"/>
          <w:szCs w:val="16"/>
        </w:rPr>
      </w:pPr>
    </w:p>
    <w:p w14:paraId="454C8015" w14:textId="77777777" w:rsidR="006F11DB" w:rsidRDefault="006F11DB" w:rsidP="006F11DB">
      <w:pPr>
        <w:pStyle w:val="Subtitle"/>
        <w:jc w:val="center"/>
        <w:rPr>
          <w:rFonts w:ascii="Arial" w:hAnsi="Arial" w:cs="Arial"/>
          <w:sz w:val="16"/>
          <w:szCs w:val="16"/>
        </w:rPr>
      </w:pPr>
    </w:p>
    <w:p w14:paraId="58029E57" w14:textId="77777777" w:rsidR="00121ECC" w:rsidRDefault="00121ECC" w:rsidP="006F11DB">
      <w:pPr>
        <w:jc w:val="center"/>
        <w:rPr>
          <w:rFonts w:ascii="Arial" w:hAnsi="Arial" w:cs="Arial"/>
          <w:sz w:val="16"/>
          <w:szCs w:val="16"/>
        </w:rPr>
      </w:pPr>
    </w:p>
    <w:sectPr w:rsidR="00121ECC" w:rsidSect="00466460">
      <w:headerReference w:type="default" r:id="rId64"/>
      <w:footerReference w:type="default" r:id="rId65"/>
      <w:pgSz w:w="12240" w:h="15840" w:code="1"/>
      <w:pgMar w:top="720" w:right="720" w:bottom="720" w:left="720" w:header="288" w:footer="28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74E590" w14:textId="77777777" w:rsidR="006E673B" w:rsidRDefault="006E673B">
      <w:r>
        <w:separator/>
      </w:r>
    </w:p>
  </w:endnote>
  <w:endnote w:type="continuationSeparator" w:id="0">
    <w:p w14:paraId="0C30D9C2" w14:textId="77777777" w:rsidR="006E673B" w:rsidRDefault="006E673B">
      <w:r>
        <w:continuationSeparator/>
      </w:r>
    </w:p>
  </w:endnote>
  <w:endnote w:type="continuationNotice" w:id="1">
    <w:p w14:paraId="395E8F75" w14:textId="77777777" w:rsidR="006E673B" w:rsidRDefault="006E67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27E27" w14:textId="6CA8F946" w:rsidR="0028125C" w:rsidRPr="000A1EF0" w:rsidRDefault="0028125C"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8D7EBE">
      <w:rPr>
        <w:rStyle w:val="PageNumber"/>
        <w:rFonts w:ascii="Arial" w:hAnsi="Arial" w:cs="Arial"/>
        <w:noProof/>
      </w:rPr>
      <w:t>13</w:t>
    </w:r>
    <w:r w:rsidRPr="000A1EF0">
      <w:rPr>
        <w:rStyle w:val="PageNumber"/>
        <w:rFonts w:ascii="Arial" w:hAnsi="Arial" w:cs="Arial"/>
      </w:rPr>
      <w:fldChar w:fldCharType="end"/>
    </w:r>
  </w:p>
  <w:p w14:paraId="3E6E5CE2" w14:textId="6DD1A426" w:rsidR="0028125C" w:rsidRPr="000A1EF0" w:rsidRDefault="0028125C"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w:t>
    </w:r>
    <w:r w:rsidR="001F7F2C">
      <w:rPr>
        <w:rFonts w:ascii="Arial" w:hAnsi="Arial" w:cs="Arial"/>
        <w:sz w:val="20"/>
      </w:rPr>
      <w:t>y 2022</w:t>
    </w:r>
  </w:p>
  <w:p w14:paraId="2AEE2537" w14:textId="77777777" w:rsidR="0028125C" w:rsidRPr="00AB0488" w:rsidRDefault="0028125C"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84505" w14:textId="2CBF3C4E" w:rsidR="0028125C" w:rsidRPr="000A1EF0" w:rsidRDefault="0028125C"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8D7EBE">
      <w:rPr>
        <w:rStyle w:val="PageNumber"/>
        <w:rFonts w:ascii="Arial" w:hAnsi="Arial" w:cs="Arial"/>
        <w:noProof/>
      </w:rPr>
      <w:t>22</w:t>
    </w:r>
    <w:r w:rsidRPr="000A1EF0">
      <w:rPr>
        <w:rStyle w:val="PageNumber"/>
        <w:rFonts w:ascii="Arial" w:hAnsi="Arial" w:cs="Arial"/>
      </w:rPr>
      <w:fldChar w:fldCharType="end"/>
    </w:r>
  </w:p>
  <w:p w14:paraId="0A9597C9" w14:textId="77777777" w:rsidR="0028125C" w:rsidRPr="000A1EF0" w:rsidRDefault="0028125C"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March 2021</w:t>
    </w:r>
  </w:p>
  <w:p w14:paraId="27ECA94D" w14:textId="77777777" w:rsidR="0028125C" w:rsidRPr="00AB0488" w:rsidRDefault="0028125C" w:rsidP="009D2844">
    <w:pPr>
      <w:pStyle w:val="Footer"/>
      <w:tabs>
        <w:tab w:val="clear" w:pos="8640"/>
        <w:tab w:val="right" w:pos="972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17CB2" w14:textId="39D59383" w:rsidR="0028125C" w:rsidRDefault="0028125C">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8D7EBE">
      <w:rPr>
        <w:noProof/>
      </w:rPr>
      <w:t>45</w:t>
    </w:r>
    <w:r>
      <w:rPr>
        <w:noProof/>
        <w:color w:val="2B579A"/>
        <w:shd w:val="clear" w:color="auto" w:fill="E6E6E6"/>
      </w:rPr>
      <w:fldChar w:fldCharType="end"/>
    </w:r>
  </w:p>
  <w:p w14:paraId="00B9AAC9" w14:textId="77777777" w:rsidR="0028125C" w:rsidRDefault="0028125C" w:rsidP="00EA0F3B"/>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B2224" w14:textId="5A923092" w:rsidR="0028125C" w:rsidRPr="000A1EF0" w:rsidRDefault="0028125C"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8D7EBE">
      <w:rPr>
        <w:rStyle w:val="PageNumber"/>
        <w:rFonts w:ascii="Arial" w:hAnsi="Arial" w:cs="Arial"/>
        <w:noProof/>
      </w:rPr>
      <w:t>51</w:t>
    </w:r>
    <w:r w:rsidRPr="000A1EF0">
      <w:rPr>
        <w:rStyle w:val="PageNumber"/>
        <w:rFonts w:ascii="Arial" w:hAnsi="Arial" w:cs="Arial"/>
      </w:rPr>
      <w:fldChar w:fldCharType="end"/>
    </w:r>
  </w:p>
  <w:p w14:paraId="1DF98271" w14:textId="77777777" w:rsidR="0028125C" w:rsidRDefault="0028125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EB418B" w14:textId="77777777" w:rsidR="006E673B" w:rsidRDefault="006E673B">
      <w:r>
        <w:separator/>
      </w:r>
    </w:p>
  </w:footnote>
  <w:footnote w:type="continuationSeparator" w:id="0">
    <w:p w14:paraId="43B58F46" w14:textId="77777777" w:rsidR="006E673B" w:rsidRDefault="006E673B">
      <w:r>
        <w:continuationSeparator/>
      </w:r>
    </w:p>
  </w:footnote>
  <w:footnote w:type="continuationNotice" w:id="1">
    <w:p w14:paraId="504E1736" w14:textId="77777777" w:rsidR="006E673B" w:rsidRDefault="006E673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D0286" w14:textId="77777777" w:rsidR="0028125C" w:rsidRDefault="002812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CA27D" w14:textId="77777777" w:rsidR="0028125C" w:rsidRPr="00D55F0C" w:rsidRDefault="0028125C" w:rsidP="00EA0F3B">
    <w:pPr>
      <w:ind w:left="315"/>
      <w:jc w:val="center"/>
      <w:outlineLvl w:val="0"/>
      <w:rPr>
        <w:rFonts w:ascii="Arial" w:hAnsi="Arial" w:cs="Arial"/>
        <w:color w:val="000000"/>
        <w:sz w:val="20"/>
      </w:rPr>
    </w:pPr>
    <w:r>
      <w:rPr>
        <w:rFonts w:ascii="Arial" w:hAnsi="Arial" w:cs="Arial"/>
        <w:sz w:val="20"/>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ED5BC" w14:textId="77777777" w:rsidR="0028125C" w:rsidRDefault="0028125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C1D2C" w14:textId="77777777" w:rsidR="0028125C" w:rsidRPr="003449D7" w:rsidRDefault="0028125C" w:rsidP="00344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7358"/>
    <w:multiLevelType w:val="hybridMultilevel"/>
    <w:tmpl w:val="6F00E338"/>
    <w:lvl w:ilvl="0" w:tplc="7AFA55D4">
      <w:start w:val="1"/>
      <w:numFmt w:val="bullet"/>
      <w:lvlText w:val="o"/>
      <w:lvlJc w:val="left"/>
      <w:pPr>
        <w:ind w:left="720" w:hanging="360"/>
      </w:pPr>
      <w:rPr>
        <w:rFonts w:ascii="Courier New" w:hAnsi="Courier New" w:hint="default"/>
      </w:rPr>
    </w:lvl>
    <w:lvl w:ilvl="1" w:tplc="1894316A">
      <w:start w:val="1"/>
      <w:numFmt w:val="bullet"/>
      <w:lvlText w:val="o"/>
      <w:lvlJc w:val="left"/>
      <w:pPr>
        <w:ind w:left="1440" w:hanging="360"/>
      </w:pPr>
      <w:rPr>
        <w:rFonts w:ascii="Courier New" w:hAnsi="Courier New" w:hint="default"/>
      </w:rPr>
    </w:lvl>
    <w:lvl w:ilvl="2" w:tplc="FABA61DA">
      <w:start w:val="1"/>
      <w:numFmt w:val="bullet"/>
      <w:lvlText w:val=""/>
      <w:lvlJc w:val="left"/>
      <w:pPr>
        <w:ind w:left="2160" w:hanging="360"/>
      </w:pPr>
      <w:rPr>
        <w:rFonts w:ascii="Wingdings" w:hAnsi="Wingdings" w:hint="default"/>
      </w:rPr>
    </w:lvl>
    <w:lvl w:ilvl="3" w:tplc="6158DDAE">
      <w:start w:val="1"/>
      <w:numFmt w:val="bullet"/>
      <w:lvlText w:val=""/>
      <w:lvlJc w:val="left"/>
      <w:pPr>
        <w:ind w:left="2880" w:hanging="360"/>
      </w:pPr>
      <w:rPr>
        <w:rFonts w:ascii="Symbol" w:hAnsi="Symbol" w:hint="default"/>
      </w:rPr>
    </w:lvl>
    <w:lvl w:ilvl="4" w:tplc="1C985FCE">
      <w:start w:val="1"/>
      <w:numFmt w:val="bullet"/>
      <w:lvlText w:val="o"/>
      <w:lvlJc w:val="left"/>
      <w:pPr>
        <w:ind w:left="3600" w:hanging="360"/>
      </w:pPr>
      <w:rPr>
        <w:rFonts w:ascii="Courier New" w:hAnsi="Courier New" w:hint="default"/>
      </w:rPr>
    </w:lvl>
    <w:lvl w:ilvl="5" w:tplc="E6362940">
      <w:start w:val="1"/>
      <w:numFmt w:val="bullet"/>
      <w:lvlText w:val=""/>
      <w:lvlJc w:val="left"/>
      <w:pPr>
        <w:ind w:left="4320" w:hanging="360"/>
      </w:pPr>
      <w:rPr>
        <w:rFonts w:ascii="Wingdings" w:hAnsi="Wingdings" w:hint="default"/>
      </w:rPr>
    </w:lvl>
    <w:lvl w:ilvl="6" w:tplc="FECEB086">
      <w:start w:val="1"/>
      <w:numFmt w:val="bullet"/>
      <w:lvlText w:val=""/>
      <w:lvlJc w:val="left"/>
      <w:pPr>
        <w:ind w:left="5040" w:hanging="360"/>
      </w:pPr>
      <w:rPr>
        <w:rFonts w:ascii="Symbol" w:hAnsi="Symbol" w:hint="default"/>
      </w:rPr>
    </w:lvl>
    <w:lvl w:ilvl="7" w:tplc="B55076D4">
      <w:start w:val="1"/>
      <w:numFmt w:val="bullet"/>
      <w:lvlText w:val="o"/>
      <w:lvlJc w:val="left"/>
      <w:pPr>
        <w:ind w:left="5760" w:hanging="360"/>
      </w:pPr>
      <w:rPr>
        <w:rFonts w:ascii="Courier New" w:hAnsi="Courier New" w:hint="default"/>
      </w:rPr>
    </w:lvl>
    <w:lvl w:ilvl="8" w:tplc="32544036">
      <w:start w:val="1"/>
      <w:numFmt w:val="bullet"/>
      <w:lvlText w:val=""/>
      <w:lvlJc w:val="left"/>
      <w:pPr>
        <w:ind w:left="6480" w:hanging="360"/>
      </w:pPr>
      <w:rPr>
        <w:rFonts w:ascii="Wingdings" w:hAnsi="Wingdings" w:hint="default"/>
      </w:rPr>
    </w:lvl>
  </w:abstractNum>
  <w:abstractNum w:abstractNumId="1" w15:restartNumberingAfterBreak="0">
    <w:nsid w:val="065360A5"/>
    <w:multiLevelType w:val="hybridMultilevel"/>
    <w:tmpl w:val="C764EA48"/>
    <w:lvl w:ilvl="0" w:tplc="E3E09E0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A45F73"/>
    <w:multiLevelType w:val="hybridMultilevel"/>
    <w:tmpl w:val="14847240"/>
    <w:lvl w:ilvl="0" w:tplc="FFFFFFFF">
      <w:start w:val="1"/>
      <w:numFmt w:val="lowerLetter"/>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C1AF1"/>
    <w:multiLevelType w:val="hybridMultilevel"/>
    <w:tmpl w:val="7E0274EE"/>
    <w:lvl w:ilvl="0" w:tplc="344C9460">
      <w:start w:val="1"/>
      <w:numFmt w:val="bullet"/>
      <w:lvlText w:val=""/>
      <w:lvlJc w:val="left"/>
      <w:pPr>
        <w:ind w:left="720" w:hanging="360"/>
      </w:pPr>
      <w:rPr>
        <w:rFonts w:ascii="Symbol" w:hAnsi="Symbol" w:hint="default"/>
      </w:rPr>
    </w:lvl>
    <w:lvl w:ilvl="1" w:tplc="A1C2FB84">
      <w:start w:val="1"/>
      <w:numFmt w:val="bullet"/>
      <w:lvlText w:val="o"/>
      <w:lvlJc w:val="left"/>
      <w:pPr>
        <w:ind w:left="1440" w:hanging="360"/>
      </w:pPr>
      <w:rPr>
        <w:rFonts w:ascii="Courier New" w:hAnsi="Courier New" w:hint="default"/>
      </w:rPr>
    </w:lvl>
    <w:lvl w:ilvl="2" w:tplc="82569A20">
      <w:start w:val="1"/>
      <w:numFmt w:val="bullet"/>
      <w:lvlText w:val=""/>
      <w:lvlJc w:val="left"/>
      <w:pPr>
        <w:ind w:left="2160" w:hanging="360"/>
      </w:pPr>
      <w:rPr>
        <w:rFonts w:ascii="Wingdings" w:hAnsi="Wingdings" w:hint="default"/>
      </w:rPr>
    </w:lvl>
    <w:lvl w:ilvl="3" w:tplc="4E580D24">
      <w:start w:val="1"/>
      <w:numFmt w:val="bullet"/>
      <w:lvlText w:val=""/>
      <w:lvlJc w:val="left"/>
      <w:pPr>
        <w:ind w:left="2880" w:hanging="360"/>
      </w:pPr>
      <w:rPr>
        <w:rFonts w:ascii="Symbol" w:hAnsi="Symbol" w:hint="default"/>
      </w:rPr>
    </w:lvl>
    <w:lvl w:ilvl="4" w:tplc="81C84032">
      <w:start w:val="1"/>
      <w:numFmt w:val="bullet"/>
      <w:lvlText w:val="o"/>
      <w:lvlJc w:val="left"/>
      <w:pPr>
        <w:ind w:left="3600" w:hanging="360"/>
      </w:pPr>
      <w:rPr>
        <w:rFonts w:ascii="Courier New" w:hAnsi="Courier New" w:hint="default"/>
      </w:rPr>
    </w:lvl>
    <w:lvl w:ilvl="5" w:tplc="4E4AFF96">
      <w:start w:val="1"/>
      <w:numFmt w:val="bullet"/>
      <w:lvlText w:val=""/>
      <w:lvlJc w:val="left"/>
      <w:pPr>
        <w:ind w:left="4320" w:hanging="360"/>
      </w:pPr>
      <w:rPr>
        <w:rFonts w:ascii="Wingdings" w:hAnsi="Wingdings" w:hint="default"/>
      </w:rPr>
    </w:lvl>
    <w:lvl w:ilvl="6" w:tplc="A120C37A">
      <w:start w:val="1"/>
      <w:numFmt w:val="bullet"/>
      <w:lvlText w:val=""/>
      <w:lvlJc w:val="left"/>
      <w:pPr>
        <w:ind w:left="5040" w:hanging="360"/>
      </w:pPr>
      <w:rPr>
        <w:rFonts w:ascii="Symbol" w:hAnsi="Symbol" w:hint="default"/>
      </w:rPr>
    </w:lvl>
    <w:lvl w:ilvl="7" w:tplc="AEB259A6">
      <w:start w:val="1"/>
      <w:numFmt w:val="bullet"/>
      <w:lvlText w:val="o"/>
      <w:lvlJc w:val="left"/>
      <w:pPr>
        <w:ind w:left="5760" w:hanging="360"/>
      </w:pPr>
      <w:rPr>
        <w:rFonts w:ascii="Courier New" w:hAnsi="Courier New" w:hint="default"/>
      </w:rPr>
    </w:lvl>
    <w:lvl w:ilvl="8" w:tplc="AB0EE450">
      <w:start w:val="1"/>
      <w:numFmt w:val="bullet"/>
      <w:lvlText w:val=""/>
      <w:lvlJc w:val="left"/>
      <w:pPr>
        <w:ind w:left="6480" w:hanging="360"/>
      </w:pPr>
      <w:rPr>
        <w:rFonts w:ascii="Wingdings" w:hAnsi="Wingdings" w:hint="default"/>
      </w:rPr>
    </w:lvl>
  </w:abstractNum>
  <w:abstractNum w:abstractNumId="4"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5766CB"/>
    <w:multiLevelType w:val="hybridMultilevel"/>
    <w:tmpl w:val="E7B008B6"/>
    <w:lvl w:ilvl="0" w:tplc="0409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909C4E90">
      <w:numFmt w:val="bullet"/>
      <w:lvlText w:val="·"/>
      <w:lvlJc w:val="left"/>
      <w:pPr>
        <w:ind w:left="2160" w:hanging="360"/>
      </w:pPr>
      <w:rPr>
        <w:rFonts w:ascii="Arial" w:eastAsia="Arial" w:hAnsi="Arial" w:cs="Arial" w:hint="default"/>
        <w:b w:val="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7" w15:restartNumberingAfterBreak="0">
    <w:nsid w:val="0D75693A"/>
    <w:multiLevelType w:val="hybridMultilevel"/>
    <w:tmpl w:val="5B7E829C"/>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F50A49"/>
    <w:multiLevelType w:val="hybridMultilevel"/>
    <w:tmpl w:val="8BA6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E64FA0"/>
    <w:multiLevelType w:val="multilevel"/>
    <w:tmpl w:val="CA9E85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7792F2F"/>
    <w:multiLevelType w:val="hybridMultilevel"/>
    <w:tmpl w:val="D13EBC8C"/>
    <w:lvl w:ilvl="0" w:tplc="88548E4E">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192C55F4"/>
    <w:multiLevelType w:val="multilevel"/>
    <w:tmpl w:val="55E4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7B2E69"/>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326280"/>
    <w:multiLevelType w:val="hybridMultilevel"/>
    <w:tmpl w:val="4E0E0828"/>
    <w:lvl w:ilvl="0" w:tplc="4FE8EACE">
      <w:start w:val="1"/>
      <w:numFmt w:val="bullet"/>
      <w:lvlText w:val=""/>
      <w:lvlJc w:val="left"/>
      <w:pPr>
        <w:ind w:left="720" w:hanging="360"/>
      </w:pPr>
      <w:rPr>
        <w:rFonts w:ascii="Symbol" w:hAnsi="Symbol" w:hint="default"/>
      </w:rPr>
    </w:lvl>
    <w:lvl w:ilvl="1" w:tplc="823E27DA">
      <w:start w:val="1"/>
      <w:numFmt w:val="bullet"/>
      <w:lvlText w:val="o"/>
      <w:lvlJc w:val="left"/>
      <w:pPr>
        <w:ind w:left="1440" w:hanging="360"/>
      </w:pPr>
      <w:rPr>
        <w:rFonts w:ascii="Courier New" w:hAnsi="Courier New" w:hint="default"/>
      </w:rPr>
    </w:lvl>
    <w:lvl w:ilvl="2" w:tplc="1E60AA5E">
      <w:start w:val="1"/>
      <w:numFmt w:val="bullet"/>
      <w:lvlText w:val=""/>
      <w:lvlJc w:val="left"/>
      <w:pPr>
        <w:ind w:left="2160" w:hanging="360"/>
      </w:pPr>
      <w:rPr>
        <w:rFonts w:ascii="Wingdings" w:hAnsi="Wingdings" w:hint="default"/>
      </w:rPr>
    </w:lvl>
    <w:lvl w:ilvl="3" w:tplc="4C46B274">
      <w:start w:val="1"/>
      <w:numFmt w:val="bullet"/>
      <w:lvlText w:val=""/>
      <w:lvlJc w:val="left"/>
      <w:pPr>
        <w:ind w:left="2880" w:hanging="360"/>
      </w:pPr>
      <w:rPr>
        <w:rFonts w:ascii="Symbol" w:hAnsi="Symbol" w:hint="default"/>
      </w:rPr>
    </w:lvl>
    <w:lvl w:ilvl="4" w:tplc="BBE268C0">
      <w:start w:val="1"/>
      <w:numFmt w:val="bullet"/>
      <w:lvlText w:val="o"/>
      <w:lvlJc w:val="left"/>
      <w:pPr>
        <w:ind w:left="3600" w:hanging="360"/>
      </w:pPr>
      <w:rPr>
        <w:rFonts w:ascii="Courier New" w:hAnsi="Courier New" w:hint="default"/>
      </w:rPr>
    </w:lvl>
    <w:lvl w:ilvl="5" w:tplc="20665C0E">
      <w:start w:val="1"/>
      <w:numFmt w:val="bullet"/>
      <w:lvlText w:val=""/>
      <w:lvlJc w:val="left"/>
      <w:pPr>
        <w:ind w:left="4320" w:hanging="360"/>
      </w:pPr>
      <w:rPr>
        <w:rFonts w:ascii="Wingdings" w:hAnsi="Wingdings" w:hint="default"/>
      </w:rPr>
    </w:lvl>
    <w:lvl w:ilvl="6" w:tplc="DFCE7096">
      <w:start w:val="1"/>
      <w:numFmt w:val="bullet"/>
      <w:lvlText w:val=""/>
      <w:lvlJc w:val="left"/>
      <w:pPr>
        <w:ind w:left="5040" w:hanging="360"/>
      </w:pPr>
      <w:rPr>
        <w:rFonts w:ascii="Symbol" w:hAnsi="Symbol" w:hint="default"/>
      </w:rPr>
    </w:lvl>
    <w:lvl w:ilvl="7" w:tplc="AD949DB6">
      <w:start w:val="1"/>
      <w:numFmt w:val="bullet"/>
      <w:lvlText w:val="o"/>
      <w:lvlJc w:val="left"/>
      <w:pPr>
        <w:ind w:left="5760" w:hanging="360"/>
      </w:pPr>
      <w:rPr>
        <w:rFonts w:ascii="Courier New" w:hAnsi="Courier New" w:hint="default"/>
      </w:rPr>
    </w:lvl>
    <w:lvl w:ilvl="8" w:tplc="E34C7EAE">
      <w:start w:val="1"/>
      <w:numFmt w:val="bullet"/>
      <w:lvlText w:val=""/>
      <w:lvlJc w:val="left"/>
      <w:pPr>
        <w:ind w:left="6480" w:hanging="360"/>
      </w:pPr>
      <w:rPr>
        <w:rFonts w:ascii="Wingdings" w:hAnsi="Wingdings" w:hint="default"/>
      </w:rPr>
    </w:lvl>
  </w:abstractNum>
  <w:abstractNum w:abstractNumId="15" w15:restartNumberingAfterBreak="0">
    <w:nsid w:val="1DF02E95"/>
    <w:multiLevelType w:val="hybridMultilevel"/>
    <w:tmpl w:val="3B463E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FB37B1"/>
    <w:multiLevelType w:val="hybridMultilevel"/>
    <w:tmpl w:val="077A2FF2"/>
    <w:lvl w:ilvl="0" w:tplc="AB22A16A">
      <w:start w:val="1"/>
      <w:numFmt w:val="lowerRoman"/>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1D5B04"/>
    <w:multiLevelType w:val="hybridMultilevel"/>
    <w:tmpl w:val="E76CC822"/>
    <w:lvl w:ilvl="0" w:tplc="50067B7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43C4330"/>
    <w:multiLevelType w:val="hybridMultilevel"/>
    <w:tmpl w:val="1944AACA"/>
    <w:lvl w:ilvl="0" w:tplc="7EBA306C">
      <w:start w:val="1"/>
      <w:numFmt w:val="lowerLetter"/>
      <w:lvlText w:val="%1."/>
      <w:lvlJc w:val="left"/>
      <w:pPr>
        <w:ind w:left="720" w:hanging="360"/>
      </w:pPr>
      <w:rPr>
        <w:rFonts w:ascii="Arial" w:eastAsia="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EC0E55"/>
    <w:multiLevelType w:val="hybridMultilevel"/>
    <w:tmpl w:val="F516ED32"/>
    <w:lvl w:ilvl="0" w:tplc="1B0639D6">
      <w:start w:val="3"/>
      <w:numFmt w:val="lowerRoman"/>
      <w:lvlText w:val="%1."/>
      <w:lvlJc w:val="left"/>
      <w:pPr>
        <w:ind w:left="1080" w:hanging="72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7DA7F68"/>
    <w:multiLevelType w:val="hybridMultilevel"/>
    <w:tmpl w:val="0C1E4A28"/>
    <w:lvl w:ilvl="0" w:tplc="A7481A5A">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DF263D"/>
    <w:multiLevelType w:val="hybridMultilevel"/>
    <w:tmpl w:val="6652C17E"/>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866790"/>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FFFFFFFF">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766E8F"/>
    <w:multiLevelType w:val="hybridMultilevel"/>
    <w:tmpl w:val="4C304E26"/>
    <w:lvl w:ilvl="0" w:tplc="62A0062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1832545"/>
    <w:multiLevelType w:val="multilevel"/>
    <w:tmpl w:val="252446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2360581"/>
    <w:multiLevelType w:val="multilevel"/>
    <w:tmpl w:val="9E50CC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4240833"/>
    <w:multiLevelType w:val="hybridMultilevel"/>
    <w:tmpl w:val="0EB8F88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4DF121F"/>
    <w:multiLevelType w:val="multilevel"/>
    <w:tmpl w:val="B5B8EC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5FF336C"/>
    <w:multiLevelType w:val="hybridMultilevel"/>
    <w:tmpl w:val="D960B41A"/>
    <w:lvl w:ilvl="0" w:tplc="875444B0">
      <w:start w:val="1"/>
      <w:numFmt w:val="low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62B5BB0"/>
    <w:multiLevelType w:val="hybridMultilevel"/>
    <w:tmpl w:val="7F9E4BB6"/>
    <w:lvl w:ilvl="0" w:tplc="DB3C39D0">
      <w:start w:val="1"/>
      <w:numFmt w:val="decimal"/>
      <w:lvlText w:val="%1."/>
      <w:lvlJc w:val="left"/>
      <w:pPr>
        <w:ind w:left="720" w:hanging="360"/>
      </w:pPr>
    </w:lvl>
    <w:lvl w:ilvl="1" w:tplc="4B22DE9E">
      <w:start w:val="1"/>
      <w:numFmt w:val="lowerLetter"/>
      <w:lvlText w:val="%2."/>
      <w:lvlJc w:val="left"/>
      <w:pPr>
        <w:ind w:left="1440" w:hanging="360"/>
      </w:pPr>
    </w:lvl>
    <w:lvl w:ilvl="2" w:tplc="FCC01064">
      <w:start w:val="1"/>
      <w:numFmt w:val="lowerLetter"/>
      <w:lvlText w:val="%3."/>
      <w:lvlJc w:val="left"/>
      <w:pPr>
        <w:ind w:left="2160" w:hanging="180"/>
      </w:pPr>
    </w:lvl>
    <w:lvl w:ilvl="3" w:tplc="4824EF44">
      <w:start w:val="1"/>
      <w:numFmt w:val="decimal"/>
      <w:lvlText w:val="%4."/>
      <w:lvlJc w:val="left"/>
      <w:pPr>
        <w:ind w:left="2880" w:hanging="360"/>
      </w:pPr>
    </w:lvl>
    <w:lvl w:ilvl="4" w:tplc="C506254C">
      <w:start w:val="1"/>
      <w:numFmt w:val="lowerLetter"/>
      <w:lvlText w:val="%5."/>
      <w:lvlJc w:val="left"/>
      <w:pPr>
        <w:ind w:left="3600" w:hanging="360"/>
      </w:pPr>
    </w:lvl>
    <w:lvl w:ilvl="5" w:tplc="3EA012AA">
      <w:start w:val="1"/>
      <w:numFmt w:val="lowerRoman"/>
      <w:lvlText w:val="%6."/>
      <w:lvlJc w:val="right"/>
      <w:pPr>
        <w:ind w:left="4320" w:hanging="180"/>
      </w:pPr>
    </w:lvl>
    <w:lvl w:ilvl="6" w:tplc="5A0AC0E6">
      <w:start w:val="1"/>
      <w:numFmt w:val="decimal"/>
      <w:lvlText w:val="%7."/>
      <w:lvlJc w:val="left"/>
      <w:pPr>
        <w:ind w:left="5040" w:hanging="360"/>
      </w:pPr>
    </w:lvl>
    <w:lvl w:ilvl="7" w:tplc="C29A0A6C">
      <w:start w:val="1"/>
      <w:numFmt w:val="lowerLetter"/>
      <w:lvlText w:val="%8."/>
      <w:lvlJc w:val="left"/>
      <w:pPr>
        <w:ind w:left="5760" w:hanging="360"/>
      </w:pPr>
    </w:lvl>
    <w:lvl w:ilvl="8" w:tplc="4CF6FE8A">
      <w:start w:val="1"/>
      <w:numFmt w:val="lowerRoman"/>
      <w:lvlText w:val="%9."/>
      <w:lvlJc w:val="right"/>
      <w:pPr>
        <w:ind w:left="6480" w:hanging="180"/>
      </w:pPr>
    </w:lvl>
  </w:abstractNum>
  <w:abstractNum w:abstractNumId="31" w15:restartNumberingAfterBreak="0">
    <w:nsid w:val="36A8145A"/>
    <w:multiLevelType w:val="hybridMultilevel"/>
    <w:tmpl w:val="D0DAB4A2"/>
    <w:lvl w:ilvl="0" w:tplc="4BC2C948">
      <w:start w:val="1"/>
      <w:numFmt w:val="bullet"/>
      <w:lvlText w:val=""/>
      <w:lvlJc w:val="left"/>
      <w:pPr>
        <w:ind w:left="720" w:hanging="360"/>
      </w:pPr>
      <w:rPr>
        <w:rFonts w:ascii="Symbol" w:hAnsi="Symbol" w:hint="default"/>
      </w:rPr>
    </w:lvl>
    <w:lvl w:ilvl="1" w:tplc="85F8F226">
      <w:start w:val="1"/>
      <w:numFmt w:val="bullet"/>
      <w:lvlText w:val=""/>
      <w:lvlJc w:val="left"/>
      <w:pPr>
        <w:ind w:left="1440" w:hanging="360"/>
      </w:pPr>
      <w:rPr>
        <w:rFonts w:ascii="Symbol" w:hAnsi="Symbol" w:hint="default"/>
      </w:rPr>
    </w:lvl>
    <w:lvl w:ilvl="2" w:tplc="58729C98">
      <w:start w:val="1"/>
      <w:numFmt w:val="bullet"/>
      <w:lvlText w:val=""/>
      <w:lvlJc w:val="left"/>
      <w:pPr>
        <w:ind w:left="2160" w:hanging="360"/>
      </w:pPr>
      <w:rPr>
        <w:rFonts w:ascii="Wingdings" w:hAnsi="Wingdings" w:hint="default"/>
      </w:rPr>
    </w:lvl>
    <w:lvl w:ilvl="3" w:tplc="125CAC24">
      <w:start w:val="1"/>
      <w:numFmt w:val="bullet"/>
      <w:lvlText w:val=""/>
      <w:lvlJc w:val="left"/>
      <w:pPr>
        <w:ind w:left="2880" w:hanging="360"/>
      </w:pPr>
      <w:rPr>
        <w:rFonts w:ascii="Symbol" w:hAnsi="Symbol" w:hint="default"/>
      </w:rPr>
    </w:lvl>
    <w:lvl w:ilvl="4" w:tplc="86920FB2">
      <w:start w:val="1"/>
      <w:numFmt w:val="bullet"/>
      <w:lvlText w:val="o"/>
      <w:lvlJc w:val="left"/>
      <w:pPr>
        <w:ind w:left="3600" w:hanging="360"/>
      </w:pPr>
      <w:rPr>
        <w:rFonts w:ascii="Courier New" w:hAnsi="Courier New" w:hint="default"/>
      </w:rPr>
    </w:lvl>
    <w:lvl w:ilvl="5" w:tplc="5B181CB4">
      <w:start w:val="1"/>
      <w:numFmt w:val="bullet"/>
      <w:lvlText w:val=""/>
      <w:lvlJc w:val="left"/>
      <w:pPr>
        <w:ind w:left="4320" w:hanging="360"/>
      </w:pPr>
      <w:rPr>
        <w:rFonts w:ascii="Wingdings" w:hAnsi="Wingdings" w:hint="default"/>
      </w:rPr>
    </w:lvl>
    <w:lvl w:ilvl="6" w:tplc="6A6899E8">
      <w:start w:val="1"/>
      <w:numFmt w:val="bullet"/>
      <w:lvlText w:val=""/>
      <w:lvlJc w:val="left"/>
      <w:pPr>
        <w:ind w:left="5040" w:hanging="360"/>
      </w:pPr>
      <w:rPr>
        <w:rFonts w:ascii="Symbol" w:hAnsi="Symbol" w:hint="default"/>
      </w:rPr>
    </w:lvl>
    <w:lvl w:ilvl="7" w:tplc="D0C83064">
      <w:start w:val="1"/>
      <w:numFmt w:val="bullet"/>
      <w:lvlText w:val="o"/>
      <w:lvlJc w:val="left"/>
      <w:pPr>
        <w:ind w:left="5760" w:hanging="360"/>
      </w:pPr>
      <w:rPr>
        <w:rFonts w:ascii="Courier New" w:hAnsi="Courier New" w:hint="default"/>
      </w:rPr>
    </w:lvl>
    <w:lvl w:ilvl="8" w:tplc="BF2ED348">
      <w:start w:val="1"/>
      <w:numFmt w:val="bullet"/>
      <w:lvlText w:val=""/>
      <w:lvlJc w:val="left"/>
      <w:pPr>
        <w:ind w:left="6480" w:hanging="360"/>
      </w:pPr>
      <w:rPr>
        <w:rFonts w:ascii="Wingdings" w:hAnsi="Wingdings" w:hint="default"/>
      </w:rPr>
    </w:lvl>
  </w:abstractNum>
  <w:abstractNum w:abstractNumId="32" w15:restartNumberingAfterBreak="0">
    <w:nsid w:val="392C050A"/>
    <w:multiLevelType w:val="hybridMultilevel"/>
    <w:tmpl w:val="FBA0D4BE"/>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3A4F24C9"/>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3C8F776E"/>
    <w:multiLevelType w:val="hybridMultilevel"/>
    <w:tmpl w:val="58F8B06E"/>
    <w:lvl w:ilvl="0" w:tplc="7DC6BD14">
      <w:start w:val="2"/>
      <w:numFmt w:val="upperLetter"/>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E4B0F41"/>
    <w:multiLevelType w:val="hybridMultilevel"/>
    <w:tmpl w:val="C4326FB8"/>
    <w:lvl w:ilvl="0" w:tplc="736EA62C">
      <w:start w:val="1"/>
      <w:numFmt w:val="lowerRoman"/>
      <w:lvlText w:val="%1."/>
      <w:lvlJc w:val="left"/>
      <w:pPr>
        <w:ind w:left="1080" w:hanging="720"/>
      </w:pPr>
      <w:rPr>
        <w:rFonts w:hint="default"/>
        <w:b/>
        <w:color w:val="000000" w:themeColor="text1"/>
      </w:rPr>
    </w:lvl>
    <w:lvl w:ilvl="1" w:tplc="A4E673F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312496C"/>
    <w:multiLevelType w:val="hybridMultilevel"/>
    <w:tmpl w:val="E54C465E"/>
    <w:lvl w:ilvl="0" w:tplc="3E00080E">
      <w:start w:val="2"/>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4511A70"/>
    <w:multiLevelType w:val="hybridMultilevel"/>
    <w:tmpl w:val="35A8C426"/>
    <w:lvl w:ilvl="0" w:tplc="E90E4D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4535B91"/>
    <w:multiLevelType w:val="hybridMultilevel"/>
    <w:tmpl w:val="7A36FC58"/>
    <w:lvl w:ilvl="0" w:tplc="5AB679A8">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5A4710B"/>
    <w:multiLevelType w:val="multilevel"/>
    <w:tmpl w:val="26E0ED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660169D"/>
    <w:multiLevelType w:val="multilevel"/>
    <w:tmpl w:val="8864C5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6B96B48"/>
    <w:multiLevelType w:val="hybridMultilevel"/>
    <w:tmpl w:val="F0B61E6E"/>
    <w:lvl w:ilvl="0" w:tplc="D2162AA2">
      <w:start w:val="1"/>
      <w:numFmt w:val="bullet"/>
      <w:lvlText w:val=""/>
      <w:lvlJc w:val="left"/>
      <w:pPr>
        <w:ind w:left="1080" w:hanging="360"/>
      </w:pPr>
      <w:rPr>
        <w:rFonts w:ascii="Symbol" w:hAnsi="Symbol" w:hint="default"/>
      </w:rPr>
    </w:lvl>
    <w:lvl w:ilvl="1" w:tplc="D3946B1A">
      <w:start w:val="1"/>
      <w:numFmt w:val="bullet"/>
      <w:lvlText w:val="o"/>
      <w:lvlJc w:val="left"/>
      <w:pPr>
        <w:ind w:left="1800" w:hanging="360"/>
      </w:pPr>
      <w:rPr>
        <w:rFonts w:ascii="Courier New" w:hAnsi="Courier New" w:hint="default"/>
      </w:rPr>
    </w:lvl>
    <w:lvl w:ilvl="2" w:tplc="5FD6FCA0">
      <w:start w:val="1"/>
      <w:numFmt w:val="bullet"/>
      <w:lvlText w:val=""/>
      <w:lvlJc w:val="left"/>
      <w:pPr>
        <w:ind w:left="2520" w:hanging="360"/>
      </w:pPr>
      <w:rPr>
        <w:rFonts w:ascii="Wingdings" w:hAnsi="Wingdings" w:hint="default"/>
      </w:rPr>
    </w:lvl>
    <w:lvl w:ilvl="3" w:tplc="19564948">
      <w:start w:val="1"/>
      <w:numFmt w:val="bullet"/>
      <w:lvlText w:val=""/>
      <w:lvlJc w:val="left"/>
      <w:pPr>
        <w:ind w:left="3240" w:hanging="360"/>
      </w:pPr>
      <w:rPr>
        <w:rFonts w:ascii="Symbol" w:hAnsi="Symbol" w:hint="default"/>
      </w:rPr>
    </w:lvl>
    <w:lvl w:ilvl="4" w:tplc="B2E69930">
      <w:start w:val="1"/>
      <w:numFmt w:val="bullet"/>
      <w:lvlText w:val="o"/>
      <w:lvlJc w:val="left"/>
      <w:pPr>
        <w:ind w:left="3960" w:hanging="360"/>
      </w:pPr>
      <w:rPr>
        <w:rFonts w:ascii="Courier New" w:hAnsi="Courier New" w:hint="default"/>
      </w:rPr>
    </w:lvl>
    <w:lvl w:ilvl="5" w:tplc="492EC566">
      <w:start w:val="1"/>
      <w:numFmt w:val="bullet"/>
      <w:lvlText w:val=""/>
      <w:lvlJc w:val="left"/>
      <w:pPr>
        <w:ind w:left="4680" w:hanging="360"/>
      </w:pPr>
      <w:rPr>
        <w:rFonts w:ascii="Wingdings" w:hAnsi="Wingdings" w:hint="default"/>
      </w:rPr>
    </w:lvl>
    <w:lvl w:ilvl="6" w:tplc="8D1024AA">
      <w:start w:val="1"/>
      <w:numFmt w:val="bullet"/>
      <w:lvlText w:val=""/>
      <w:lvlJc w:val="left"/>
      <w:pPr>
        <w:ind w:left="5400" w:hanging="360"/>
      </w:pPr>
      <w:rPr>
        <w:rFonts w:ascii="Symbol" w:hAnsi="Symbol" w:hint="default"/>
      </w:rPr>
    </w:lvl>
    <w:lvl w:ilvl="7" w:tplc="D58E2BC0">
      <w:start w:val="1"/>
      <w:numFmt w:val="bullet"/>
      <w:lvlText w:val="o"/>
      <w:lvlJc w:val="left"/>
      <w:pPr>
        <w:ind w:left="6120" w:hanging="360"/>
      </w:pPr>
      <w:rPr>
        <w:rFonts w:ascii="Courier New" w:hAnsi="Courier New" w:hint="default"/>
      </w:rPr>
    </w:lvl>
    <w:lvl w:ilvl="8" w:tplc="DDF6C6C4">
      <w:start w:val="1"/>
      <w:numFmt w:val="bullet"/>
      <w:lvlText w:val=""/>
      <w:lvlJc w:val="left"/>
      <w:pPr>
        <w:ind w:left="6840" w:hanging="360"/>
      </w:pPr>
      <w:rPr>
        <w:rFonts w:ascii="Wingdings" w:hAnsi="Wingdings" w:hint="default"/>
      </w:rPr>
    </w:lvl>
  </w:abstractNum>
  <w:abstractNum w:abstractNumId="43" w15:restartNumberingAfterBreak="0">
    <w:nsid w:val="4B5410C0"/>
    <w:multiLevelType w:val="hybridMultilevel"/>
    <w:tmpl w:val="2BCC9798"/>
    <w:lvl w:ilvl="0" w:tplc="335CC4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D53267E"/>
    <w:multiLevelType w:val="hybridMultilevel"/>
    <w:tmpl w:val="0282A19E"/>
    <w:lvl w:ilvl="0" w:tplc="7D967F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3CC067A"/>
    <w:multiLevelType w:val="hybridMultilevel"/>
    <w:tmpl w:val="47501A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47" w15:restartNumberingAfterBreak="0">
    <w:nsid w:val="596A7A50"/>
    <w:multiLevelType w:val="hybridMultilevel"/>
    <w:tmpl w:val="C722DA8C"/>
    <w:lvl w:ilvl="0" w:tplc="D0A4D872">
      <w:start w:val="1"/>
      <w:numFmt w:val="upperLetter"/>
      <w:lvlText w:val="%1."/>
      <w:lvlJc w:val="left"/>
      <w:pPr>
        <w:ind w:left="720" w:hanging="360"/>
      </w:pPr>
      <w:rPr>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15:restartNumberingAfterBreak="0">
    <w:nsid w:val="646E1A08"/>
    <w:multiLevelType w:val="hybridMultilevel"/>
    <w:tmpl w:val="BBCE572A"/>
    <w:lvl w:ilvl="0" w:tplc="DD9C28C0">
      <w:start w:val="1"/>
      <w:numFmt w:val="low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1" w15:restartNumberingAfterBreak="0">
    <w:nsid w:val="68AC5EF3"/>
    <w:multiLevelType w:val="hybridMultilevel"/>
    <w:tmpl w:val="EA4E4C4C"/>
    <w:lvl w:ilvl="0" w:tplc="211C9920">
      <w:start w:val="1"/>
      <w:numFmt w:val="lowerLetter"/>
      <w:lvlText w:val="%1."/>
      <w:lvlJc w:val="left"/>
      <w:pPr>
        <w:ind w:left="720" w:hanging="360"/>
      </w:pPr>
      <w:rPr>
        <w:rFonts w:ascii="Arial" w:eastAsia="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A2E23FE"/>
    <w:multiLevelType w:val="hybridMultilevel"/>
    <w:tmpl w:val="18C4662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BF431FC"/>
    <w:multiLevelType w:val="hybridMultilevel"/>
    <w:tmpl w:val="B386B19C"/>
    <w:lvl w:ilvl="0" w:tplc="3E00080E">
      <w:start w:val="2"/>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DD01E2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55" w15:restartNumberingAfterBreak="0">
    <w:nsid w:val="73E73631"/>
    <w:multiLevelType w:val="hybridMultilevel"/>
    <w:tmpl w:val="921E0530"/>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CD53DC4"/>
    <w:multiLevelType w:val="hybridMultilevel"/>
    <w:tmpl w:val="8724F0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7" w15:restartNumberingAfterBreak="0">
    <w:nsid w:val="7DE17074"/>
    <w:multiLevelType w:val="hybridMultilevel"/>
    <w:tmpl w:val="AA7E52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8"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7"/>
  </w:num>
  <w:num w:numId="3">
    <w:abstractNumId w:val="6"/>
  </w:num>
  <w:num w:numId="4">
    <w:abstractNumId w:val="58"/>
  </w:num>
  <w:num w:numId="5">
    <w:abstractNumId w:val="54"/>
  </w:num>
  <w:num w:numId="6">
    <w:abstractNumId w:val="55"/>
  </w:num>
  <w:num w:numId="7">
    <w:abstractNumId w:val="4"/>
  </w:num>
  <w:num w:numId="8">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48"/>
  </w:num>
  <w:num w:numId="11">
    <w:abstractNumId w:val="10"/>
  </w:num>
  <w:num w:numId="12">
    <w:abstractNumId w:val="8"/>
  </w:num>
  <w:num w:numId="13">
    <w:abstractNumId w:val="57"/>
  </w:num>
  <w:num w:numId="14">
    <w:abstractNumId w:val="9"/>
  </w:num>
  <w:num w:numId="15">
    <w:abstractNumId w:val="26"/>
  </w:num>
  <w:num w:numId="16">
    <w:abstractNumId w:val="28"/>
  </w:num>
  <w:num w:numId="17">
    <w:abstractNumId w:val="40"/>
  </w:num>
  <w:num w:numId="18">
    <w:abstractNumId w:val="25"/>
  </w:num>
  <w:num w:numId="19">
    <w:abstractNumId w:val="12"/>
  </w:num>
  <w:num w:numId="20">
    <w:abstractNumId w:val="41"/>
  </w:num>
  <w:num w:numId="21">
    <w:abstractNumId w:val="45"/>
  </w:num>
  <w:num w:numId="22">
    <w:abstractNumId w:val="30"/>
  </w:num>
  <w:num w:numId="23">
    <w:abstractNumId w:val="47"/>
  </w:num>
  <w:num w:numId="24">
    <w:abstractNumId w:val="22"/>
  </w:num>
  <w:num w:numId="25">
    <w:abstractNumId w:val="1"/>
  </w:num>
  <w:num w:numId="26">
    <w:abstractNumId w:val="32"/>
  </w:num>
  <w:num w:numId="27">
    <w:abstractNumId w:val="21"/>
  </w:num>
  <w:num w:numId="28">
    <w:abstractNumId w:val="7"/>
  </w:num>
  <w:num w:numId="29">
    <w:abstractNumId w:val="56"/>
  </w:num>
  <w:num w:numId="30">
    <w:abstractNumId w:val="13"/>
  </w:num>
  <w:num w:numId="31">
    <w:abstractNumId w:val="33"/>
  </w:num>
  <w:num w:numId="32">
    <w:abstractNumId w:val="14"/>
  </w:num>
  <w:num w:numId="33">
    <w:abstractNumId w:val="42"/>
  </w:num>
  <w:num w:numId="34">
    <w:abstractNumId w:val="31"/>
  </w:num>
  <w:num w:numId="35">
    <w:abstractNumId w:val="3"/>
  </w:num>
  <w:num w:numId="36">
    <w:abstractNumId w:val="23"/>
  </w:num>
  <w:num w:numId="37">
    <w:abstractNumId w:val="50"/>
  </w:num>
  <w:num w:numId="38">
    <w:abstractNumId w:val="36"/>
  </w:num>
  <w:num w:numId="39">
    <w:abstractNumId w:val="35"/>
  </w:num>
  <w:num w:numId="40">
    <w:abstractNumId w:val="19"/>
  </w:num>
  <w:num w:numId="41">
    <w:abstractNumId w:val="24"/>
  </w:num>
  <w:num w:numId="42">
    <w:abstractNumId w:val="16"/>
  </w:num>
  <w:num w:numId="43">
    <w:abstractNumId w:val="39"/>
  </w:num>
  <w:num w:numId="44">
    <w:abstractNumId w:val="51"/>
  </w:num>
  <w:num w:numId="45">
    <w:abstractNumId w:val="44"/>
  </w:num>
  <w:num w:numId="46">
    <w:abstractNumId w:val="2"/>
  </w:num>
  <w:num w:numId="47">
    <w:abstractNumId w:val="43"/>
  </w:num>
  <w:num w:numId="48">
    <w:abstractNumId w:val="18"/>
  </w:num>
  <w:num w:numId="49">
    <w:abstractNumId w:val="11"/>
  </w:num>
  <w:num w:numId="50">
    <w:abstractNumId w:val="27"/>
  </w:num>
  <w:num w:numId="51">
    <w:abstractNumId w:val="37"/>
  </w:num>
  <w:num w:numId="52">
    <w:abstractNumId w:val="38"/>
  </w:num>
  <w:num w:numId="53">
    <w:abstractNumId w:val="49"/>
  </w:num>
  <w:num w:numId="54">
    <w:abstractNumId w:val="53"/>
  </w:num>
  <w:num w:numId="55">
    <w:abstractNumId w:val="29"/>
  </w:num>
  <w:num w:numId="56">
    <w:abstractNumId w:val="20"/>
  </w:num>
  <w:num w:numId="57">
    <w:abstractNumId w:val="15"/>
  </w:num>
  <w:num w:numId="58">
    <w:abstractNumId w:val="52"/>
  </w:num>
  <w:num w:numId="59">
    <w:abstractNumId w:val="3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embedSystemFonts/>
  <w:activeWritingStyle w:appName="MSWord" w:lang="en-US" w:vendorID="64" w:dllVersion="6" w:nlCheck="1" w:checkStyle="1"/>
  <w:activeWritingStyle w:appName="MSWord" w:lang="es-CR" w:vendorID="64" w:dllVersion="6" w:nlCheck="1" w:checkStyle="1"/>
  <w:activeWritingStyle w:appName="MSWord" w:lang="en-US" w:vendorID="64" w:dllVersion="0"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tLQwM7I0MzWzMDAysTRX0lEKTi0uzszPAykwrAUAB8CHXiwAAAA="/>
  </w:docVars>
  <w:rsids>
    <w:rsidRoot w:val="0084174C"/>
    <w:rsid w:val="0000021F"/>
    <w:rsid w:val="00000554"/>
    <w:rsid w:val="00000ABA"/>
    <w:rsid w:val="00000EEE"/>
    <w:rsid w:val="0000151C"/>
    <w:rsid w:val="00001B0B"/>
    <w:rsid w:val="00002BBC"/>
    <w:rsid w:val="00003234"/>
    <w:rsid w:val="00003F25"/>
    <w:rsid w:val="00004D8B"/>
    <w:rsid w:val="00005A8C"/>
    <w:rsid w:val="00005B7A"/>
    <w:rsid w:val="00006AD2"/>
    <w:rsid w:val="000072EF"/>
    <w:rsid w:val="000073FE"/>
    <w:rsid w:val="00010861"/>
    <w:rsid w:val="000114E1"/>
    <w:rsid w:val="00011B8E"/>
    <w:rsid w:val="00011E90"/>
    <w:rsid w:val="000124C5"/>
    <w:rsid w:val="00012B28"/>
    <w:rsid w:val="00012CA7"/>
    <w:rsid w:val="00012CA9"/>
    <w:rsid w:val="00012D33"/>
    <w:rsid w:val="00014C33"/>
    <w:rsid w:val="00015269"/>
    <w:rsid w:val="0001699C"/>
    <w:rsid w:val="00017572"/>
    <w:rsid w:val="0001791A"/>
    <w:rsid w:val="00020898"/>
    <w:rsid w:val="000209CB"/>
    <w:rsid w:val="0002190C"/>
    <w:rsid w:val="00021919"/>
    <w:rsid w:val="00021AE6"/>
    <w:rsid w:val="00022952"/>
    <w:rsid w:val="0002355F"/>
    <w:rsid w:val="00023574"/>
    <w:rsid w:val="00023F70"/>
    <w:rsid w:val="00026246"/>
    <w:rsid w:val="00026E03"/>
    <w:rsid w:val="00027C1E"/>
    <w:rsid w:val="00029DCC"/>
    <w:rsid w:val="000308BC"/>
    <w:rsid w:val="0003163B"/>
    <w:rsid w:val="00033184"/>
    <w:rsid w:val="000340E8"/>
    <w:rsid w:val="00034281"/>
    <w:rsid w:val="000343E7"/>
    <w:rsid w:val="00034438"/>
    <w:rsid w:val="00034DB9"/>
    <w:rsid w:val="00035A71"/>
    <w:rsid w:val="00036F97"/>
    <w:rsid w:val="000375B5"/>
    <w:rsid w:val="00037F42"/>
    <w:rsid w:val="00041555"/>
    <w:rsid w:val="00045A3A"/>
    <w:rsid w:val="00045BC4"/>
    <w:rsid w:val="00045DA7"/>
    <w:rsid w:val="000462D1"/>
    <w:rsid w:val="00046C3D"/>
    <w:rsid w:val="0004744D"/>
    <w:rsid w:val="000512B1"/>
    <w:rsid w:val="0005151E"/>
    <w:rsid w:val="000525B8"/>
    <w:rsid w:val="000529AD"/>
    <w:rsid w:val="0005446F"/>
    <w:rsid w:val="00054E55"/>
    <w:rsid w:val="00056B09"/>
    <w:rsid w:val="00056B83"/>
    <w:rsid w:val="00056E18"/>
    <w:rsid w:val="00056FB7"/>
    <w:rsid w:val="000578AF"/>
    <w:rsid w:val="000610E2"/>
    <w:rsid w:val="000612FD"/>
    <w:rsid w:val="00061543"/>
    <w:rsid w:val="000629BC"/>
    <w:rsid w:val="00062CF2"/>
    <w:rsid w:val="00062FA3"/>
    <w:rsid w:val="0006463C"/>
    <w:rsid w:val="00064A4A"/>
    <w:rsid w:val="00064C51"/>
    <w:rsid w:val="00064F7B"/>
    <w:rsid w:val="00065896"/>
    <w:rsid w:val="00065B16"/>
    <w:rsid w:val="00066052"/>
    <w:rsid w:val="00067723"/>
    <w:rsid w:val="00070D7F"/>
    <w:rsid w:val="00072369"/>
    <w:rsid w:val="00072C60"/>
    <w:rsid w:val="00073138"/>
    <w:rsid w:val="0007367F"/>
    <w:rsid w:val="000757D1"/>
    <w:rsid w:val="00075B72"/>
    <w:rsid w:val="00075CC9"/>
    <w:rsid w:val="00075CFC"/>
    <w:rsid w:val="00076640"/>
    <w:rsid w:val="00076B43"/>
    <w:rsid w:val="00077284"/>
    <w:rsid w:val="00080BA4"/>
    <w:rsid w:val="0008253B"/>
    <w:rsid w:val="00083454"/>
    <w:rsid w:val="000839AB"/>
    <w:rsid w:val="00083BA5"/>
    <w:rsid w:val="00083D19"/>
    <w:rsid w:val="0008455F"/>
    <w:rsid w:val="00084ADD"/>
    <w:rsid w:val="00085D82"/>
    <w:rsid w:val="00086180"/>
    <w:rsid w:val="00087984"/>
    <w:rsid w:val="000879AB"/>
    <w:rsid w:val="00087ADE"/>
    <w:rsid w:val="00087E1F"/>
    <w:rsid w:val="0009011C"/>
    <w:rsid w:val="00090716"/>
    <w:rsid w:val="00090E22"/>
    <w:rsid w:val="00090E4E"/>
    <w:rsid w:val="00091F9E"/>
    <w:rsid w:val="000924B7"/>
    <w:rsid w:val="000927BA"/>
    <w:rsid w:val="00093645"/>
    <w:rsid w:val="000938A8"/>
    <w:rsid w:val="000938AB"/>
    <w:rsid w:val="00094995"/>
    <w:rsid w:val="00094B3C"/>
    <w:rsid w:val="00094E94"/>
    <w:rsid w:val="0009554C"/>
    <w:rsid w:val="00095B76"/>
    <w:rsid w:val="00096500"/>
    <w:rsid w:val="00096B6F"/>
    <w:rsid w:val="0009721B"/>
    <w:rsid w:val="00097348"/>
    <w:rsid w:val="000A0849"/>
    <w:rsid w:val="000A1224"/>
    <w:rsid w:val="000A1EF0"/>
    <w:rsid w:val="000A26E3"/>
    <w:rsid w:val="000A2A7E"/>
    <w:rsid w:val="000A2C28"/>
    <w:rsid w:val="000A2EB0"/>
    <w:rsid w:val="000A2F3C"/>
    <w:rsid w:val="000A3A40"/>
    <w:rsid w:val="000A3EED"/>
    <w:rsid w:val="000A4A36"/>
    <w:rsid w:val="000A4CEF"/>
    <w:rsid w:val="000A5498"/>
    <w:rsid w:val="000A55FB"/>
    <w:rsid w:val="000A581B"/>
    <w:rsid w:val="000A5E75"/>
    <w:rsid w:val="000A708B"/>
    <w:rsid w:val="000A73CA"/>
    <w:rsid w:val="000A7B3A"/>
    <w:rsid w:val="000A7BE2"/>
    <w:rsid w:val="000B0311"/>
    <w:rsid w:val="000B06A5"/>
    <w:rsid w:val="000B14F3"/>
    <w:rsid w:val="000B166B"/>
    <w:rsid w:val="000B32BA"/>
    <w:rsid w:val="000B33C0"/>
    <w:rsid w:val="000B35A4"/>
    <w:rsid w:val="000B38F7"/>
    <w:rsid w:val="000B4366"/>
    <w:rsid w:val="000B4A23"/>
    <w:rsid w:val="000B51E1"/>
    <w:rsid w:val="000B5624"/>
    <w:rsid w:val="000B573A"/>
    <w:rsid w:val="000B57DD"/>
    <w:rsid w:val="000B58AC"/>
    <w:rsid w:val="000B5C4D"/>
    <w:rsid w:val="000B7330"/>
    <w:rsid w:val="000B7A4F"/>
    <w:rsid w:val="000C01C6"/>
    <w:rsid w:val="000C0FFD"/>
    <w:rsid w:val="000C2A97"/>
    <w:rsid w:val="000C2B09"/>
    <w:rsid w:val="000C2FB3"/>
    <w:rsid w:val="000C3441"/>
    <w:rsid w:val="000C34AC"/>
    <w:rsid w:val="000C352D"/>
    <w:rsid w:val="000C4100"/>
    <w:rsid w:val="000C4B06"/>
    <w:rsid w:val="000C4C3C"/>
    <w:rsid w:val="000C5088"/>
    <w:rsid w:val="000C566E"/>
    <w:rsid w:val="000C5856"/>
    <w:rsid w:val="000C58B9"/>
    <w:rsid w:val="000C5A43"/>
    <w:rsid w:val="000C5F2B"/>
    <w:rsid w:val="000C6238"/>
    <w:rsid w:val="000C632B"/>
    <w:rsid w:val="000C6601"/>
    <w:rsid w:val="000C6EE0"/>
    <w:rsid w:val="000C7C5F"/>
    <w:rsid w:val="000D203A"/>
    <w:rsid w:val="000D2907"/>
    <w:rsid w:val="000D294F"/>
    <w:rsid w:val="000D2F7B"/>
    <w:rsid w:val="000D4434"/>
    <w:rsid w:val="000D6D29"/>
    <w:rsid w:val="000D6DBB"/>
    <w:rsid w:val="000D6FFA"/>
    <w:rsid w:val="000D74E6"/>
    <w:rsid w:val="000D791A"/>
    <w:rsid w:val="000D793C"/>
    <w:rsid w:val="000E0E8C"/>
    <w:rsid w:val="000E1D2A"/>
    <w:rsid w:val="000E24C9"/>
    <w:rsid w:val="000E2AC0"/>
    <w:rsid w:val="000E435A"/>
    <w:rsid w:val="000E43BC"/>
    <w:rsid w:val="000E4644"/>
    <w:rsid w:val="000E465E"/>
    <w:rsid w:val="000E5386"/>
    <w:rsid w:val="000E54CD"/>
    <w:rsid w:val="000E621B"/>
    <w:rsid w:val="000E7464"/>
    <w:rsid w:val="000E7BDD"/>
    <w:rsid w:val="000F0419"/>
    <w:rsid w:val="000F08E3"/>
    <w:rsid w:val="000F0A8B"/>
    <w:rsid w:val="000F124E"/>
    <w:rsid w:val="000F2953"/>
    <w:rsid w:val="000F29EF"/>
    <w:rsid w:val="000F335A"/>
    <w:rsid w:val="000F39CD"/>
    <w:rsid w:val="000F405B"/>
    <w:rsid w:val="000F4964"/>
    <w:rsid w:val="000F60C2"/>
    <w:rsid w:val="000F640A"/>
    <w:rsid w:val="000F6696"/>
    <w:rsid w:val="000F68FB"/>
    <w:rsid w:val="000F7359"/>
    <w:rsid w:val="00100150"/>
    <w:rsid w:val="00101EBE"/>
    <w:rsid w:val="001028BE"/>
    <w:rsid w:val="001039A1"/>
    <w:rsid w:val="00103FE4"/>
    <w:rsid w:val="0010418C"/>
    <w:rsid w:val="00104B3E"/>
    <w:rsid w:val="001059C3"/>
    <w:rsid w:val="00105A71"/>
    <w:rsid w:val="00105FEF"/>
    <w:rsid w:val="001066CE"/>
    <w:rsid w:val="00107923"/>
    <w:rsid w:val="00110ADF"/>
    <w:rsid w:val="00110E1B"/>
    <w:rsid w:val="00112676"/>
    <w:rsid w:val="00113147"/>
    <w:rsid w:val="0011319C"/>
    <w:rsid w:val="001133FC"/>
    <w:rsid w:val="00113914"/>
    <w:rsid w:val="00113E16"/>
    <w:rsid w:val="00114129"/>
    <w:rsid w:val="00114AC0"/>
    <w:rsid w:val="00114CA0"/>
    <w:rsid w:val="00115673"/>
    <w:rsid w:val="00117094"/>
    <w:rsid w:val="0011765A"/>
    <w:rsid w:val="00117CBE"/>
    <w:rsid w:val="00117ED6"/>
    <w:rsid w:val="001203B2"/>
    <w:rsid w:val="00120507"/>
    <w:rsid w:val="00120EDB"/>
    <w:rsid w:val="00121378"/>
    <w:rsid w:val="0012177B"/>
    <w:rsid w:val="0012184E"/>
    <w:rsid w:val="00121BCC"/>
    <w:rsid w:val="00121ECC"/>
    <w:rsid w:val="001233F1"/>
    <w:rsid w:val="0012379A"/>
    <w:rsid w:val="00124018"/>
    <w:rsid w:val="00124395"/>
    <w:rsid w:val="00125150"/>
    <w:rsid w:val="0012590B"/>
    <w:rsid w:val="001264F5"/>
    <w:rsid w:val="00126D57"/>
    <w:rsid w:val="00126D9E"/>
    <w:rsid w:val="00127407"/>
    <w:rsid w:val="00127500"/>
    <w:rsid w:val="00127F51"/>
    <w:rsid w:val="00130CAE"/>
    <w:rsid w:val="00131275"/>
    <w:rsid w:val="001328A1"/>
    <w:rsid w:val="00133281"/>
    <w:rsid w:val="0013406D"/>
    <w:rsid w:val="00134681"/>
    <w:rsid w:val="00134690"/>
    <w:rsid w:val="001349AA"/>
    <w:rsid w:val="00135A18"/>
    <w:rsid w:val="00135BC9"/>
    <w:rsid w:val="00136254"/>
    <w:rsid w:val="001363B7"/>
    <w:rsid w:val="00136C5B"/>
    <w:rsid w:val="001378F9"/>
    <w:rsid w:val="00137E38"/>
    <w:rsid w:val="00140132"/>
    <w:rsid w:val="00140D9E"/>
    <w:rsid w:val="00141176"/>
    <w:rsid w:val="00141C1F"/>
    <w:rsid w:val="0014241F"/>
    <w:rsid w:val="00143533"/>
    <w:rsid w:val="00143CC6"/>
    <w:rsid w:val="0014408F"/>
    <w:rsid w:val="00144170"/>
    <w:rsid w:val="00144565"/>
    <w:rsid w:val="00144874"/>
    <w:rsid w:val="0014503A"/>
    <w:rsid w:val="0014542C"/>
    <w:rsid w:val="0014547A"/>
    <w:rsid w:val="00145873"/>
    <w:rsid w:val="00146389"/>
    <w:rsid w:val="0014759E"/>
    <w:rsid w:val="001477F2"/>
    <w:rsid w:val="001478C2"/>
    <w:rsid w:val="00150EA0"/>
    <w:rsid w:val="001517CA"/>
    <w:rsid w:val="00152476"/>
    <w:rsid w:val="00152A7A"/>
    <w:rsid w:val="00152DE7"/>
    <w:rsid w:val="00152ECC"/>
    <w:rsid w:val="00153165"/>
    <w:rsid w:val="00153931"/>
    <w:rsid w:val="001539FB"/>
    <w:rsid w:val="001562BF"/>
    <w:rsid w:val="00156D22"/>
    <w:rsid w:val="00157317"/>
    <w:rsid w:val="001574F0"/>
    <w:rsid w:val="00157857"/>
    <w:rsid w:val="00157A36"/>
    <w:rsid w:val="00157ABB"/>
    <w:rsid w:val="00157CA2"/>
    <w:rsid w:val="0016011E"/>
    <w:rsid w:val="001607B6"/>
    <w:rsid w:val="001613F1"/>
    <w:rsid w:val="00161FA8"/>
    <w:rsid w:val="001622BB"/>
    <w:rsid w:val="0016293E"/>
    <w:rsid w:val="00162BA1"/>
    <w:rsid w:val="0016339B"/>
    <w:rsid w:val="001634B7"/>
    <w:rsid w:val="00163856"/>
    <w:rsid w:val="0016401F"/>
    <w:rsid w:val="00164220"/>
    <w:rsid w:val="00164637"/>
    <w:rsid w:val="00165399"/>
    <w:rsid w:val="00165462"/>
    <w:rsid w:val="0016610F"/>
    <w:rsid w:val="00166A69"/>
    <w:rsid w:val="0017017A"/>
    <w:rsid w:val="001702D6"/>
    <w:rsid w:val="00170D24"/>
    <w:rsid w:val="001715AB"/>
    <w:rsid w:val="00171A88"/>
    <w:rsid w:val="00171FF0"/>
    <w:rsid w:val="00172A9D"/>
    <w:rsid w:val="001730E1"/>
    <w:rsid w:val="00173EE2"/>
    <w:rsid w:val="001743E6"/>
    <w:rsid w:val="00174C39"/>
    <w:rsid w:val="001751EF"/>
    <w:rsid w:val="00175AC8"/>
    <w:rsid w:val="00176189"/>
    <w:rsid w:val="00176A38"/>
    <w:rsid w:val="001777AE"/>
    <w:rsid w:val="001805DB"/>
    <w:rsid w:val="00180AE9"/>
    <w:rsid w:val="001816DF"/>
    <w:rsid w:val="001818A7"/>
    <w:rsid w:val="00182706"/>
    <w:rsid w:val="00182F59"/>
    <w:rsid w:val="00183949"/>
    <w:rsid w:val="00183C96"/>
    <w:rsid w:val="001846A0"/>
    <w:rsid w:val="00184DC5"/>
    <w:rsid w:val="0018586C"/>
    <w:rsid w:val="00185A7E"/>
    <w:rsid w:val="00185E69"/>
    <w:rsid w:val="00186524"/>
    <w:rsid w:val="00186B82"/>
    <w:rsid w:val="00186D44"/>
    <w:rsid w:val="00187A7E"/>
    <w:rsid w:val="001909DD"/>
    <w:rsid w:val="00190AC9"/>
    <w:rsid w:val="00191468"/>
    <w:rsid w:val="001917A6"/>
    <w:rsid w:val="0019248D"/>
    <w:rsid w:val="0019351F"/>
    <w:rsid w:val="001937A8"/>
    <w:rsid w:val="001937EE"/>
    <w:rsid w:val="001941A6"/>
    <w:rsid w:val="00195851"/>
    <w:rsid w:val="00195C09"/>
    <w:rsid w:val="00196D2B"/>
    <w:rsid w:val="00196D87"/>
    <w:rsid w:val="00196F1E"/>
    <w:rsid w:val="00197393"/>
    <w:rsid w:val="001A0AE1"/>
    <w:rsid w:val="001A0CD7"/>
    <w:rsid w:val="001A0EC0"/>
    <w:rsid w:val="001A1987"/>
    <w:rsid w:val="001A2046"/>
    <w:rsid w:val="001A350B"/>
    <w:rsid w:val="001A35AB"/>
    <w:rsid w:val="001A48DB"/>
    <w:rsid w:val="001A5629"/>
    <w:rsid w:val="001A5A85"/>
    <w:rsid w:val="001A66DD"/>
    <w:rsid w:val="001A6734"/>
    <w:rsid w:val="001A6ADF"/>
    <w:rsid w:val="001A72EA"/>
    <w:rsid w:val="001A75B0"/>
    <w:rsid w:val="001A7C08"/>
    <w:rsid w:val="001B0BE5"/>
    <w:rsid w:val="001B1836"/>
    <w:rsid w:val="001B19BA"/>
    <w:rsid w:val="001B2C1D"/>
    <w:rsid w:val="001B2CAF"/>
    <w:rsid w:val="001B2EE5"/>
    <w:rsid w:val="001B3317"/>
    <w:rsid w:val="001B41C0"/>
    <w:rsid w:val="001B476B"/>
    <w:rsid w:val="001B5063"/>
    <w:rsid w:val="001B5769"/>
    <w:rsid w:val="001B5E0E"/>
    <w:rsid w:val="001B5E77"/>
    <w:rsid w:val="001B5F0F"/>
    <w:rsid w:val="001B73C3"/>
    <w:rsid w:val="001C058F"/>
    <w:rsid w:val="001C05E4"/>
    <w:rsid w:val="001C0AF0"/>
    <w:rsid w:val="001C1209"/>
    <w:rsid w:val="001C1385"/>
    <w:rsid w:val="001C1965"/>
    <w:rsid w:val="001C43D8"/>
    <w:rsid w:val="001C47CF"/>
    <w:rsid w:val="001C4984"/>
    <w:rsid w:val="001C4E14"/>
    <w:rsid w:val="001C56E3"/>
    <w:rsid w:val="001C632B"/>
    <w:rsid w:val="001C6A09"/>
    <w:rsid w:val="001C6D8F"/>
    <w:rsid w:val="001C760D"/>
    <w:rsid w:val="001C7898"/>
    <w:rsid w:val="001D0A6C"/>
    <w:rsid w:val="001D0B35"/>
    <w:rsid w:val="001D172A"/>
    <w:rsid w:val="001D1893"/>
    <w:rsid w:val="001D1A32"/>
    <w:rsid w:val="001D25BF"/>
    <w:rsid w:val="001D28ED"/>
    <w:rsid w:val="001D3645"/>
    <w:rsid w:val="001D3A51"/>
    <w:rsid w:val="001D3B7D"/>
    <w:rsid w:val="001D4379"/>
    <w:rsid w:val="001D4980"/>
    <w:rsid w:val="001D49EC"/>
    <w:rsid w:val="001D4A0E"/>
    <w:rsid w:val="001D4B3B"/>
    <w:rsid w:val="001D520C"/>
    <w:rsid w:val="001D5F62"/>
    <w:rsid w:val="001D67DB"/>
    <w:rsid w:val="001E021B"/>
    <w:rsid w:val="001E0B87"/>
    <w:rsid w:val="001E0CCE"/>
    <w:rsid w:val="001E0DD9"/>
    <w:rsid w:val="001E1F3E"/>
    <w:rsid w:val="001E38B1"/>
    <w:rsid w:val="001E3BC7"/>
    <w:rsid w:val="001E40AA"/>
    <w:rsid w:val="001E4576"/>
    <w:rsid w:val="001E49D9"/>
    <w:rsid w:val="001E5632"/>
    <w:rsid w:val="001E65D8"/>
    <w:rsid w:val="001E6693"/>
    <w:rsid w:val="001E7198"/>
    <w:rsid w:val="001E71F8"/>
    <w:rsid w:val="001E7761"/>
    <w:rsid w:val="001E78C1"/>
    <w:rsid w:val="001F0331"/>
    <w:rsid w:val="001F134D"/>
    <w:rsid w:val="001F17BC"/>
    <w:rsid w:val="001F1B48"/>
    <w:rsid w:val="001F3186"/>
    <w:rsid w:val="001F3A63"/>
    <w:rsid w:val="001F3C92"/>
    <w:rsid w:val="001F44EC"/>
    <w:rsid w:val="001F455C"/>
    <w:rsid w:val="001F4E26"/>
    <w:rsid w:val="001F5720"/>
    <w:rsid w:val="001F64EF"/>
    <w:rsid w:val="001F6F42"/>
    <w:rsid w:val="001F730B"/>
    <w:rsid w:val="001F74C5"/>
    <w:rsid w:val="001F7B6B"/>
    <w:rsid w:val="001F7E52"/>
    <w:rsid w:val="001F7F2C"/>
    <w:rsid w:val="00200884"/>
    <w:rsid w:val="00200A58"/>
    <w:rsid w:val="00200AC3"/>
    <w:rsid w:val="00200CD5"/>
    <w:rsid w:val="00200DE5"/>
    <w:rsid w:val="002016F0"/>
    <w:rsid w:val="00201F31"/>
    <w:rsid w:val="002025CC"/>
    <w:rsid w:val="00202725"/>
    <w:rsid w:val="002027CE"/>
    <w:rsid w:val="00202EC7"/>
    <w:rsid w:val="0020366B"/>
    <w:rsid w:val="0020403A"/>
    <w:rsid w:val="002044D1"/>
    <w:rsid w:val="0020466D"/>
    <w:rsid w:val="00205298"/>
    <w:rsid w:val="00205883"/>
    <w:rsid w:val="00205B55"/>
    <w:rsid w:val="00205BE4"/>
    <w:rsid w:val="0020663A"/>
    <w:rsid w:val="00207773"/>
    <w:rsid w:val="00210461"/>
    <w:rsid w:val="00211F6E"/>
    <w:rsid w:val="00212054"/>
    <w:rsid w:val="00212124"/>
    <w:rsid w:val="00212163"/>
    <w:rsid w:val="0021259B"/>
    <w:rsid w:val="00213273"/>
    <w:rsid w:val="0021348D"/>
    <w:rsid w:val="0021359D"/>
    <w:rsid w:val="002135F5"/>
    <w:rsid w:val="002138AB"/>
    <w:rsid w:val="0021446D"/>
    <w:rsid w:val="002145E0"/>
    <w:rsid w:val="00214623"/>
    <w:rsid w:val="00214A13"/>
    <w:rsid w:val="00214BE8"/>
    <w:rsid w:val="00214F2F"/>
    <w:rsid w:val="002166E0"/>
    <w:rsid w:val="00216A5A"/>
    <w:rsid w:val="00220BDE"/>
    <w:rsid w:val="00221288"/>
    <w:rsid w:val="0022171B"/>
    <w:rsid w:val="0022194E"/>
    <w:rsid w:val="0022317F"/>
    <w:rsid w:val="00224004"/>
    <w:rsid w:val="002247CD"/>
    <w:rsid w:val="00224E1F"/>
    <w:rsid w:val="002257EC"/>
    <w:rsid w:val="00225B9B"/>
    <w:rsid w:val="00226B1B"/>
    <w:rsid w:val="0022723D"/>
    <w:rsid w:val="002275A1"/>
    <w:rsid w:val="002300D1"/>
    <w:rsid w:val="00230488"/>
    <w:rsid w:val="0023063F"/>
    <w:rsid w:val="0023106B"/>
    <w:rsid w:val="00231272"/>
    <w:rsid w:val="0023189D"/>
    <w:rsid w:val="00231E15"/>
    <w:rsid w:val="00231E3D"/>
    <w:rsid w:val="00231EB6"/>
    <w:rsid w:val="00232140"/>
    <w:rsid w:val="00232A94"/>
    <w:rsid w:val="00232AF1"/>
    <w:rsid w:val="00232C8A"/>
    <w:rsid w:val="0023396D"/>
    <w:rsid w:val="00234B7B"/>
    <w:rsid w:val="00234D98"/>
    <w:rsid w:val="00236815"/>
    <w:rsid w:val="00236A56"/>
    <w:rsid w:val="00237F7F"/>
    <w:rsid w:val="00240BF6"/>
    <w:rsid w:val="00241082"/>
    <w:rsid w:val="00241428"/>
    <w:rsid w:val="00241CE1"/>
    <w:rsid w:val="00241D6B"/>
    <w:rsid w:val="00242315"/>
    <w:rsid w:val="002434D0"/>
    <w:rsid w:val="00243E5A"/>
    <w:rsid w:val="00244050"/>
    <w:rsid w:val="00244B25"/>
    <w:rsid w:val="00244C33"/>
    <w:rsid w:val="0024500D"/>
    <w:rsid w:val="00245108"/>
    <w:rsid w:val="00245971"/>
    <w:rsid w:val="002463AC"/>
    <w:rsid w:val="0024797A"/>
    <w:rsid w:val="00247E17"/>
    <w:rsid w:val="00250232"/>
    <w:rsid w:val="0025047A"/>
    <w:rsid w:val="00250C9D"/>
    <w:rsid w:val="00251E89"/>
    <w:rsid w:val="00252389"/>
    <w:rsid w:val="00252651"/>
    <w:rsid w:val="0025283B"/>
    <w:rsid w:val="002528F7"/>
    <w:rsid w:val="00254823"/>
    <w:rsid w:val="002555E3"/>
    <w:rsid w:val="002562EC"/>
    <w:rsid w:val="00260102"/>
    <w:rsid w:val="00260902"/>
    <w:rsid w:val="0026111C"/>
    <w:rsid w:val="00261C0A"/>
    <w:rsid w:val="00261E1C"/>
    <w:rsid w:val="00262335"/>
    <w:rsid w:val="00263803"/>
    <w:rsid w:val="002638A5"/>
    <w:rsid w:val="0026396A"/>
    <w:rsid w:val="00263B61"/>
    <w:rsid w:val="0026415D"/>
    <w:rsid w:val="00264173"/>
    <w:rsid w:val="00264773"/>
    <w:rsid w:val="00264ABA"/>
    <w:rsid w:val="00264F50"/>
    <w:rsid w:val="00264F59"/>
    <w:rsid w:val="002650D2"/>
    <w:rsid w:val="002652CF"/>
    <w:rsid w:val="002653DF"/>
    <w:rsid w:val="00265B99"/>
    <w:rsid w:val="00265F3A"/>
    <w:rsid w:val="00266A5B"/>
    <w:rsid w:val="00266B88"/>
    <w:rsid w:val="00266C9C"/>
    <w:rsid w:val="00267046"/>
    <w:rsid w:val="002704EB"/>
    <w:rsid w:val="00270DBE"/>
    <w:rsid w:val="00270FDD"/>
    <w:rsid w:val="00271E73"/>
    <w:rsid w:val="00272A83"/>
    <w:rsid w:val="00273B39"/>
    <w:rsid w:val="00273EAC"/>
    <w:rsid w:val="00273FD5"/>
    <w:rsid w:val="00274323"/>
    <w:rsid w:val="00274AF2"/>
    <w:rsid w:val="00275242"/>
    <w:rsid w:val="0027605C"/>
    <w:rsid w:val="00276D6F"/>
    <w:rsid w:val="00276D7B"/>
    <w:rsid w:val="00280740"/>
    <w:rsid w:val="00280A0E"/>
    <w:rsid w:val="00280B21"/>
    <w:rsid w:val="00281092"/>
    <w:rsid w:val="0028125C"/>
    <w:rsid w:val="00281F3A"/>
    <w:rsid w:val="002823D3"/>
    <w:rsid w:val="002827BE"/>
    <w:rsid w:val="0028340C"/>
    <w:rsid w:val="00283479"/>
    <w:rsid w:val="00283F59"/>
    <w:rsid w:val="00284A21"/>
    <w:rsid w:val="00284F4C"/>
    <w:rsid w:val="002869F4"/>
    <w:rsid w:val="00287554"/>
    <w:rsid w:val="002875B6"/>
    <w:rsid w:val="0029110A"/>
    <w:rsid w:val="00291270"/>
    <w:rsid w:val="002918DA"/>
    <w:rsid w:val="00291E0E"/>
    <w:rsid w:val="00292B5D"/>
    <w:rsid w:val="002931F4"/>
    <w:rsid w:val="002935A3"/>
    <w:rsid w:val="00293AC9"/>
    <w:rsid w:val="0029405A"/>
    <w:rsid w:val="002949C1"/>
    <w:rsid w:val="0029517A"/>
    <w:rsid w:val="0029533E"/>
    <w:rsid w:val="00295993"/>
    <w:rsid w:val="0029695E"/>
    <w:rsid w:val="00296AE2"/>
    <w:rsid w:val="00296EB0"/>
    <w:rsid w:val="002972DD"/>
    <w:rsid w:val="00297FAF"/>
    <w:rsid w:val="002A0018"/>
    <w:rsid w:val="002A0292"/>
    <w:rsid w:val="002A03FE"/>
    <w:rsid w:val="002A063F"/>
    <w:rsid w:val="002A0B81"/>
    <w:rsid w:val="002A0D37"/>
    <w:rsid w:val="002A0F40"/>
    <w:rsid w:val="002A1038"/>
    <w:rsid w:val="002A2642"/>
    <w:rsid w:val="002A2DA3"/>
    <w:rsid w:val="002A32BB"/>
    <w:rsid w:val="002A34B3"/>
    <w:rsid w:val="002A40D6"/>
    <w:rsid w:val="002A48F6"/>
    <w:rsid w:val="002A4E20"/>
    <w:rsid w:val="002A4E9D"/>
    <w:rsid w:val="002A535D"/>
    <w:rsid w:val="002A6350"/>
    <w:rsid w:val="002A69A6"/>
    <w:rsid w:val="002A6B1A"/>
    <w:rsid w:val="002A6D47"/>
    <w:rsid w:val="002A721E"/>
    <w:rsid w:val="002A7A02"/>
    <w:rsid w:val="002B2677"/>
    <w:rsid w:val="002B30A8"/>
    <w:rsid w:val="002B3385"/>
    <w:rsid w:val="002B4505"/>
    <w:rsid w:val="002B4539"/>
    <w:rsid w:val="002B4ABF"/>
    <w:rsid w:val="002B6474"/>
    <w:rsid w:val="002B692A"/>
    <w:rsid w:val="002B6CED"/>
    <w:rsid w:val="002B6ED5"/>
    <w:rsid w:val="002B70A7"/>
    <w:rsid w:val="002B7988"/>
    <w:rsid w:val="002C05B3"/>
    <w:rsid w:val="002C0677"/>
    <w:rsid w:val="002C09D3"/>
    <w:rsid w:val="002C0EFA"/>
    <w:rsid w:val="002C15F5"/>
    <w:rsid w:val="002C2305"/>
    <w:rsid w:val="002C2CEE"/>
    <w:rsid w:val="002C2F1B"/>
    <w:rsid w:val="002C572A"/>
    <w:rsid w:val="002C5C52"/>
    <w:rsid w:val="002C6956"/>
    <w:rsid w:val="002C6F31"/>
    <w:rsid w:val="002C6FE1"/>
    <w:rsid w:val="002C7042"/>
    <w:rsid w:val="002C7249"/>
    <w:rsid w:val="002D01E2"/>
    <w:rsid w:val="002D06F1"/>
    <w:rsid w:val="002D08DD"/>
    <w:rsid w:val="002D13CC"/>
    <w:rsid w:val="002D1929"/>
    <w:rsid w:val="002D1A64"/>
    <w:rsid w:val="002D1B6A"/>
    <w:rsid w:val="002D246D"/>
    <w:rsid w:val="002D25C8"/>
    <w:rsid w:val="002D2EAB"/>
    <w:rsid w:val="002D3440"/>
    <w:rsid w:val="002D4B5C"/>
    <w:rsid w:val="002D53CA"/>
    <w:rsid w:val="002D55E3"/>
    <w:rsid w:val="002D638E"/>
    <w:rsid w:val="002D6A5D"/>
    <w:rsid w:val="002D7636"/>
    <w:rsid w:val="002E028F"/>
    <w:rsid w:val="002E0523"/>
    <w:rsid w:val="002E167D"/>
    <w:rsid w:val="002E20A1"/>
    <w:rsid w:val="002E2BB1"/>
    <w:rsid w:val="002E2C1E"/>
    <w:rsid w:val="002E3653"/>
    <w:rsid w:val="002E4748"/>
    <w:rsid w:val="002E4BFD"/>
    <w:rsid w:val="002E4EA4"/>
    <w:rsid w:val="002E5135"/>
    <w:rsid w:val="002E7508"/>
    <w:rsid w:val="002E79C6"/>
    <w:rsid w:val="002E7C60"/>
    <w:rsid w:val="002F07B7"/>
    <w:rsid w:val="002F0912"/>
    <w:rsid w:val="002F13A2"/>
    <w:rsid w:val="002F18DF"/>
    <w:rsid w:val="002F20A5"/>
    <w:rsid w:val="002F24EE"/>
    <w:rsid w:val="002F2EC9"/>
    <w:rsid w:val="002F450D"/>
    <w:rsid w:val="002F4E63"/>
    <w:rsid w:val="002F67FD"/>
    <w:rsid w:val="002F6B67"/>
    <w:rsid w:val="002F6DAF"/>
    <w:rsid w:val="002F7115"/>
    <w:rsid w:val="002F7432"/>
    <w:rsid w:val="002F793A"/>
    <w:rsid w:val="00300B7D"/>
    <w:rsid w:val="00301950"/>
    <w:rsid w:val="003024B8"/>
    <w:rsid w:val="00303534"/>
    <w:rsid w:val="00303658"/>
    <w:rsid w:val="003039C6"/>
    <w:rsid w:val="00303A50"/>
    <w:rsid w:val="0030417D"/>
    <w:rsid w:val="003045A1"/>
    <w:rsid w:val="00304C1B"/>
    <w:rsid w:val="00304EED"/>
    <w:rsid w:val="00305F8F"/>
    <w:rsid w:val="003065ED"/>
    <w:rsid w:val="00306A37"/>
    <w:rsid w:val="00306EC2"/>
    <w:rsid w:val="00307265"/>
    <w:rsid w:val="00310223"/>
    <w:rsid w:val="00311136"/>
    <w:rsid w:val="0031137E"/>
    <w:rsid w:val="00311410"/>
    <w:rsid w:val="003118F3"/>
    <w:rsid w:val="00311B7B"/>
    <w:rsid w:val="0031255C"/>
    <w:rsid w:val="003130D5"/>
    <w:rsid w:val="00314359"/>
    <w:rsid w:val="00314FE1"/>
    <w:rsid w:val="0031537A"/>
    <w:rsid w:val="003158B4"/>
    <w:rsid w:val="0031600E"/>
    <w:rsid w:val="00317B3F"/>
    <w:rsid w:val="00317C18"/>
    <w:rsid w:val="003205FC"/>
    <w:rsid w:val="00320655"/>
    <w:rsid w:val="00321924"/>
    <w:rsid w:val="00323A98"/>
    <w:rsid w:val="003245C9"/>
    <w:rsid w:val="00324D3F"/>
    <w:rsid w:val="00325162"/>
    <w:rsid w:val="003251E0"/>
    <w:rsid w:val="00325B6D"/>
    <w:rsid w:val="00325ECF"/>
    <w:rsid w:val="003260D4"/>
    <w:rsid w:val="00326103"/>
    <w:rsid w:val="003262FD"/>
    <w:rsid w:val="00326BD5"/>
    <w:rsid w:val="00326F8A"/>
    <w:rsid w:val="00330A04"/>
    <w:rsid w:val="00330E4A"/>
    <w:rsid w:val="003311E3"/>
    <w:rsid w:val="00332345"/>
    <w:rsid w:val="00334571"/>
    <w:rsid w:val="003349EA"/>
    <w:rsid w:val="00335051"/>
    <w:rsid w:val="003354A4"/>
    <w:rsid w:val="00336280"/>
    <w:rsid w:val="00336CC3"/>
    <w:rsid w:val="00337F36"/>
    <w:rsid w:val="0033CA2D"/>
    <w:rsid w:val="003417FF"/>
    <w:rsid w:val="00341D9D"/>
    <w:rsid w:val="00341FD6"/>
    <w:rsid w:val="0034222E"/>
    <w:rsid w:val="00343AC0"/>
    <w:rsid w:val="00343B9B"/>
    <w:rsid w:val="00343CDD"/>
    <w:rsid w:val="00344092"/>
    <w:rsid w:val="003443D8"/>
    <w:rsid w:val="003449D7"/>
    <w:rsid w:val="0034519C"/>
    <w:rsid w:val="00345E44"/>
    <w:rsid w:val="00345EE4"/>
    <w:rsid w:val="00346EFA"/>
    <w:rsid w:val="00347B0D"/>
    <w:rsid w:val="0035010C"/>
    <w:rsid w:val="003501DB"/>
    <w:rsid w:val="00350222"/>
    <w:rsid w:val="00350711"/>
    <w:rsid w:val="00350895"/>
    <w:rsid w:val="00350CB0"/>
    <w:rsid w:val="0035231A"/>
    <w:rsid w:val="00353032"/>
    <w:rsid w:val="00353771"/>
    <w:rsid w:val="003549D5"/>
    <w:rsid w:val="00356A4E"/>
    <w:rsid w:val="00356AFA"/>
    <w:rsid w:val="003570ED"/>
    <w:rsid w:val="00357785"/>
    <w:rsid w:val="00361BA2"/>
    <w:rsid w:val="003623C9"/>
    <w:rsid w:val="00362620"/>
    <w:rsid w:val="0036359D"/>
    <w:rsid w:val="0036463E"/>
    <w:rsid w:val="003647C6"/>
    <w:rsid w:val="0036484B"/>
    <w:rsid w:val="00365A9C"/>
    <w:rsid w:val="00365C1C"/>
    <w:rsid w:val="0036693B"/>
    <w:rsid w:val="00367188"/>
    <w:rsid w:val="00367215"/>
    <w:rsid w:val="00367D77"/>
    <w:rsid w:val="0037031D"/>
    <w:rsid w:val="00370440"/>
    <w:rsid w:val="00370879"/>
    <w:rsid w:val="00370AF4"/>
    <w:rsid w:val="00372310"/>
    <w:rsid w:val="003747E8"/>
    <w:rsid w:val="00374F88"/>
    <w:rsid w:val="00375A0E"/>
    <w:rsid w:val="0037617A"/>
    <w:rsid w:val="003767CC"/>
    <w:rsid w:val="00376819"/>
    <w:rsid w:val="003776B9"/>
    <w:rsid w:val="00377D84"/>
    <w:rsid w:val="003800B0"/>
    <w:rsid w:val="0038055F"/>
    <w:rsid w:val="00380718"/>
    <w:rsid w:val="003807EC"/>
    <w:rsid w:val="00381FA9"/>
    <w:rsid w:val="00382D58"/>
    <w:rsid w:val="00382EF1"/>
    <w:rsid w:val="00384109"/>
    <w:rsid w:val="003841AC"/>
    <w:rsid w:val="003844F3"/>
    <w:rsid w:val="0038460D"/>
    <w:rsid w:val="00385250"/>
    <w:rsid w:val="00385E4D"/>
    <w:rsid w:val="003860BB"/>
    <w:rsid w:val="003862BC"/>
    <w:rsid w:val="0038687D"/>
    <w:rsid w:val="00387A82"/>
    <w:rsid w:val="00387F38"/>
    <w:rsid w:val="0039025B"/>
    <w:rsid w:val="0039081A"/>
    <w:rsid w:val="00390A1B"/>
    <w:rsid w:val="00391096"/>
    <w:rsid w:val="00391C13"/>
    <w:rsid w:val="00391FD4"/>
    <w:rsid w:val="00392845"/>
    <w:rsid w:val="00393EAA"/>
    <w:rsid w:val="00394958"/>
    <w:rsid w:val="003951D5"/>
    <w:rsid w:val="00395C83"/>
    <w:rsid w:val="00395CE3"/>
    <w:rsid w:val="00395D15"/>
    <w:rsid w:val="00396DAD"/>
    <w:rsid w:val="00397480"/>
    <w:rsid w:val="00397D4B"/>
    <w:rsid w:val="003A0445"/>
    <w:rsid w:val="003A0456"/>
    <w:rsid w:val="003A20BA"/>
    <w:rsid w:val="003A2285"/>
    <w:rsid w:val="003A2500"/>
    <w:rsid w:val="003A39BC"/>
    <w:rsid w:val="003A3CB5"/>
    <w:rsid w:val="003A4605"/>
    <w:rsid w:val="003A53C1"/>
    <w:rsid w:val="003A586B"/>
    <w:rsid w:val="003A734E"/>
    <w:rsid w:val="003A7900"/>
    <w:rsid w:val="003B2A4C"/>
    <w:rsid w:val="003B4115"/>
    <w:rsid w:val="003B4325"/>
    <w:rsid w:val="003B4AA0"/>
    <w:rsid w:val="003B5CC5"/>
    <w:rsid w:val="003B66BC"/>
    <w:rsid w:val="003B6D9D"/>
    <w:rsid w:val="003B719B"/>
    <w:rsid w:val="003B7385"/>
    <w:rsid w:val="003B748A"/>
    <w:rsid w:val="003B7515"/>
    <w:rsid w:val="003B7A44"/>
    <w:rsid w:val="003B7C8D"/>
    <w:rsid w:val="003B7CD7"/>
    <w:rsid w:val="003C02AE"/>
    <w:rsid w:val="003C03FD"/>
    <w:rsid w:val="003C08E3"/>
    <w:rsid w:val="003C0B7A"/>
    <w:rsid w:val="003C0C8D"/>
    <w:rsid w:val="003C1142"/>
    <w:rsid w:val="003C2566"/>
    <w:rsid w:val="003C2659"/>
    <w:rsid w:val="003C363E"/>
    <w:rsid w:val="003C453D"/>
    <w:rsid w:val="003C59A7"/>
    <w:rsid w:val="003C5D1A"/>
    <w:rsid w:val="003C5FBB"/>
    <w:rsid w:val="003C6110"/>
    <w:rsid w:val="003C6146"/>
    <w:rsid w:val="003C66DC"/>
    <w:rsid w:val="003C736B"/>
    <w:rsid w:val="003C760D"/>
    <w:rsid w:val="003C79F5"/>
    <w:rsid w:val="003C7ED3"/>
    <w:rsid w:val="003D009B"/>
    <w:rsid w:val="003D0150"/>
    <w:rsid w:val="003D0758"/>
    <w:rsid w:val="003D0FE3"/>
    <w:rsid w:val="003D1009"/>
    <w:rsid w:val="003D245B"/>
    <w:rsid w:val="003D25E3"/>
    <w:rsid w:val="003D3514"/>
    <w:rsid w:val="003D3EEB"/>
    <w:rsid w:val="003D4D4A"/>
    <w:rsid w:val="003D53D9"/>
    <w:rsid w:val="003D5D82"/>
    <w:rsid w:val="003D5DD1"/>
    <w:rsid w:val="003D63D2"/>
    <w:rsid w:val="003D647D"/>
    <w:rsid w:val="003D67C0"/>
    <w:rsid w:val="003D699D"/>
    <w:rsid w:val="003D6F50"/>
    <w:rsid w:val="003D712A"/>
    <w:rsid w:val="003D7F1C"/>
    <w:rsid w:val="003E00E5"/>
    <w:rsid w:val="003E0489"/>
    <w:rsid w:val="003E0ABF"/>
    <w:rsid w:val="003E1425"/>
    <w:rsid w:val="003E1A80"/>
    <w:rsid w:val="003E22DA"/>
    <w:rsid w:val="003E321F"/>
    <w:rsid w:val="003E4275"/>
    <w:rsid w:val="003E4982"/>
    <w:rsid w:val="003E55E8"/>
    <w:rsid w:val="003E68FF"/>
    <w:rsid w:val="003E6ED8"/>
    <w:rsid w:val="003E6F24"/>
    <w:rsid w:val="003E707E"/>
    <w:rsid w:val="003E72CF"/>
    <w:rsid w:val="003E760B"/>
    <w:rsid w:val="003F024F"/>
    <w:rsid w:val="003F0365"/>
    <w:rsid w:val="003F0400"/>
    <w:rsid w:val="003F07D4"/>
    <w:rsid w:val="003F090F"/>
    <w:rsid w:val="003F1C02"/>
    <w:rsid w:val="003F1C0A"/>
    <w:rsid w:val="003F2550"/>
    <w:rsid w:val="003F3672"/>
    <w:rsid w:val="003F3BCE"/>
    <w:rsid w:val="003F3F0C"/>
    <w:rsid w:val="003F40B6"/>
    <w:rsid w:val="003F46B3"/>
    <w:rsid w:val="003F561B"/>
    <w:rsid w:val="003F5B21"/>
    <w:rsid w:val="003F6549"/>
    <w:rsid w:val="003F6F2E"/>
    <w:rsid w:val="003F777F"/>
    <w:rsid w:val="0040014E"/>
    <w:rsid w:val="0040089B"/>
    <w:rsid w:val="00402414"/>
    <w:rsid w:val="00402ECD"/>
    <w:rsid w:val="00403941"/>
    <w:rsid w:val="00405D90"/>
    <w:rsid w:val="00406003"/>
    <w:rsid w:val="00406479"/>
    <w:rsid w:val="004070EC"/>
    <w:rsid w:val="004075DF"/>
    <w:rsid w:val="00407783"/>
    <w:rsid w:val="00407F60"/>
    <w:rsid w:val="00410DAB"/>
    <w:rsid w:val="00410DE6"/>
    <w:rsid w:val="004119F8"/>
    <w:rsid w:val="00411D1D"/>
    <w:rsid w:val="00412642"/>
    <w:rsid w:val="00412AD8"/>
    <w:rsid w:val="00412C4F"/>
    <w:rsid w:val="00412D81"/>
    <w:rsid w:val="00412F0A"/>
    <w:rsid w:val="00413C73"/>
    <w:rsid w:val="00413FA9"/>
    <w:rsid w:val="00414A3F"/>
    <w:rsid w:val="00414E40"/>
    <w:rsid w:val="004155F2"/>
    <w:rsid w:val="004160B0"/>
    <w:rsid w:val="004170AF"/>
    <w:rsid w:val="0041753A"/>
    <w:rsid w:val="004175DF"/>
    <w:rsid w:val="004179D0"/>
    <w:rsid w:val="00417A49"/>
    <w:rsid w:val="004200D7"/>
    <w:rsid w:val="004208C6"/>
    <w:rsid w:val="00420CAE"/>
    <w:rsid w:val="00420E59"/>
    <w:rsid w:val="004216E8"/>
    <w:rsid w:val="004216EB"/>
    <w:rsid w:val="004219FA"/>
    <w:rsid w:val="004220B2"/>
    <w:rsid w:val="0042350D"/>
    <w:rsid w:val="00424EC3"/>
    <w:rsid w:val="004252B9"/>
    <w:rsid w:val="00425C83"/>
    <w:rsid w:val="004262AD"/>
    <w:rsid w:val="004266EE"/>
    <w:rsid w:val="004268C9"/>
    <w:rsid w:val="00427595"/>
    <w:rsid w:val="00427E60"/>
    <w:rsid w:val="004300B8"/>
    <w:rsid w:val="00430286"/>
    <w:rsid w:val="0043105F"/>
    <w:rsid w:val="00431527"/>
    <w:rsid w:val="00431FDF"/>
    <w:rsid w:val="00432422"/>
    <w:rsid w:val="004332E8"/>
    <w:rsid w:val="00433B6F"/>
    <w:rsid w:val="00434E4D"/>
    <w:rsid w:val="0043682F"/>
    <w:rsid w:val="00437B85"/>
    <w:rsid w:val="004405F3"/>
    <w:rsid w:val="00440972"/>
    <w:rsid w:val="00440FBF"/>
    <w:rsid w:val="00442D78"/>
    <w:rsid w:val="00443888"/>
    <w:rsid w:val="00443C7E"/>
    <w:rsid w:val="00443ED5"/>
    <w:rsid w:val="004446F3"/>
    <w:rsid w:val="00444774"/>
    <w:rsid w:val="00444CFF"/>
    <w:rsid w:val="004455F3"/>
    <w:rsid w:val="00445941"/>
    <w:rsid w:val="00445954"/>
    <w:rsid w:val="0044654B"/>
    <w:rsid w:val="00446571"/>
    <w:rsid w:val="00446F7E"/>
    <w:rsid w:val="00450B54"/>
    <w:rsid w:val="0045115B"/>
    <w:rsid w:val="00451371"/>
    <w:rsid w:val="00451530"/>
    <w:rsid w:val="00451DE6"/>
    <w:rsid w:val="00452156"/>
    <w:rsid w:val="00452A8E"/>
    <w:rsid w:val="00452E58"/>
    <w:rsid w:val="0045304D"/>
    <w:rsid w:val="00453492"/>
    <w:rsid w:val="00453D01"/>
    <w:rsid w:val="00453F50"/>
    <w:rsid w:val="00454E6B"/>
    <w:rsid w:val="004555E7"/>
    <w:rsid w:val="00456119"/>
    <w:rsid w:val="004569DB"/>
    <w:rsid w:val="004572F2"/>
    <w:rsid w:val="004579E0"/>
    <w:rsid w:val="00457A5E"/>
    <w:rsid w:val="0046088F"/>
    <w:rsid w:val="00460B7F"/>
    <w:rsid w:val="004612D1"/>
    <w:rsid w:val="00462486"/>
    <w:rsid w:val="004624FE"/>
    <w:rsid w:val="0046328B"/>
    <w:rsid w:val="00463894"/>
    <w:rsid w:val="004638F1"/>
    <w:rsid w:val="00463E5D"/>
    <w:rsid w:val="004642C2"/>
    <w:rsid w:val="00465BE4"/>
    <w:rsid w:val="004660A5"/>
    <w:rsid w:val="00466460"/>
    <w:rsid w:val="00466D6E"/>
    <w:rsid w:val="004672DA"/>
    <w:rsid w:val="004675EF"/>
    <w:rsid w:val="00467986"/>
    <w:rsid w:val="0046F520"/>
    <w:rsid w:val="004705CC"/>
    <w:rsid w:val="00471DDB"/>
    <w:rsid w:val="0047367F"/>
    <w:rsid w:val="00473786"/>
    <w:rsid w:val="00473937"/>
    <w:rsid w:val="00473B6F"/>
    <w:rsid w:val="00473B73"/>
    <w:rsid w:val="00473C14"/>
    <w:rsid w:val="00474403"/>
    <w:rsid w:val="00475955"/>
    <w:rsid w:val="00476CD4"/>
    <w:rsid w:val="004774EB"/>
    <w:rsid w:val="0047767F"/>
    <w:rsid w:val="00477C03"/>
    <w:rsid w:val="00480419"/>
    <w:rsid w:val="00480D52"/>
    <w:rsid w:val="00481AD2"/>
    <w:rsid w:val="00481DB1"/>
    <w:rsid w:val="00482984"/>
    <w:rsid w:val="00482A41"/>
    <w:rsid w:val="00482C49"/>
    <w:rsid w:val="0048328D"/>
    <w:rsid w:val="00483FD2"/>
    <w:rsid w:val="0048404C"/>
    <w:rsid w:val="00484E4E"/>
    <w:rsid w:val="004859C8"/>
    <w:rsid w:val="00485F1F"/>
    <w:rsid w:val="00486151"/>
    <w:rsid w:val="00486F16"/>
    <w:rsid w:val="004873EC"/>
    <w:rsid w:val="00487674"/>
    <w:rsid w:val="00490098"/>
    <w:rsid w:val="0049025B"/>
    <w:rsid w:val="0049104C"/>
    <w:rsid w:val="004918D1"/>
    <w:rsid w:val="0049193F"/>
    <w:rsid w:val="00493E10"/>
    <w:rsid w:val="0049405D"/>
    <w:rsid w:val="004940E1"/>
    <w:rsid w:val="004947C2"/>
    <w:rsid w:val="00494D8B"/>
    <w:rsid w:val="004951DC"/>
    <w:rsid w:val="004964A2"/>
    <w:rsid w:val="00497D67"/>
    <w:rsid w:val="004A0365"/>
    <w:rsid w:val="004A0FBF"/>
    <w:rsid w:val="004A11B3"/>
    <w:rsid w:val="004A13B5"/>
    <w:rsid w:val="004A1AF2"/>
    <w:rsid w:val="004A1B42"/>
    <w:rsid w:val="004A1E9E"/>
    <w:rsid w:val="004A21A5"/>
    <w:rsid w:val="004A27B8"/>
    <w:rsid w:val="004A296A"/>
    <w:rsid w:val="004A2AA3"/>
    <w:rsid w:val="004A2CD8"/>
    <w:rsid w:val="004A3606"/>
    <w:rsid w:val="004A3717"/>
    <w:rsid w:val="004A55DD"/>
    <w:rsid w:val="004A5628"/>
    <w:rsid w:val="004A654B"/>
    <w:rsid w:val="004A65E2"/>
    <w:rsid w:val="004A7007"/>
    <w:rsid w:val="004A70E3"/>
    <w:rsid w:val="004A75E0"/>
    <w:rsid w:val="004A776D"/>
    <w:rsid w:val="004A798B"/>
    <w:rsid w:val="004B1AFA"/>
    <w:rsid w:val="004B21A8"/>
    <w:rsid w:val="004B265F"/>
    <w:rsid w:val="004B2C57"/>
    <w:rsid w:val="004B2FAE"/>
    <w:rsid w:val="004B36C7"/>
    <w:rsid w:val="004B3E53"/>
    <w:rsid w:val="004B40CC"/>
    <w:rsid w:val="004B41BC"/>
    <w:rsid w:val="004B4356"/>
    <w:rsid w:val="004B508F"/>
    <w:rsid w:val="004B5151"/>
    <w:rsid w:val="004B51C3"/>
    <w:rsid w:val="004B61F2"/>
    <w:rsid w:val="004B7450"/>
    <w:rsid w:val="004B77F5"/>
    <w:rsid w:val="004B7B25"/>
    <w:rsid w:val="004B7C7B"/>
    <w:rsid w:val="004B7EFC"/>
    <w:rsid w:val="004C137C"/>
    <w:rsid w:val="004C1DAA"/>
    <w:rsid w:val="004C1E20"/>
    <w:rsid w:val="004C1F18"/>
    <w:rsid w:val="004C2CB1"/>
    <w:rsid w:val="004C3314"/>
    <w:rsid w:val="004C3A82"/>
    <w:rsid w:val="004C3C27"/>
    <w:rsid w:val="004C41F1"/>
    <w:rsid w:val="004C46BF"/>
    <w:rsid w:val="004C581B"/>
    <w:rsid w:val="004C5B77"/>
    <w:rsid w:val="004C5F70"/>
    <w:rsid w:val="004C7210"/>
    <w:rsid w:val="004C7D7A"/>
    <w:rsid w:val="004C7F5A"/>
    <w:rsid w:val="004C7F6D"/>
    <w:rsid w:val="004D0808"/>
    <w:rsid w:val="004D2930"/>
    <w:rsid w:val="004D3408"/>
    <w:rsid w:val="004D38BD"/>
    <w:rsid w:val="004D3B73"/>
    <w:rsid w:val="004D3CB4"/>
    <w:rsid w:val="004D3E36"/>
    <w:rsid w:val="004D4480"/>
    <w:rsid w:val="004D4548"/>
    <w:rsid w:val="004D5103"/>
    <w:rsid w:val="004D608F"/>
    <w:rsid w:val="004D66A7"/>
    <w:rsid w:val="004E02DC"/>
    <w:rsid w:val="004E0E19"/>
    <w:rsid w:val="004E12D8"/>
    <w:rsid w:val="004E1FE1"/>
    <w:rsid w:val="004E2086"/>
    <w:rsid w:val="004E2092"/>
    <w:rsid w:val="004E2392"/>
    <w:rsid w:val="004E28AD"/>
    <w:rsid w:val="004E3741"/>
    <w:rsid w:val="004E39CA"/>
    <w:rsid w:val="004E3E13"/>
    <w:rsid w:val="004E4A7F"/>
    <w:rsid w:val="004E4B81"/>
    <w:rsid w:val="004E4C37"/>
    <w:rsid w:val="004E594D"/>
    <w:rsid w:val="004E5B23"/>
    <w:rsid w:val="004E6AD3"/>
    <w:rsid w:val="004E7416"/>
    <w:rsid w:val="004E79EB"/>
    <w:rsid w:val="004E7D0C"/>
    <w:rsid w:val="004F06E9"/>
    <w:rsid w:val="004F0D08"/>
    <w:rsid w:val="004F3675"/>
    <w:rsid w:val="004F3AD5"/>
    <w:rsid w:val="004F3CA1"/>
    <w:rsid w:val="004F428C"/>
    <w:rsid w:val="004F4F94"/>
    <w:rsid w:val="004F67E8"/>
    <w:rsid w:val="004F6C3A"/>
    <w:rsid w:val="004F6EE6"/>
    <w:rsid w:val="005009F4"/>
    <w:rsid w:val="00501B9F"/>
    <w:rsid w:val="00501BA0"/>
    <w:rsid w:val="00501ED5"/>
    <w:rsid w:val="00502259"/>
    <w:rsid w:val="00502DAF"/>
    <w:rsid w:val="00502EA5"/>
    <w:rsid w:val="00503341"/>
    <w:rsid w:val="00503861"/>
    <w:rsid w:val="0050550B"/>
    <w:rsid w:val="005055C1"/>
    <w:rsid w:val="00505938"/>
    <w:rsid w:val="00505C59"/>
    <w:rsid w:val="00506990"/>
    <w:rsid w:val="00506A67"/>
    <w:rsid w:val="00506EE0"/>
    <w:rsid w:val="00507671"/>
    <w:rsid w:val="00510B42"/>
    <w:rsid w:val="00510CA7"/>
    <w:rsid w:val="00510EBC"/>
    <w:rsid w:val="0051141D"/>
    <w:rsid w:val="005114B2"/>
    <w:rsid w:val="00511E39"/>
    <w:rsid w:val="0051269A"/>
    <w:rsid w:val="005140E8"/>
    <w:rsid w:val="005141F5"/>
    <w:rsid w:val="00514AE9"/>
    <w:rsid w:val="00514B9B"/>
    <w:rsid w:val="00515918"/>
    <w:rsid w:val="00515A29"/>
    <w:rsid w:val="00515EFC"/>
    <w:rsid w:val="00516B4F"/>
    <w:rsid w:val="00517031"/>
    <w:rsid w:val="005172CD"/>
    <w:rsid w:val="00517CDC"/>
    <w:rsid w:val="00517F0D"/>
    <w:rsid w:val="00520ACB"/>
    <w:rsid w:val="00520FEE"/>
    <w:rsid w:val="0052139F"/>
    <w:rsid w:val="00521D63"/>
    <w:rsid w:val="00522ACA"/>
    <w:rsid w:val="00522F75"/>
    <w:rsid w:val="00523263"/>
    <w:rsid w:val="00523268"/>
    <w:rsid w:val="005232B2"/>
    <w:rsid w:val="00523D96"/>
    <w:rsid w:val="005246CB"/>
    <w:rsid w:val="0052485D"/>
    <w:rsid w:val="0052716C"/>
    <w:rsid w:val="005272D2"/>
    <w:rsid w:val="0052780E"/>
    <w:rsid w:val="00527A46"/>
    <w:rsid w:val="00530505"/>
    <w:rsid w:val="00531F70"/>
    <w:rsid w:val="005323CF"/>
    <w:rsid w:val="00532872"/>
    <w:rsid w:val="0053304B"/>
    <w:rsid w:val="00533312"/>
    <w:rsid w:val="00534BAE"/>
    <w:rsid w:val="00534D1E"/>
    <w:rsid w:val="005352F7"/>
    <w:rsid w:val="00536F84"/>
    <w:rsid w:val="00537ABF"/>
    <w:rsid w:val="00537EFE"/>
    <w:rsid w:val="00540F7C"/>
    <w:rsid w:val="005418EF"/>
    <w:rsid w:val="00541C58"/>
    <w:rsid w:val="0054224C"/>
    <w:rsid w:val="00542477"/>
    <w:rsid w:val="005433E8"/>
    <w:rsid w:val="005436F1"/>
    <w:rsid w:val="00543C2F"/>
    <w:rsid w:val="00544260"/>
    <w:rsid w:val="00544D5C"/>
    <w:rsid w:val="00544DC1"/>
    <w:rsid w:val="00544F39"/>
    <w:rsid w:val="00545280"/>
    <w:rsid w:val="00545B6F"/>
    <w:rsid w:val="00545CEB"/>
    <w:rsid w:val="00546E72"/>
    <w:rsid w:val="00547573"/>
    <w:rsid w:val="00547E5F"/>
    <w:rsid w:val="0055045C"/>
    <w:rsid w:val="0055353D"/>
    <w:rsid w:val="00553EF0"/>
    <w:rsid w:val="00553FB8"/>
    <w:rsid w:val="005542F5"/>
    <w:rsid w:val="005551BD"/>
    <w:rsid w:val="005552BC"/>
    <w:rsid w:val="00555DA3"/>
    <w:rsid w:val="00555FEE"/>
    <w:rsid w:val="005560F2"/>
    <w:rsid w:val="005562E0"/>
    <w:rsid w:val="00556782"/>
    <w:rsid w:val="005602DD"/>
    <w:rsid w:val="00560B95"/>
    <w:rsid w:val="0056100C"/>
    <w:rsid w:val="00563C91"/>
    <w:rsid w:val="00564DA7"/>
    <w:rsid w:val="0056672F"/>
    <w:rsid w:val="00566820"/>
    <w:rsid w:val="0056776C"/>
    <w:rsid w:val="00570A37"/>
    <w:rsid w:val="00571336"/>
    <w:rsid w:val="00571569"/>
    <w:rsid w:val="005715A5"/>
    <w:rsid w:val="00571DCA"/>
    <w:rsid w:val="00571E5E"/>
    <w:rsid w:val="005736AA"/>
    <w:rsid w:val="0057372A"/>
    <w:rsid w:val="00574965"/>
    <w:rsid w:val="00574DB6"/>
    <w:rsid w:val="00574DE4"/>
    <w:rsid w:val="0057553E"/>
    <w:rsid w:val="00575842"/>
    <w:rsid w:val="00575A08"/>
    <w:rsid w:val="00575DCF"/>
    <w:rsid w:val="0057792C"/>
    <w:rsid w:val="005803F2"/>
    <w:rsid w:val="00580542"/>
    <w:rsid w:val="00580D74"/>
    <w:rsid w:val="005816B3"/>
    <w:rsid w:val="00581BE3"/>
    <w:rsid w:val="00582A5C"/>
    <w:rsid w:val="00582C61"/>
    <w:rsid w:val="00582E4D"/>
    <w:rsid w:val="00582FD0"/>
    <w:rsid w:val="00583FAF"/>
    <w:rsid w:val="005846EF"/>
    <w:rsid w:val="00584BF3"/>
    <w:rsid w:val="005853FC"/>
    <w:rsid w:val="0058563D"/>
    <w:rsid w:val="00586EBE"/>
    <w:rsid w:val="00587231"/>
    <w:rsid w:val="005872C7"/>
    <w:rsid w:val="00590D5B"/>
    <w:rsid w:val="00590DC0"/>
    <w:rsid w:val="0059173E"/>
    <w:rsid w:val="00591D66"/>
    <w:rsid w:val="0059296D"/>
    <w:rsid w:val="00592BE6"/>
    <w:rsid w:val="00592E20"/>
    <w:rsid w:val="00592EE6"/>
    <w:rsid w:val="005932F4"/>
    <w:rsid w:val="005938B9"/>
    <w:rsid w:val="00593A2F"/>
    <w:rsid w:val="00594934"/>
    <w:rsid w:val="00595570"/>
    <w:rsid w:val="00595788"/>
    <w:rsid w:val="00595959"/>
    <w:rsid w:val="00595A68"/>
    <w:rsid w:val="00595B2B"/>
    <w:rsid w:val="00595B7C"/>
    <w:rsid w:val="00595D10"/>
    <w:rsid w:val="005A0572"/>
    <w:rsid w:val="005A062B"/>
    <w:rsid w:val="005A0AE2"/>
    <w:rsid w:val="005A1BC8"/>
    <w:rsid w:val="005A1E11"/>
    <w:rsid w:val="005A1E5C"/>
    <w:rsid w:val="005A3134"/>
    <w:rsid w:val="005A333B"/>
    <w:rsid w:val="005A3495"/>
    <w:rsid w:val="005A34D7"/>
    <w:rsid w:val="005A4279"/>
    <w:rsid w:val="005A47F4"/>
    <w:rsid w:val="005A4902"/>
    <w:rsid w:val="005A4C57"/>
    <w:rsid w:val="005A4DF2"/>
    <w:rsid w:val="005A5C8E"/>
    <w:rsid w:val="005B04F5"/>
    <w:rsid w:val="005B0DF0"/>
    <w:rsid w:val="005B0E8B"/>
    <w:rsid w:val="005B12D2"/>
    <w:rsid w:val="005B18BD"/>
    <w:rsid w:val="005B21E2"/>
    <w:rsid w:val="005B241E"/>
    <w:rsid w:val="005B26EB"/>
    <w:rsid w:val="005B2B4C"/>
    <w:rsid w:val="005B3375"/>
    <w:rsid w:val="005B38A4"/>
    <w:rsid w:val="005B445F"/>
    <w:rsid w:val="005B4989"/>
    <w:rsid w:val="005B5505"/>
    <w:rsid w:val="005B562D"/>
    <w:rsid w:val="005B645B"/>
    <w:rsid w:val="005B66A3"/>
    <w:rsid w:val="005B6E65"/>
    <w:rsid w:val="005B7015"/>
    <w:rsid w:val="005B7B9F"/>
    <w:rsid w:val="005B7C96"/>
    <w:rsid w:val="005B7EAD"/>
    <w:rsid w:val="005C0979"/>
    <w:rsid w:val="005C0A80"/>
    <w:rsid w:val="005C0C76"/>
    <w:rsid w:val="005C16BB"/>
    <w:rsid w:val="005C1795"/>
    <w:rsid w:val="005C1D68"/>
    <w:rsid w:val="005C216B"/>
    <w:rsid w:val="005C3374"/>
    <w:rsid w:val="005C510A"/>
    <w:rsid w:val="005C54DA"/>
    <w:rsid w:val="005C566F"/>
    <w:rsid w:val="005C5CC0"/>
    <w:rsid w:val="005C6AB9"/>
    <w:rsid w:val="005C6FF4"/>
    <w:rsid w:val="005D015E"/>
    <w:rsid w:val="005D0196"/>
    <w:rsid w:val="005D0314"/>
    <w:rsid w:val="005D0338"/>
    <w:rsid w:val="005D0D2D"/>
    <w:rsid w:val="005D27B6"/>
    <w:rsid w:val="005D2BE3"/>
    <w:rsid w:val="005D2C19"/>
    <w:rsid w:val="005D2E54"/>
    <w:rsid w:val="005D42EC"/>
    <w:rsid w:val="005D4903"/>
    <w:rsid w:val="005D57B5"/>
    <w:rsid w:val="005D5EF4"/>
    <w:rsid w:val="005D62A2"/>
    <w:rsid w:val="005D7283"/>
    <w:rsid w:val="005D7B9D"/>
    <w:rsid w:val="005D7EB5"/>
    <w:rsid w:val="005E0624"/>
    <w:rsid w:val="005E26CB"/>
    <w:rsid w:val="005E41A4"/>
    <w:rsid w:val="005E445A"/>
    <w:rsid w:val="005E474C"/>
    <w:rsid w:val="005E557E"/>
    <w:rsid w:val="005E5FA7"/>
    <w:rsid w:val="005E5FF4"/>
    <w:rsid w:val="005E6DA6"/>
    <w:rsid w:val="005F0666"/>
    <w:rsid w:val="005F094E"/>
    <w:rsid w:val="005F0E57"/>
    <w:rsid w:val="005F1235"/>
    <w:rsid w:val="005F1CA8"/>
    <w:rsid w:val="005F2062"/>
    <w:rsid w:val="005F396D"/>
    <w:rsid w:val="005F3EB8"/>
    <w:rsid w:val="005F400F"/>
    <w:rsid w:val="005F48AB"/>
    <w:rsid w:val="005F51CE"/>
    <w:rsid w:val="005F524E"/>
    <w:rsid w:val="005F6058"/>
    <w:rsid w:val="005F63FE"/>
    <w:rsid w:val="005F6842"/>
    <w:rsid w:val="005F6A3F"/>
    <w:rsid w:val="005F7001"/>
    <w:rsid w:val="005F70CB"/>
    <w:rsid w:val="006006EE"/>
    <w:rsid w:val="00600FB1"/>
    <w:rsid w:val="006014D4"/>
    <w:rsid w:val="00601BCE"/>
    <w:rsid w:val="00601D23"/>
    <w:rsid w:val="006026CC"/>
    <w:rsid w:val="00602FFE"/>
    <w:rsid w:val="0060337C"/>
    <w:rsid w:val="00603A3E"/>
    <w:rsid w:val="00603B92"/>
    <w:rsid w:val="00603F09"/>
    <w:rsid w:val="00605511"/>
    <w:rsid w:val="0060596B"/>
    <w:rsid w:val="00606646"/>
    <w:rsid w:val="00606C7B"/>
    <w:rsid w:val="0060710F"/>
    <w:rsid w:val="006075B3"/>
    <w:rsid w:val="00607E38"/>
    <w:rsid w:val="006106B2"/>
    <w:rsid w:val="00614058"/>
    <w:rsid w:val="0061435E"/>
    <w:rsid w:val="00614A7B"/>
    <w:rsid w:val="00615137"/>
    <w:rsid w:val="00615433"/>
    <w:rsid w:val="0061554B"/>
    <w:rsid w:val="0061586D"/>
    <w:rsid w:val="00615C88"/>
    <w:rsid w:val="00615EA6"/>
    <w:rsid w:val="0061652F"/>
    <w:rsid w:val="006168FB"/>
    <w:rsid w:val="00617E08"/>
    <w:rsid w:val="00620607"/>
    <w:rsid w:val="006208AC"/>
    <w:rsid w:val="0062168D"/>
    <w:rsid w:val="006217CF"/>
    <w:rsid w:val="00621C66"/>
    <w:rsid w:val="006220AC"/>
    <w:rsid w:val="00624D22"/>
    <w:rsid w:val="006258F3"/>
    <w:rsid w:val="0062712A"/>
    <w:rsid w:val="00627B31"/>
    <w:rsid w:val="00630143"/>
    <w:rsid w:val="00631214"/>
    <w:rsid w:val="00631328"/>
    <w:rsid w:val="0063183C"/>
    <w:rsid w:val="0063187F"/>
    <w:rsid w:val="006363CF"/>
    <w:rsid w:val="00636777"/>
    <w:rsid w:val="00636D27"/>
    <w:rsid w:val="00636D3F"/>
    <w:rsid w:val="0063743E"/>
    <w:rsid w:val="00640097"/>
    <w:rsid w:val="006411F4"/>
    <w:rsid w:val="006412A0"/>
    <w:rsid w:val="00641E0F"/>
    <w:rsid w:val="00642666"/>
    <w:rsid w:val="006428BA"/>
    <w:rsid w:val="00643930"/>
    <w:rsid w:val="0064398F"/>
    <w:rsid w:val="00643C94"/>
    <w:rsid w:val="00644660"/>
    <w:rsid w:val="006448A1"/>
    <w:rsid w:val="00645713"/>
    <w:rsid w:val="00645916"/>
    <w:rsid w:val="006462B2"/>
    <w:rsid w:val="00646DB7"/>
    <w:rsid w:val="0064781E"/>
    <w:rsid w:val="00647B36"/>
    <w:rsid w:val="00650990"/>
    <w:rsid w:val="00650AA0"/>
    <w:rsid w:val="0065134C"/>
    <w:rsid w:val="00651596"/>
    <w:rsid w:val="00651C98"/>
    <w:rsid w:val="0065225A"/>
    <w:rsid w:val="006525F7"/>
    <w:rsid w:val="006528FF"/>
    <w:rsid w:val="00653023"/>
    <w:rsid w:val="006540AD"/>
    <w:rsid w:val="00654574"/>
    <w:rsid w:val="006552AC"/>
    <w:rsid w:val="00656D94"/>
    <w:rsid w:val="006574A5"/>
    <w:rsid w:val="006574E3"/>
    <w:rsid w:val="00657C4B"/>
    <w:rsid w:val="00657E1F"/>
    <w:rsid w:val="006607DF"/>
    <w:rsid w:val="00660F75"/>
    <w:rsid w:val="006617B4"/>
    <w:rsid w:val="00661E7E"/>
    <w:rsid w:val="00662A11"/>
    <w:rsid w:val="006634AD"/>
    <w:rsid w:val="006642D3"/>
    <w:rsid w:val="006642FA"/>
    <w:rsid w:val="00664829"/>
    <w:rsid w:val="0066548B"/>
    <w:rsid w:val="00665887"/>
    <w:rsid w:val="00666998"/>
    <w:rsid w:val="00667023"/>
    <w:rsid w:val="006672FE"/>
    <w:rsid w:val="0066775C"/>
    <w:rsid w:val="00670FBA"/>
    <w:rsid w:val="006715B3"/>
    <w:rsid w:val="0067207C"/>
    <w:rsid w:val="0067209D"/>
    <w:rsid w:val="00672869"/>
    <w:rsid w:val="00673918"/>
    <w:rsid w:val="00673DFC"/>
    <w:rsid w:val="00673E70"/>
    <w:rsid w:val="0067447B"/>
    <w:rsid w:val="00674D04"/>
    <w:rsid w:val="00675844"/>
    <w:rsid w:val="00675879"/>
    <w:rsid w:val="00675AF5"/>
    <w:rsid w:val="00676CB1"/>
    <w:rsid w:val="0067706C"/>
    <w:rsid w:val="00677EC3"/>
    <w:rsid w:val="00677F7E"/>
    <w:rsid w:val="006802DA"/>
    <w:rsid w:val="0068074C"/>
    <w:rsid w:val="00680ABD"/>
    <w:rsid w:val="006811B9"/>
    <w:rsid w:val="006820CB"/>
    <w:rsid w:val="006823F9"/>
    <w:rsid w:val="00684474"/>
    <w:rsid w:val="00685C0F"/>
    <w:rsid w:val="00685EDF"/>
    <w:rsid w:val="0068615B"/>
    <w:rsid w:val="00686DD9"/>
    <w:rsid w:val="00686F6F"/>
    <w:rsid w:val="00687788"/>
    <w:rsid w:val="00687E7F"/>
    <w:rsid w:val="00687FD2"/>
    <w:rsid w:val="0069023C"/>
    <w:rsid w:val="00690CAD"/>
    <w:rsid w:val="006910C2"/>
    <w:rsid w:val="0069272F"/>
    <w:rsid w:val="00692B19"/>
    <w:rsid w:val="006960F4"/>
    <w:rsid w:val="006963DB"/>
    <w:rsid w:val="0069659E"/>
    <w:rsid w:val="00696D0E"/>
    <w:rsid w:val="00697DDF"/>
    <w:rsid w:val="006A0F50"/>
    <w:rsid w:val="006A1811"/>
    <w:rsid w:val="006A1C96"/>
    <w:rsid w:val="006A2532"/>
    <w:rsid w:val="006A312F"/>
    <w:rsid w:val="006A35B6"/>
    <w:rsid w:val="006A360C"/>
    <w:rsid w:val="006A3796"/>
    <w:rsid w:val="006A38A9"/>
    <w:rsid w:val="006A3CEC"/>
    <w:rsid w:val="006A40C3"/>
    <w:rsid w:val="006A5C18"/>
    <w:rsid w:val="006A63E0"/>
    <w:rsid w:val="006A6627"/>
    <w:rsid w:val="006A7060"/>
    <w:rsid w:val="006A7BF2"/>
    <w:rsid w:val="006A7C62"/>
    <w:rsid w:val="006A7FF1"/>
    <w:rsid w:val="006B0093"/>
    <w:rsid w:val="006B04E9"/>
    <w:rsid w:val="006B058E"/>
    <w:rsid w:val="006B0ED2"/>
    <w:rsid w:val="006B11ED"/>
    <w:rsid w:val="006B171B"/>
    <w:rsid w:val="006B17E7"/>
    <w:rsid w:val="006B1EE0"/>
    <w:rsid w:val="006B28AD"/>
    <w:rsid w:val="006B448C"/>
    <w:rsid w:val="006B4F37"/>
    <w:rsid w:val="006B5276"/>
    <w:rsid w:val="006B5B1F"/>
    <w:rsid w:val="006B5EC1"/>
    <w:rsid w:val="006C01C1"/>
    <w:rsid w:val="006C03E6"/>
    <w:rsid w:val="006C05F3"/>
    <w:rsid w:val="006C091B"/>
    <w:rsid w:val="006C1957"/>
    <w:rsid w:val="006C2447"/>
    <w:rsid w:val="006C39F2"/>
    <w:rsid w:val="006C3AE7"/>
    <w:rsid w:val="006C4317"/>
    <w:rsid w:val="006C435D"/>
    <w:rsid w:val="006C4E82"/>
    <w:rsid w:val="006C4ECD"/>
    <w:rsid w:val="006C50CA"/>
    <w:rsid w:val="006C6818"/>
    <w:rsid w:val="006C6C13"/>
    <w:rsid w:val="006C7515"/>
    <w:rsid w:val="006C78DD"/>
    <w:rsid w:val="006D0725"/>
    <w:rsid w:val="006D0E30"/>
    <w:rsid w:val="006D10D0"/>
    <w:rsid w:val="006D1236"/>
    <w:rsid w:val="006D13F8"/>
    <w:rsid w:val="006D1499"/>
    <w:rsid w:val="006D192D"/>
    <w:rsid w:val="006D2ABB"/>
    <w:rsid w:val="006D3210"/>
    <w:rsid w:val="006D49ED"/>
    <w:rsid w:val="006D55C7"/>
    <w:rsid w:val="006D565D"/>
    <w:rsid w:val="006D5DED"/>
    <w:rsid w:val="006D6536"/>
    <w:rsid w:val="006D6650"/>
    <w:rsid w:val="006D67B4"/>
    <w:rsid w:val="006D6936"/>
    <w:rsid w:val="006D6B5E"/>
    <w:rsid w:val="006D7385"/>
    <w:rsid w:val="006D7D5B"/>
    <w:rsid w:val="006E08F7"/>
    <w:rsid w:val="006E09E9"/>
    <w:rsid w:val="006E43FA"/>
    <w:rsid w:val="006E43FD"/>
    <w:rsid w:val="006E4774"/>
    <w:rsid w:val="006E4AB5"/>
    <w:rsid w:val="006E4FA0"/>
    <w:rsid w:val="006E58C1"/>
    <w:rsid w:val="006E5987"/>
    <w:rsid w:val="006E60C6"/>
    <w:rsid w:val="006E673B"/>
    <w:rsid w:val="006E6A2C"/>
    <w:rsid w:val="006E7749"/>
    <w:rsid w:val="006E78DE"/>
    <w:rsid w:val="006F107C"/>
    <w:rsid w:val="006F11DB"/>
    <w:rsid w:val="006F146B"/>
    <w:rsid w:val="006F16A7"/>
    <w:rsid w:val="006F1974"/>
    <w:rsid w:val="006F1A68"/>
    <w:rsid w:val="006F1E9C"/>
    <w:rsid w:val="006F27E3"/>
    <w:rsid w:val="006F2D66"/>
    <w:rsid w:val="006F31E9"/>
    <w:rsid w:val="006F3260"/>
    <w:rsid w:val="006F3631"/>
    <w:rsid w:val="006F4618"/>
    <w:rsid w:val="006F4683"/>
    <w:rsid w:val="006F53E0"/>
    <w:rsid w:val="006F637B"/>
    <w:rsid w:val="006F701B"/>
    <w:rsid w:val="006F73AA"/>
    <w:rsid w:val="006F7A4A"/>
    <w:rsid w:val="007000DF"/>
    <w:rsid w:val="00700308"/>
    <w:rsid w:val="007003E9"/>
    <w:rsid w:val="007022E2"/>
    <w:rsid w:val="00702F78"/>
    <w:rsid w:val="007031B4"/>
    <w:rsid w:val="00705CC3"/>
    <w:rsid w:val="00705CDA"/>
    <w:rsid w:val="0070612D"/>
    <w:rsid w:val="007062ED"/>
    <w:rsid w:val="007068D6"/>
    <w:rsid w:val="0070701E"/>
    <w:rsid w:val="00707436"/>
    <w:rsid w:val="007077D0"/>
    <w:rsid w:val="00710FAF"/>
    <w:rsid w:val="00711383"/>
    <w:rsid w:val="00711A9C"/>
    <w:rsid w:val="007122F3"/>
    <w:rsid w:val="00712F6D"/>
    <w:rsid w:val="0071320F"/>
    <w:rsid w:val="00714D1D"/>
    <w:rsid w:val="00714E9F"/>
    <w:rsid w:val="00716564"/>
    <w:rsid w:val="00717DD6"/>
    <w:rsid w:val="007200F4"/>
    <w:rsid w:val="00720DD6"/>
    <w:rsid w:val="007214DD"/>
    <w:rsid w:val="00721D0D"/>
    <w:rsid w:val="00723132"/>
    <w:rsid w:val="00723549"/>
    <w:rsid w:val="00723B07"/>
    <w:rsid w:val="00725494"/>
    <w:rsid w:val="00725656"/>
    <w:rsid w:val="00725E3A"/>
    <w:rsid w:val="00726638"/>
    <w:rsid w:val="00726643"/>
    <w:rsid w:val="00726992"/>
    <w:rsid w:val="00726CEF"/>
    <w:rsid w:val="007279FF"/>
    <w:rsid w:val="00727C97"/>
    <w:rsid w:val="00730821"/>
    <w:rsid w:val="0073171B"/>
    <w:rsid w:val="00731CD4"/>
    <w:rsid w:val="007327DE"/>
    <w:rsid w:val="00733EB1"/>
    <w:rsid w:val="007346E5"/>
    <w:rsid w:val="007349A6"/>
    <w:rsid w:val="00736B74"/>
    <w:rsid w:val="00737143"/>
    <w:rsid w:val="007409B7"/>
    <w:rsid w:val="00741343"/>
    <w:rsid w:val="0074144C"/>
    <w:rsid w:val="007417D2"/>
    <w:rsid w:val="00741988"/>
    <w:rsid w:val="00743360"/>
    <w:rsid w:val="00743994"/>
    <w:rsid w:val="00743C71"/>
    <w:rsid w:val="007440CB"/>
    <w:rsid w:val="007444CA"/>
    <w:rsid w:val="00745CC4"/>
    <w:rsid w:val="00746B8D"/>
    <w:rsid w:val="00746BC0"/>
    <w:rsid w:val="00750B52"/>
    <w:rsid w:val="007512C1"/>
    <w:rsid w:val="007512E8"/>
    <w:rsid w:val="007521EC"/>
    <w:rsid w:val="00753B29"/>
    <w:rsid w:val="0075422D"/>
    <w:rsid w:val="0075571F"/>
    <w:rsid w:val="00755814"/>
    <w:rsid w:val="00755D3A"/>
    <w:rsid w:val="00757EA2"/>
    <w:rsid w:val="00760138"/>
    <w:rsid w:val="00760404"/>
    <w:rsid w:val="007606F4"/>
    <w:rsid w:val="0076185E"/>
    <w:rsid w:val="0076271A"/>
    <w:rsid w:val="00763BB7"/>
    <w:rsid w:val="00763C1E"/>
    <w:rsid w:val="00764B7A"/>
    <w:rsid w:val="007653AA"/>
    <w:rsid w:val="007655F2"/>
    <w:rsid w:val="00765D99"/>
    <w:rsid w:val="007663C0"/>
    <w:rsid w:val="00767589"/>
    <w:rsid w:val="00767B18"/>
    <w:rsid w:val="00770783"/>
    <w:rsid w:val="007713BD"/>
    <w:rsid w:val="007714D0"/>
    <w:rsid w:val="007715F0"/>
    <w:rsid w:val="00772082"/>
    <w:rsid w:val="0077239B"/>
    <w:rsid w:val="00772A8A"/>
    <w:rsid w:val="00772C4D"/>
    <w:rsid w:val="00773AD7"/>
    <w:rsid w:val="00773C57"/>
    <w:rsid w:val="007755EC"/>
    <w:rsid w:val="007756F1"/>
    <w:rsid w:val="007764CC"/>
    <w:rsid w:val="007770BB"/>
    <w:rsid w:val="00777382"/>
    <w:rsid w:val="00777992"/>
    <w:rsid w:val="00777B08"/>
    <w:rsid w:val="00777E5C"/>
    <w:rsid w:val="00780042"/>
    <w:rsid w:val="0078060D"/>
    <w:rsid w:val="0078184E"/>
    <w:rsid w:val="00781C44"/>
    <w:rsid w:val="00781EDC"/>
    <w:rsid w:val="00782C12"/>
    <w:rsid w:val="00783D4A"/>
    <w:rsid w:val="0078400A"/>
    <w:rsid w:val="00784606"/>
    <w:rsid w:val="00784701"/>
    <w:rsid w:val="00784DFB"/>
    <w:rsid w:val="00785F05"/>
    <w:rsid w:val="00786079"/>
    <w:rsid w:val="00786646"/>
    <w:rsid w:val="0078697B"/>
    <w:rsid w:val="00786BEA"/>
    <w:rsid w:val="00786C6D"/>
    <w:rsid w:val="007879CF"/>
    <w:rsid w:val="00790B37"/>
    <w:rsid w:val="00790CB8"/>
    <w:rsid w:val="00790D50"/>
    <w:rsid w:val="00790F15"/>
    <w:rsid w:val="0079122E"/>
    <w:rsid w:val="00791275"/>
    <w:rsid w:val="007912A9"/>
    <w:rsid w:val="00791640"/>
    <w:rsid w:val="0079166B"/>
    <w:rsid w:val="00791B91"/>
    <w:rsid w:val="00791CCB"/>
    <w:rsid w:val="0079215F"/>
    <w:rsid w:val="0079277E"/>
    <w:rsid w:val="007927DD"/>
    <w:rsid w:val="00793ACE"/>
    <w:rsid w:val="00794023"/>
    <w:rsid w:val="007947D8"/>
    <w:rsid w:val="0079493F"/>
    <w:rsid w:val="00795ADC"/>
    <w:rsid w:val="00795AE2"/>
    <w:rsid w:val="00796A29"/>
    <w:rsid w:val="00796DC5"/>
    <w:rsid w:val="00797438"/>
    <w:rsid w:val="00797501"/>
    <w:rsid w:val="00797954"/>
    <w:rsid w:val="007A0184"/>
    <w:rsid w:val="007A1108"/>
    <w:rsid w:val="007A130E"/>
    <w:rsid w:val="007A1A2B"/>
    <w:rsid w:val="007A2042"/>
    <w:rsid w:val="007A3005"/>
    <w:rsid w:val="007A30DE"/>
    <w:rsid w:val="007A3B42"/>
    <w:rsid w:val="007A3E0B"/>
    <w:rsid w:val="007A3FB9"/>
    <w:rsid w:val="007A425C"/>
    <w:rsid w:val="007A46C7"/>
    <w:rsid w:val="007A4B4F"/>
    <w:rsid w:val="007A4DF5"/>
    <w:rsid w:val="007A6D1A"/>
    <w:rsid w:val="007A7854"/>
    <w:rsid w:val="007A7C5B"/>
    <w:rsid w:val="007B072B"/>
    <w:rsid w:val="007B3633"/>
    <w:rsid w:val="007B390A"/>
    <w:rsid w:val="007B3DCE"/>
    <w:rsid w:val="007B46B3"/>
    <w:rsid w:val="007B5C64"/>
    <w:rsid w:val="007B65D2"/>
    <w:rsid w:val="007B6CA5"/>
    <w:rsid w:val="007B7F6F"/>
    <w:rsid w:val="007C03EA"/>
    <w:rsid w:val="007C1589"/>
    <w:rsid w:val="007C1845"/>
    <w:rsid w:val="007C1B0E"/>
    <w:rsid w:val="007C31F0"/>
    <w:rsid w:val="007C3884"/>
    <w:rsid w:val="007C44A3"/>
    <w:rsid w:val="007C4699"/>
    <w:rsid w:val="007C4B85"/>
    <w:rsid w:val="007C4F59"/>
    <w:rsid w:val="007C5A43"/>
    <w:rsid w:val="007C7AB5"/>
    <w:rsid w:val="007C7FA7"/>
    <w:rsid w:val="007D0883"/>
    <w:rsid w:val="007D10FE"/>
    <w:rsid w:val="007D134D"/>
    <w:rsid w:val="007D3646"/>
    <w:rsid w:val="007D394E"/>
    <w:rsid w:val="007D4E70"/>
    <w:rsid w:val="007D5080"/>
    <w:rsid w:val="007D5083"/>
    <w:rsid w:val="007D5BC0"/>
    <w:rsid w:val="007D6958"/>
    <w:rsid w:val="007D6B76"/>
    <w:rsid w:val="007D7729"/>
    <w:rsid w:val="007D79E2"/>
    <w:rsid w:val="007E189A"/>
    <w:rsid w:val="007E1FC9"/>
    <w:rsid w:val="007E2261"/>
    <w:rsid w:val="007E2B57"/>
    <w:rsid w:val="007E3705"/>
    <w:rsid w:val="007E3B85"/>
    <w:rsid w:val="007E3CD9"/>
    <w:rsid w:val="007E3EAC"/>
    <w:rsid w:val="007E4303"/>
    <w:rsid w:val="007E44F0"/>
    <w:rsid w:val="007E4B0D"/>
    <w:rsid w:val="007E5225"/>
    <w:rsid w:val="007E5281"/>
    <w:rsid w:val="007E5A7D"/>
    <w:rsid w:val="007E5DAE"/>
    <w:rsid w:val="007E71EF"/>
    <w:rsid w:val="007E72F9"/>
    <w:rsid w:val="007E7CE5"/>
    <w:rsid w:val="007F0112"/>
    <w:rsid w:val="007F0E6F"/>
    <w:rsid w:val="007F10B1"/>
    <w:rsid w:val="007F1652"/>
    <w:rsid w:val="007F1F68"/>
    <w:rsid w:val="007F20C9"/>
    <w:rsid w:val="007F2DD6"/>
    <w:rsid w:val="007F344D"/>
    <w:rsid w:val="007F3A0B"/>
    <w:rsid w:val="007F52FD"/>
    <w:rsid w:val="007F5332"/>
    <w:rsid w:val="007F6A48"/>
    <w:rsid w:val="007F6F53"/>
    <w:rsid w:val="007F73C7"/>
    <w:rsid w:val="0080080B"/>
    <w:rsid w:val="00800E8C"/>
    <w:rsid w:val="008013E2"/>
    <w:rsid w:val="00801492"/>
    <w:rsid w:val="00802486"/>
    <w:rsid w:val="00802732"/>
    <w:rsid w:val="00802774"/>
    <w:rsid w:val="0080296D"/>
    <w:rsid w:val="00802FEC"/>
    <w:rsid w:val="00803124"/>
    <w:rsid w:val="008034A7"/>
    <w:rsid w:val="00803833"/>
    <w:rsid w:val="00803BDF"/>
    <w:rsid w:val="00803D2E"/>
    <w:rsid w:val="008043A8"/>
    <w:rsid w:val="008056B2"/>
    <w:rsid w:val="00807739"/>
    <w:rsid w:val="008100D3"/>
    <w:rsid w:val="008103EA"/>
    <w:rsid w:val="00810BF8"/>
    <w:rsid w:val="00811B63"/>
    <w:rsid w:val="00811BFF"/>
    <w:rsid w:val="00812502"/>
    <w:rsid w:val="00812592"/>
    <w:rsid w:val="00812BC7"/>
    <w:rsid w:val="00812F3B"/>
    <w:rsid w:val="0081345F"/>
    <w:rsid w:val="008145CB"/>
    <w:rsid w:val="008155F3"/>
    <w:rsid w:val="00815884"/>
    <w:rsid w:val="008166DF"/>
    <w:rsid w:val="00816AD5"/>
    <w:rsid w:val="00817819"/>
    <w:rsid w:val="008179E6"/>
    <w:rsid w:val="00817DD7"/>
    <w:rsid w:val="0082037C"/>
    <w:rsid w:val="0082042C"/>
    <w:rsid w:val="00821BC5"/>
    <w:rsid w:val="00822239"/>
    <w:rsid w:val="0082240B"/>
    <w:rsid w:val="00823E43"/>
    <w:rsid w:val="00823F18"/>
    <w:rsid w:val="00824774"/>
    <w:rsid w:val="008252E9"/>
    <w:rsid w:val="00825984"/>
    <w:rsid w:val="00825B46"/>
    <w:rsid w:val="00825DA9"/>
    <w:rsid w:val="00827430"/>
    <w:rsid w:val="00827A3D"/>
    <w:rsid w:val="00827D48"/>
    <w:rsid w:val="00830244"/>
    <w:rsid w:val="00830C2C"/>
    <w:rsid w:val="00830FC8"/>
    <w:rsid w:val="008314F5"/>
    <w:rsid w:val="00831B18"/>
    <w:rsid w:val="00832555"/>
    <w:rsid w:val="00832828"/>
    <w:rsid w:val="00832946"/>
    <w:rsid w:val="0083300D"/>
    <w:rsid w:val="00833026"/>
    <w:rsid w:val="00833057"/>
    <w:rsid w:val="008330F8"/>
    <w:rsid w:val="008338E8"/>
    <w:rsid w:val="0083465C"/>
    <w:rsid w:val="0083479F"/>
    <w:rsid w:val="00834C78"/>
    <w:rsid w:val="00836126"/>
    <w:rsid w:val="00836167"/>
    <w:rsid w:val="0083654E"/>
    <w:rsid w:val="00836731"/>
    <w:rsid w:val="00836E92"/>
    <w:rsid w:val="00837232"/>
    <w:rsid w:val="00837B67"/>
    <w:rsid w:val="0084133B"/>
    <w:rsid w:val="0084174C"/>
    <w:rsid w:val="00842071"/>
    <w:rsid w:val="008426C3"/>
    <w:rsid w:val="00842905"/>
    <w:rsid w:val="00842B94"/>
    <w:rsid w:val="00842BFA"/>
    <w:rsid w:val="00843C64"/>
    <w:rsid w:val="00845ECC"/>
    <w:rsid w:val="00846038"/>
    <w:rsid w:val="008467F2"/>
    <w:rsid w:val="00846BD2"/>
    <w:rsid w:val="008500C6"/>
    <w:rsid w:val="00850ACC"/>
    <w:rsid w:val="00850F70"/>
    <w:rsid w:val="00851209"/>
    <w:rsid w:val="00853316"/>
    <w:rsid w:val="008543D3"/>
    <w:rsid w:val="0085597A"/>
    <w:rsid w:val="0085672B"/>
    <w:rsid w:val="008568B7"/>
    <w:rsid w:val="00856F4F"/>
    <w:rsid w:val="00857A43"/>
    <w:rsid w:val="00857B1C"/>
    <w:rsid w:val="00857CB0"/>
    <w:rsid w:val="008580C5"/>
    <w:rsid w:val="0086061E"/>
    <w:rsid w:val="008608CB"/>
    <w:rsid w:val="0086188F"/>
    <w:rsid w:val="00861B58"/>
    <w:rsid w:val="0086222D"/>
    <w:rsid w:val="00862617"/>
    <w:rsid w:val="008639ED"/>
    <w:rsid w:val="008641A4"/>
    <w:rsid w:val="008641B3"/>
    <w:rsid w:val="0086490E"/>
    <w:rsid w:val="00864F28"/>
    <w:rsid w:val="008651CE"/>
    <w:rsid w:val="008656A3"/>
    <w:rsid w:val="0086588D"/>
    <w:rsid w:val="00865CD6"/>
    <w:rsid w:val="00865F91"/>
    <w:rsid w:val="008660E2"/>
    <w:rsid w:val="00867723"/>
    <w:rsid w:val="00867A1C"/>
    <w:rsid w:val="00867B0E"/>
    <w:rsid w:val="0087011F"/>
    <w:rsid w:val="008705B8"/>
    <w:rsid w:val="00872D50"/>
    <w:rsid w:val="00872D65"/>
    <w:rsid w:val="008735CD"/>
    <w:rsid w:val="0087391A"/>
    <w:rsid w:val="008739B9"/>
    <w:rsid w:val="00873C8D"/>
    <w:rsid w:val="0087434D"/>
    <w:rsid w:val="008754FB"/>
    <w:rsid w:val="0087662D"/>
    <w:rsid w:val="00877E6F"/>
    <w:rsid w:val="008818C6"/>
    <w:rsid w:val="008819C8"/>
    <w:rsid w:val="0088350D"/>
    <w:rsid w:val="00883DE8"/>
    <w:rsid w:val="00883EFD"/>
    <w:rsid w:val="008840E1"/>
    <w:rsid w:val="008864C5"/>
    <w:rsid w:val="00886518"/>
    <w:rsid w:val="0089094D"/>
    <w:rsid w:val="0089102C"/>
    <w:rsid w:val="008914ED"/>
    <w:rsid w:val="00891C9B"/>
    <w:rsid w:val="00892FB1"/>
    <w:rsid w:val="00894383"/>
    <w:rsid w:val="008949F9"/>
    <w:rsid w:val="0089518F"/>
    <w:rsid w:val="00895797"/>
    <w:rsid w:val="008959AC"/>
    <w:rsid w:val="00896C39"/>
    <w:rsid w:val="0089722A"/>
    <w:rsid w:val="00897391"/>
    <w:rsid w:val="008977FB"/>
    <w:rsid w:val="008A021F"/>
    <w:rsid w:val="008A09BE"/>
    <w:rsid w:val="008A0DEC"/>
    <w:rsid w:val="008A146C"/>
    <w:rsid w:val="008A1BA4"/>
    <w:rsid w:val="008A2692"/>
    <w:rsid w:val="008A2876"/>
    <w:rsid w:val="008A2D26"/>
    <w:rsid w:val="008A3081"/>
    <w:rsid w:val="008A324F"/>
    <w:rsid w:val="008A388F"/>
    <w:rsid w:val="008A42E7"/>
    <w:rsid w:val="008A468B"/>
    <w:rsid w:val="008A5418"/>
    <w:rsid w:val="008A54BD"/>
    <w:rsid w:val="008A5C63"/>
    <w:rsid w:val="008A6856"/>
    <w:rsid w:val="008A7072"/>
    <w:rsid w:val="008A765E"/>
    <w:rsid w:val="008A7BBB"/>
    <w:rsid w:val="008A7C84"/>
    <w:rsid w:val="008A7D0C"/>
    <w:rsid w:val="008A7ED1"/>
    <w:rsid w:val="008B014F"/>
    <w:rsid w:val="008B0602"/>
    <w:rsid w:val="008B1D68"/>
    <w:rsid w:val="008B2152"/>
    <w:rsid w:val="008B2D98"/>
    <w:rsid w:val="008B4945"/>
    <w:rsid w:val="008B5719"/>
    <w:rsid w:val="008B57F5"/>
    <w:rsid w:val="008B5AC2"/>
    <w:rsid w:val="008B6568"/>
    <w:rsid w:val="008B7C77"/>
    <w:rsid w:val="008B7CA1"/>
    <w:rsid w:val="008C04DD"/>
    <w:rsid w:val="008C059E"/>
    <w:rsid w:val="008C0881"/>
    <w:rsid w:val="008C1090"/>
    <w:rsid w:val="008C20E5"/>
    <w:rsid w:val="008C280F"/>
    <w:rsid w:val="008C31A4"/>
    <w:rsid w:val="008C4C6A"/>
    <w:rsid w:val="008C52A8"/>
    <w:rsid w:val="008C5316"/>
    <w:rsid w:val="008C6D5C"/>
    <w:rsid w:val="008C6F35"/>
    <w:rsid w:val="008C738B"/>
    <w:rsid w:val="008C7678"/>
    <w:rsid w:val="008C7F0E"/>
    <w:rsid w:val="008D08FD"/>
    <w:rsid w:val="008D0B53"/>
    <w:rsid w:val="008D131B"/>
    <w:rsid w:val="008D1776"/>
    <w:rsid w:val="008D1B99"/>
    <w:rsid w:val="008D218F"/>
    <w:rsid w:val="008D23DE"/>
    <w:rsid w:val="008D255C"/>
    <w:rsid w:val="008D3CAD"/>
    <w:rsid w:val="008D4698"/>
    <w:rsid w:val="008D520C"/>
    <w:rsid w:val="008D6160"/>
    <w:rsid w:val="008D662B"/>
    <w:rsid w:val="008D6651"/>
    <w:rsid w:val="008D6726"/>
    <w:rsid w:val="008D72F0"/>
    <w:rsid w:val="008D7474"/>
    <w:rsid w:val="008D76C5"/>
    <w:rsid w:val="008D7EBE"/>
    <w:rsid w:val="008E1DD4"/>
    <w:rsid w:val="008E20C2"/>
    <w:rsid w:val="008E3384"/>
    <w:rsid w:val="008E3F8F"/>
    <w:rsid w:val="008E411E"/>
    <w:rsid w:val="008E4147"/>
    <w:rsid w:val="008E60B7"/>
    <w:rsid w:val="008E6744"/>
    <w:rsid w:val="008E678E"/>
    <w:rsid w:val="008E6D58"/>
    <w:rsid w:val="008E7944"/>
    <w:rsid w:val="008E79BC"/>
    <w:rsid w:val="008F06A3"/>
    <w:rsid w:val="008F0C43"/>
    <w:rsid w:val="008F0EE7"/>
    <w:rsid w:val="008F1072"/>
    <w:rsid w:val="008F244B"/>
    <w:rsid w:val="008F41A4"/>
    <w:rsid w:val="008F467F"/>
    <w:rsid w:val="008F5146"/>
    <w:rsid w:val="008F5582"/>
    <w:rsid w:val="008F5A24"/>
    <w:rsid w:val="008F5F36"/>
    <w:rsid w:val="008F6719"/>
    <w:rsid w:val="008F6D0A"/>
    <w:rsid w:val="008F7B88"/>
    <w:rsid w:val="00900106"/>
    <w:rsid w:val="009008BC"/>
    <w:rsid w:val="0090097F"/>
    <w:rsid w:val="00900E95"/>
    <w:rsid w:val="00901208"/>
    <w:rsid w:val="0090130F"/>
    <w:rsid w:val="009015A7"/>
    <w:rsid w:val="00901EAA"/>
    <w:rsid w:val="0090274E"/>
    <w:rsid w:val="009029ED"/>
    <w:rsid w:val="00902BEB"/>
    <w:rsid w:val="00902C93"/>
    <w:rsid w:val="0090379E"/>
    <w:rsid w:val="00903BD7"/>
    <w:rsid w:val="00903E6F"/>
    <w:rsid w:val="00904119"/>
    <w:rsid w:val="00905D6B"/>
    <w:rsid w:val="009065A6"/>
    <w:rsid w:val="00906A8D"/>
    <w:rsid w:val="00906ABC"/>
    <w:rsid w:val="00906BA8"/>
    <w:rsid w:val="00906E20"/>
    <w:rsid w:val="00907778"/>
    <w:rsid w:val="0091056C"/>
    <w:rsid w:val="00910B9B"/>
    <w:rsid w:val="009112C6"/>
    <w:rsid w:val="009115AA"/>
    <w:rsid w:val="00912BB8"/>
    <w:rsid w:val="00913983"/>
    <w:rsid w:val="00913AEC"/>
    <w:rsid w:val="00913BCE"/>
    <w:rsid w:val="00914D83"/>
    <w:rsid w:val="00915441"/>
    <w:rsid w:val="00915791"/>
    <w:rsid w:val="009160F5"/>
    <w:rsid w:val="009160FA"/>
    <w:rsid w:val="00916E2B"/>
    <w:rsid w:val="00920B8C"/>
    <w:rsid w:val="00922B22"/>
    <w:rsid w:val="0092452D"/>
    <w:rsid w:val="0092459D"/>
    <w:rsid w:val="00924DCB"/>
    <w:rsid w:val="009250C4"/>
    <w:rsid w:val="00925486"/>
    <w:rsid w:val="0092570C"/>
    <w:rsid w:val="00926613"/>
    <w:rsid w:val="009267A9"/>
    <w:rsid w:val="00927F97"/>
    <w:rsid w:val="009313EA"/>
    <w:rsid w:val="00931948"/>
    <w:rsid w:val="00931BF6"/>
    <w:rsid w:val="00932373"/>
    <w:rsid w:val="00932E16"/>
    <w:rsid w:val="00934A81"/>
    <w:rsid w:val="0093560B"/>
    <w:rsid w:val="00935EC2"/>
    <w:rsid w:val="00935F9C"/>
    <w:rsid w:val="0093668F"/>
    <w:rsid w:val="00937319"/>
    <w:rsid w:val="00940000"/>
    <w:rsid w:val="00941450"/>
    <w:rsid w:val="00941726"/>
    <w:rsid w:val="00942266"/>
    <w:rsid w:val="00942B45"/>
    <w:rsid w:val="0094337B"/>
    <w:rsid w:val="009434FF"/>
    <w:rsid w:val="00943C53"/>
    <w:rsid w:val="00943D53"/>
    <w:rsid w:val="0094431C"/>
    <w:rsid w:val="009449FF"/>
    <w:rsid w:val="009453E2"/>
    <w:rsid w:val="00945CAA"/>
    <w:rsid w:val="009462BB"/>
    <w:rsid w:val="009462DA"/>
    <w:rsid w:val="00946B5A"/>
    <w:rsid w:val="00946E2D"/>
    <w:rsid w:val="0094740A"/>
    <w:rsid w:val="00947A0E"/>
    <w:rsid w:val="009500C1"/>
    <w:rsid w:val="009511A8"/>
    <w:rsid w:val="00951B72"/>
    <w:rsid w:val="00951F98"/>
    <w:rsid w:val="0095211C"/>
    <w:rsid w:val="00952148"/>
    <w:rsid w:val="009523BA"/>
    <w:rsid w:val="00952476"/>
    <w:rsid w:val="00952DD3"/>
    <w:rsid w:val="00953D10"/>
    <w:rsid w:val="00954E3C"/>
    <w:rsid w:val="00955423"/>
    <w:rsid w:val="0095586C"/>
    <w:rsid w:val="0095587C"/>
    <w:rsid w:val="00955F97"/>
    <w:rsid w:val="009609D7"/>
    <w:rsid w:val="00960D2B"/>
    <w:rsid w:val="009611B2"/>
    <w:rsid w:val="00962A40"/>
    <w:rsid w:val="0096431E"/>
    <w:rsid w:val="009644F5"/>
    <w:rsid w:val="0096453D"/>
    <w:rsid w:val="009649FD"/>
    <w:rsid w:val="00964A76"/>
    <w:rsid w:val="00964A9E"/>
    <w:rsid w:val="00964E99"/>
    <w:rsid w:val="0096543F"/>
    <w:rsid w:val="00966016"/>
    <w:rsid w:val="009664D3"/>
    <w:rsid w:val="00966995"/>
    <w:rsid w:val="00966C5C"/>
    <w:rsid w:val="00967CBA"/>
    <w:rsid w:val="00970144"/>
    <w:rsid w:val="009704E9"/>
    <w:rsid w:val="009704ED"/>
    <w:rsid w:val="0097068F"/>
    <w:rsid w:val="0097169E"/>
    <w:rsid w:val="00972DDD"/>
    <w:rsid w:val="00973551"/>
    <w:rsid w:val="00973C6A"/>
    <w:rsid w:val="00974297"/>
    <w:rsid w:val="0097598A"/>
    <w:rsid w:val="009762D5"/>
    <w:rsid w:val="00977CB8"/>
    <w:rsid w:val="00977E64"/>
    <w:rsid w:val="00980F47"/>
    <w:rsid w:val="0098248F"/>
    <w:rsid w:val="009826BB"/>
    <w:rsid w:val="00982A20"/>
    <w:rsid w:val="00982FBB"/>
    <w:rsid w:val="00983A8D"/>
    <w:rsid w:val="00984043"/>
    <w:rsid w:val="00984DA3"/>
    <w:rsid w:val="00985FED"/>
    <w:rsid w:val="009865D4"/>
    <w:rsid w:val="00990DC1"/>
    <w:rsid w:val="00990DD1"/>
    <w:rsid w:val="009915AB"/>
    <w:rsid w:val="00991AF4"/>
    <w:rsid w:val="00991E71"/>
    <w:rsid w:val="009933F2"/>
    <w:rsid w:val="00993515"/>
    <w:rsid w:val="0099486D"/>
    <w:rsid w:val="00994FC8"/>
    <w:rsid w:val="00995A11"/>
    <w:rsid w:val="00995D13"/>
    <w:rsid w:val="00996233"/>
    <w:rsid w:val="009972D3"/>
    <w:rsid w:val="00997495"/>
    <w:rsid w:val="00997A32"/>
    <w:rsid w:val="00997E40"/>
    <w:rsid w:val="009A0910"/>
    <w:rsid w:val="009A1626"/>
    <w:rsid w:val="009A291B"/>
    <w:rsid w:val="009A3469"/>
    <w:rsid w:val="009A4115"/>
    <w:rsid w:val="009A457C"/>
    <w:rsid w:val="009A5463"/>
    <w:rsid w:val="009A5E7A"/>
    <w:rsid w:val="009A67E7"/>
    <w:rsid w:val="009A6923"/>
    <w:rsid w:val="009A72A0"/>
    <w:rsid w:val="009B093C"/>
    <w:rsid w:val="009B1046"/>
    <w:rsid w:val="009B14BF"/>
    <w:rsid w:val="009B15F5"/>
    <w:rsid w:val="009B3253"/>
    <w:rsid w:val="009B3821"/>
    <w:rsid w:val="009B3AAA"/>
    <w:rsid w:val="009B5BA4"/>
    <w:rsid w:val="009B5C8B"/>
    <w:rsid w:val="009B6C68"/>
    <w:rsid w:val="009B758C"/>
    <w:rsid w:val="009B7E98"/>
    <w:rsid w:val="009C114E"/>
    <w:rsid w:val="009C177B"/>
    <w:rsid w:val="009C1A6E"/>
    <w:rsid w:val="009C1C47"/>
    <w:rsid w:val="009C22DE"/>
    <w:rsid w:val="009C246D"/>
    <w:rsid w:val="009C30FA"/>
    <w:rsid w:val="009C45AC"/>
    <w:rsid w:val="009C4C20"/>
    <w:rsid w:val="009C4C7C"/>
    <w:rsid w:val="009C52BE"/>
    <w:rsid w:val="009C57D0"/>
    <w:rsid w:val="009C59FB"/>
    <w:rsid w:val="009C5BFE"/>
    <w:rsid w:val="009C5C53"/>
    <w:rsid w:val="009C5EF7"/>
    <w:rsid w:val="009C614F"/>
    <w:rsid w:val="009C6891"/>
    <w:rsid w:val="009D00EA"/>
    <w:rsid w:val="009D0613"/>
    <w:rsid w:val="009D0DA5"/>
    <w:rsid w:val="009D1EB9"/>
    <w:rsid w:val="009D2844"/>
    <w:rsid w:val="009D28EC"/>
    <w:rsid w:val="009D29B8"/>
    <w:rsid w:val="009D31AA"/>
    <w:rsid w:val="009D35BF"/>
    <w:rsid w:val="009D4196"/>
    <w:rsid w:val="009D42FA"/>
    <w:rsid w:val="009D443D"/>
    <w:rsid w:val="009D447F"/>
    <w:rsid w:val="009D4693"/>
    <w:rsid w:val="009D5729"/>
    <w:rsid w:val="009D6193"/>
    <w:rsid w:val="009D64AD"/>
    <w:rsid w:val="009D7D47"/>
    <w:rsid w:val="009E0C12"/>
    <w:rsid w:val="009E124F"/>
    <w:rsid w:val="009E1878"/>
    <w:rsid w:val="009E23BC"/>
    <w:rsid w:val="009E2DD1"/>
    <w:rsid w:val="009E3132"/>
    <w:rsid w:val="009E4E04"/>
    <w:rsid w:val="009E53D4"/>
    <w:rsid w:val="009E5E5C"/>
    <w:rsid w:val="009E5EA1"/>
    <w:rsid w:val="009E6072"/>
    <w:rsid w:val="009E77B1"/>
    <w:rsid w:val="009E78D9"/>
    <w:rsid w:val="009F01C8"/>
    <w:rsid w:val="009F0546"/>
    <w:rsid w:val="009F090D"/>
    <w:rsid w:val="009F0B40"/>
    <w:rsid w:val="009F0CD0"/>
    <w:rsid w:val="009F1B57"/>
    <w:rsid w:val="009F22B7"/>
    <w:rsid w:val="009F2886"/>
    <w:rsid w:val="009F290C"/>
    <w:rsid w:val="009F3296"/>
    <w:rsid w:val="009F39C9"/>
    <w:rsid w:val="009F3F6B"/>
    <w:rsid w:val="009F44B8"/>
    <w:rsid w:val="009F52F3"/>
    <w:rsid w:val="009F5A9D"/>
    <w:rsid w:val="009F5EB9"/>
    <w:rsid w:val="009F65DD"/>
    <w:rsid w:val="009F6B78"/>
    <w:rsid w:val="009F75BF"/>
    <w:rsid w:val="009F7D0B"/>
    <w:rsid w:val="00A002A7"/>
    <w:rsid w:val="00A0050F"/>
    <w:rsid w:val="00A0056A"/>
    <w:rsid w:val="00A00972"/>
    <w:rsid w:val="00A00AD6"/>
    <w:rsid w:val="00A01DD9"/>
    <w:rsid w:val="00A0204D"/>
    <w:rsid w:val="00A024D2"/>
    <w:rsid w:val="00A03647"/>
    <w:rsid w:val="00A04F3B"/>
    <w:rsid w:val="00A062D6"/>
    <w:rsid w:val="00A06BC0"/>
    <w:rsid w:val="00A10C25"/>
    <w:rsid w:val="00A115F3"/>
    <w:rsid w:val="00A1173C"/>
    <w:rsid w:val="00A13B69"/>
    <w:rsid w:val="00A14CB0"/>
    <w:rsid w:val="00A15131"/>
    <w:rsid w:val="00A1533C"/>
    <w:rsid w:val="00A16848"/>
    <w:rsid w:val="00A16966"/>
    <w:rsid w:val="00A17145"/>
    <w:rsid w:val="00A203B9"/>
    <w:rsid w:val="00A20C5C"/>
    <w:rsid w:val="00A22243"/>
    <w:rsid w:val="00A2382A"/>
    <w:rsid w:val="00A24A2C"/>
    <w:rsid w:val="00A24D21"/>
    <w:rsid w:val="00A25196"/>
    <w:rsid w:val="00A26A22"/>
    <w:rsid w:val="00A27180"/>
    <w:rsid w:val="00A2743A"/>
    <w:rsid w:val="00A274EB"/>
    <w:rsid w:val="00A2778E"/>
    <w:rsid w:val="00A27AA0"/>
    <w:rsid w:val="00A307FD"/>
    <w:rsid w:val="00A30FB6"/>
    <w:rsid w:val="00A31B7A"/>
    <w:rsid w:val="00A3223F"/>
    <w:rsid w:val="00A32ECC"/>
    <w:rsid w:val="00A33074"/>
    <w:rsid w:val="00A3351C"/>
    <w:rsid w:val="00A335FE"/>
    <w:rsid w:val="00A33BFC"/>
    <w:rsid w:val="00A3419D"/>
    <w:rsid w:val="00A346CE"/>
    <w:rsid w:val="00A354E4"/>
    <w:rsid w:val="00A36A65"/>
    <w:rsid w:val="00A37231"/>
    <w:rsid w:val="00A3727D"/>
    <w:rsid w:val="00A37AF1"/>
    <w:rsid w:val="00A40A83"/>
    <w:rsid w:val="00A40D31"/>
    <w:rsid w:val="00A4206C"/>
    <w:rsid w:val="00A438B0"/>
    <w:rsid w:val="00A439A6"/>
    <w:rsid w:val="00A43DA5"/>
    <w:rsid w:val="00A44EEB"/>
    <w:rsid w:val="00A45510"/>
    <w:rsid w:val="00A46410"/>
    <w:rsid w:val="00A46E25"/>
    <w:rsid w:val="00A47228"/>
    <w:rsid w:val="00A47B05"/>
    <w:rsid w:val="00A5061B"/>
    <w:rsid w:val="00A507C4"/>
    <w:rsid w:val="00A50CE1"/>
    <w:rsid w:val="00A51034"/>
    <w:rsid w:val="00A51442"/>
    <w:rsid w:val="00A51551"/>
    <w:rsid w:val="00A5178F"/>
    <w:rsid w:val="00A52273"/>
    <w:rsid w:val="00A52444"/>
    <w:rsid w:val="00A5298A"/>
    <w:rsid w:val="00A53866"/>
    <w:rsid w:val="00A53A5A"/>
    <w:rsid w:val="00A53CDD"/>
    <w:rsid w:val="00A54192"/>
    <w:rsid w:val="00A54ED5"/>
    <w:rsid w:val="00A54FA6"/>
    <w:rsid w:val="00A565CF"/>
    <w:rsid w:val="00A566B0"/>
    <w:rsid w:val="00A56B5D"/>
    <w:rsid w:val="00A6054D"/>
    <w:rsid w:val="00A60E8E"/>
    <w:rsid w:val="00A61999"/>
    <w:rsid w:val="00A627C3"/>
    <w:rsid w:val="00A62C4D"/>
    <w:rsid w:val="00A63963"/>
    <w:rsid w:val="00A63EE3"/>
    <w:rsid w:val="00A640BE"/>
    <w:rsid w:val="00A64D88"/>
    <w:rsid w:val="00A654BE"/>
    <w:rsid w:val="00A65B9C"/>
    <w:rsid w:val="00A65CF9"/>
    <w:rsid w:val="00A6647F"/>
    <w:rsid w:val="00A67096"/>
    <w:rsid w:val="00A67990"/>
    <w:rsid w:val="00A70DD3"/>
    <w:rsid w:val="00A710E9"/>
    <w:rsid w:val="00A71A5E"/>
    <w:rsid w:val="00A71AA4"/>
    <w:rsid w:val="00A71ED4"/>
    <w:rsid w:val="00A73298"/>
    <w:rsid w:val="00A732FD"/>
    <w:rsid w:val="00A73DE5"/>
    <w:rsid w:val="00A75C14"/>
    <w:rsid w:val="00A76CB0"/>
    <w:rsid w:val="00A76E56"/>
    <w:rsid w:val="00A76EF5"/>
    <w:rsid w:val="00A76F1C"/>
    <w:rsid w:val="00A779F6"/>
    <w:rsid w:val="00A80233"/>
    <w:rsid w:val="00A80DE5"/>
    <w:rsid w:val="00A812B3"/>
    <w:rsid w:val="00A816D2"/>
    <w:rsid w:val="00A8175F"/>
    <w:rsid w:val="00A817E2"/>
    <w:rsid w:val="00A81CDC"/>
    <w:rsid w:val="00A82678"/>
    <w:rsid w:val="00A834B9"/>
    <w:rsid w:val="00A8404F"/>
    <w:rsid w:val="00A85168"/>
    <w:rsid w:val="00A8528A"/>
    <w:rsid w:val="00A85433"/>
    <w:rsid w:val="00A85580"/>
    <w:rsid w:val="00A85E28"/>
    <w:rsid w:val="00A85E33"/>
    <w:rsid w:val="00A85F09"/>
    <w:rsid w:val="00A862CE"/>
    <w:rsid w:val="00A86D41"/>
    <w:rsid w:val="00A87486"/>
    <w:rsid w:val="00A875FA"/>
    <w:rsid w:val="00A877ED"/>
    <w:rsid w:val="00A907F8"/>
    <w:rsid w:val="00A90EC0"/>
    <w:rsid w:val="00A915E0"/>
    <w:rsid w:val="00A92090"/>
    <w:rsid w:val="00A92662"/>
    <w:rsid w:val="00A93BCD"/>
    <w:rsid w:val="00A93FA1"/>
    <w:rsid w:val="00A94013"/>
    <w:rsid w:val="00A9419A"/>
    <w:rsid w:val="00A95F82"/>
    <w:rsid w:val="00A960EB"/>
    <w:rsid w:val="00A967B8"/>
    <w:rsid w:val="00A96CA0"/>
    <w:rsid w:val="00A971C5"/>
    <w:rsid w:val="00A973AC"/>
    <w:rsid w:val="00A9765F"/>
    <w:rsid w:val="00A97956"/>
    <w:rsid w:val="00AA01FE"/>
    <w:rsid w:val="00AA1849"/>
    <w:rsid w:val="00AA186B"/>
    <w:rsid w:val="00AA18A5"/>
    <w:rsid w:val="00AA249E"/>
    <w:rsid w:val="00AA27EF"/>
    <w:rsid w:val="00AA2AA4"/>
    <w:rsid w:val="00AA333A"/>
    <w:rsid w:val="00AA3BDA"/>
    <w:rsid w:val="00AA43F2"/>
    <w:rsid w:val="00AA4F00"/>
    <w:rsid w:val="00AA50BE"/>
    <w:rsid w:val="00AA5357"/>
    <w:rsid w:val="00AA5806"/>
    <w:rsid w:val="00AA5DC1"/>
    <w:rsid w:val="00AA6071"/>
    <w:rsid w:val="00AA737F"/>
    <w:rsid w:val="00AA7524"/>
    <w:rsid w:val="00AA7599"/>
    <w:rsid w:val="00AA7A65"/>
    <w:rsid w:val="00AB0488"/>
    <w:rsid w:val="00AB09FC"/>
    <w:rsid w:val="00AB17AD"/>
    <w:rsid w:val="00AB2515"/>
    <w:rsid w:val="00AB2577"/>
    <w:rsid w:val="00AB2716"/>
    <w:rsid w:val="00AB2867"/>
    <w:rsid w:val="00AB2A44"/>
    <w:rsid w:val="00AB328A"/>
    <w:rsid w:val="00AB36DA"/>
    <w:rsid w:val="00AB5225"/>
    <w:rsid w:val="00AB59C8"/>
    <w:rsid w:val="00AB63E0"/>
    <w:rsid w:val="00AB64EE"/>
    <w:rsid w:val="00AB6FB4"/>
    <w:rsid w:val="00AC0D27"/>
    <w:rsid w:val="00AC1553"/>
    <w:rsid w:val="00AC17FD"/>
    <w:rsid w:val="00AC1C9D"/>
    <w:rsid w:val="00AC201F"/>
    <w:rsid w:val="00AC21A3"/>
    <w:rsid w:val="00AC2808"/>
    <w:rsid w:val="00AC39EA"/>
    <w:rsid w:val="00AC3B46"/>
    <w:rsid w:val="00AC41DB"/>
    <w:rsid w:val="00AC492F"/>
    <w:rsid w:val="00AC4CA3"/>
    <w:rsid w:val="00AC4E41"/>
    <w:rsid w:val="00AD017F"/>
    <w:rsid w:val="00AD0951"/>
    <w:rsid w:val="00AD12AF"/>
    <w:rsid w:val="00AD13E7"/>
    <w:rsid w:val="00AD16DF"/>
    <w:rsid w:val="00AD1A4D"/>
    <w:rsid w:val="00AD2210"/>
    <w:rsid w:val="00AD2F9C"/>
    <w:rsid w:val="00AD3365"/>
    <w:rsid w:val="00AD33CA"/>
    <w:rsid w:val="00AD42C1"/>
    <w:rsid w:val="00AD6057"/>
    <w:rsid w:val="00AD647E"/>
    <w:rsid w:val="00AD6B4C"/>
    <w:rsid w:val="00AE0830"/>
    <w:rsid w:val="00AE0A2A"/>
    <w:rsid w:val="00AE1430"/>
    <w:rsid w:val="00AE1708"/>
    <w:rsid w:val="00AE1B72"/>
    <w:rsid w:val="00AE1F25"/>
    <w:rsid w:val="00AE276E"/>
    <w:rsid w:val="00AE2BF6"/>
    <w:rsid w:val="00AE2C5D"/>
    <w:rsid w:val="00AE318F"/>
    <w:rsid w:val="00AE36D9"/>
    <w:rsid w:val="00AE5386"/>
    <w:rsid w:val="00AE5D02"/>
    <w:rsid w:val="00AE5D68"/>
    <w:rsid w:val="00AE6367"/>
    <w:rsid w:val="00AE6376"/>
    <w:rsid w:val="00AE63B6"/>
    <w:rsid w:val="00AE6658"/>
    <w:rsid w:val="00AE6C27"/>
    <w:rsid w:val="00AF1030"/>
    <w:rsid w:val="00AF115C"/>
    <w:rsid w:val="00AF133F"/>
    <w:rsid w:val="00AF163C"/>
    <w:rsid w:val="00AF1A50"/>
    <w:rsid w:val="00AF1FD4"/>
    <w:rsid w:val="00AF2750"/>
    <w:rsid w:val="00AF2A30"/>
    <w:rsid w:val="00AF3654"/>
    <w:rsid w:val="00AF3A03"/>
    <w:rsid w:val="00AF3D40"/>
    <w:rsid w:val="00AF3F4F"/>
    <w:rsid w:val="00AF45E0"/>
    <w:rsid w:val="00AF5B66"/>
    <w:rsid w:val="00AF5BB1"/>
    <w:rsid w:val="00AF63F1"/>
    <w:rsid w:val="00AF6632"/>
    <w:rsid w:val="00AF6DA9"/>
    <w:rsid w:val="00AF7145"/>
    <w:rsid w:val="00AF7E1F"/>
    <w:rsid w:val="00B000BA"/>
    <w:rsid w:val="00B001B0"/>
    <w:rsid w:val="00B00A2C"/>
    <w:rsid w:val="00B00FA5"/>
    <w:rsid w:val="00B0110A"/>
    <w:rsid w:val="00B01F25"/>
    <w:rsid w:val="00B01F2F"/>
    <w:rsid w:val="00B0215B"/>
    <w:rsid w:val="00B02297"/>
    <w:rsid w:val="00B027F4"/>
    <w:rsid w:val="00B02AA8"/>
    <w:rsid w:val="00B0354C"/>
    <w:rsid w:val="00B03764"/>
    <w:rsid w:val="00B04851"/>
    <w:rsid w:val="00B048B2"/>
    <w:rsid w:val="00B04EEF"/>
    <w:rsid w:val="00B05A0F"/>
    <w:rsid w:val="00B060FD"/>
    <w:rsid w:val="00B063B3"/>
    <w:rsid w:val="00B0778A"/>
    <w:rsid w:val="00B1057A"/>
    <w:rsid w:val="00B1110E"/>
    <w:rsid w:val="00B119B9"/>
    <w:rsid w:val="00B12332"/>
    <w:rsid w:val="00B126C6"/>
    <w:rsid w:val="00B12765"/>
    <w:rsid w:val="00B13559"/>
    <w:rsid w:val="00B13C71"/>
    <w:rsid w:val="00B13C99"/>
    <w:rsid w:val="00B13CE8"/>
    <w:rsid w:val="00B14042"/>
    <w:rsid w:val="00B1462A"/>
    <w:rsid w:val="00B14DE5"/>
    <w:rsid w:val="00B15BE7"/>
    <w:rsid w:val="00B17C9F"/>
    <w:rsid w:val="00B17E6D"/>
    <w:rsid w:val="00B17F94"/>
    <w:rsid w:val="00B207E2"/>
    <w:rsid w:val="00B20F4A"/>
    <w:rsid w:val="00B210AD"/>
    <w:rsid w:val="00B224C3"/>
    <w:rsid w:val="00B22C52"/>
    <w:rsid w:val="00B22DE6"/>
    <w:rsid w:val="00B231BC"/>
    <w:rsid w:val="00B23F6F"/>
    <w:rsid w:val="00B24224"/>
    <w:rsid w:val="00B2428D"/>
    <w:rsid w:val="00B24E97"/>
    <w:rsid w:val="00B2502C"/>
    <w:rsid w:val="00B252CF"/>
    <w:rsid w:val="00B2559D"/>
    <w:rsid w:val="00B25679"/>
    <w:rsid w:val="00B2569F"/>
    <w:rsid w:val="00B26976"/>
    <w:rsid w:val="00B278CB"/>
    <w:rsid w:val="00B30640"/>
    <w:rsid w:val="00B31DF7"/>
    <w:rsid w:val="00B326B6"/>
    <w:rsid w:val="00B32FD5"/>
    <w:rsid w:val="00B334D5"/>
    <w:rsid w:val="00B33594"/>
    <w:rsid w:val="00B33761"/>
    <w:rsid w:val="00B3410B"/>
    <w:rsid w:val="00B3413C"/>
    <w:rsid w:val="00B342FE"/>
    <w:rsid w:val="00B3479F"/>
    <w:rsid w:val="00B348A4"/>
    <w:rsid w:val="00B349C3"/>
    <w:rsid w:val="00B35279"/>
    <w:rsid w:val="00B35C6E"/>
    <w:rsid w:val="00B35CB5"/>
    <w:rsid w:val="00B35E1F"/>
    <w:rsid w:val="00B365C4"/>
    <w:rsid w:val="00B37410"/>
    <w:rsid w:val="00B37429"/>
    <w:rsid w:val="00B3762E"/>
    <w:rsid w:val="00B37892"/>
    <w:rsid w:val="00B378B2"/>
    <w:rsid w:val="00B37CA2"/>
    <w:rsid w:val="00B37E53"/>
    <w:rsid w:val="00B442AB"/>
    <w:rsid w:val="00B44F44"/>
    <w:rsid w:val="00B458E9"/>
    <w:rsid w:val="00B47A05"/>
    <w:rsid w:val="00B47FB3"/>
    <w:rsid w:val="00B513E6"/>
    <w:rsid w:val="00B51D66"/>
    <w:rsid w:val="00B521D4"/>
    <w:rsid w:val="00B52DFA"/>
    <w:rsid w:val="00B536F9"/>
    <w:rsid w:val="00B5397F"/>
    <w:rsid w:val="00B53CF2"/>
    <w:rsid w:val="00B53FE0"/>
    <w:rsid w:val="00B540C2"/>
    <w:rsid w:val="00B5417F"/>
    <w:rsid w:val="00B54E46"/>
    <w:rsid w:val="00B5642A"/>
    <w:rsid w:val="00B57094"/>
    <w:rsid w:val="00B57BDC"/>
    <w:rsid w:val="00B57D15"/>
    <w:rsid w:val="00B617B1"/>
    <w:rsid w:val="00B617CE"/>
    <w:rsid w:val="00B6228A"/>
    <w:rsid w:val="00B6247E"/>
    <w:rsid w:val="00B627DB"/>
    <w:rsid w:val="00B62A45"/>
    <w:rsid w:val="00B62A56"/>
    <w:rsid w:val="00B62E1D"/>
    <w:rsid w:val="00B62F7E"/>
    <w:rsid w:val="00B6424C"/>
    <w:rsid w:val="00B65833"/>
    <w:rsid w:val="00B65E7D"/>
    <w:rsid w:val="00B669C7"/>
    <w:rsid w:val="00B675CC"/>
    <w:rsid w:val="00B67DA0"/>
    <w:rsid w:val="00B67DD9"/>
    <w:rsid w:val="00B67E6C"/>
    <w:rsid w:val="00B707D8"/>
    <w:rsid w:val="00B70AE2"/>
    <w:rsid w:val="00B70F37"/>
    <w:rsid w:val="00B71CE7"/>
    <w:rsid w:val="00B71D13"/>
    <w:rsid w:val="00B7243A"/>
    <w:rsid w:val="00B725FA"/>
    <w:rsid w:val="00B727C7"/>
    <w:rsid w:val="00B73B35"/>
    <w:rsid w:val="00B748C7"/>
    <w:rsid w:val="00B74D46"/>
    <w:rsid w:val="00B75B79"/>
    <w:rsid w:val="00B76108"/>
    <w:rsid w:val="00B7649B"/>
    <w:rsid w:val="00B76655"/>
    <w:rsid w:val="00B8195D"/>
    <w:rsid w:val="00B8228C"/>
    <w:rsid w:val="00B82749"/>
    <w:rsid w:val="00B832F4"/>
    <w:rsid w:val="00B83C4B"/>
    <w:rsid w:val="00B84083"/>
    <w:rsid w:val="00B8494F"/>
    <w:rsid w:val="00B854C7"/>
    <w:rsid w:val="00B8707E"/>
    <w:rsid w:val="00B87117"/>
    <w:rsid w:val="00B87298"/>
    <w:rsid w:val="00B87E6C"/>
    <w:rsid w:val="00B9018A"/>
    <w:rsid w:val="00B90226"/>
    <w:rsid w:val="00B902D1"/>
    <w:rsid w:val="00B90EED"/>
    <w:rsid w:val="00B91366"/>
    <w:rsid w:val="00B92ED2"/>
    <w:rsid w:val="00B9370D"/>
    <w:rsid w:val="00B9387A"/>
    <w:rsid w:val="00B93D38"/>
    <w:rsid w:val="00B94B19"/>
    <w:rsid w:val="00B94BE3"/>
    <w:rsid w:val="00B95EE9"/>
    <w:rsid w:val="00BA091B"/>
    <w:rsid w:val="00BA13A4"/>
    <w:rsid w:val="00BA1765"/>
    <w:rsid w:val="00BA1901"/>
    <w:rsid w:val="00BA1C92"/>
    <w:rsid w:val="00BA1EAD"/>
    <w:rsid w:val="00BA4185"/>
    <w:rsid w:val="00BA4566"/>
    <w:rsid w:val="00BA4B76"/>
    <w:rsid w:val="00BA4E22"/>
    <w:rsid w:val="00BA5F9F"/>
    <w:rsid w:val="00BA6138"/>
    <w:rsid w:val="00BA633E"/>
    <w:rsid w:val="00BA6999"/>
    <w:rsid w:val="00BA6BDB"/>
    <w:rsid w:val="00BA74CC"/>
    <w:rsid w:val="00BA7846"/>
    <w:rsid w:val="00BB168D"/>
    <w:rsid w:val="00BB1ACB"/>
    <w:rsid w:val="00BB1E08"/>
    <w:rsid w:val="00BB26F6"/>
    <w:rsid w:val="00BB2830"/>
    <w:rsid w:val="00BB2B25"/>
    <w:rsid w:val="00BB2C13"/>
    <w:rsid w:val="00BB348E"/>
    <w:rsid w:val="00BB3A7C"/>
    <w:rsid w:val="00BB3B18"/>
    <w:rsid w:val="00BB3BD7"/>
    <w:rsid w:val="00BB4A55"/>
    <w:rsid w:val="00BB5D6B"/>
    <w:rsid w:val="00BB65A2"/>
    <w:rsid w:val="00BB77D7"/>
    <w:rsid w:val="00BC2872"/>
    <w:rsid w:val="00BC29AC"/>
    <w:rsid w:val="00BC29F6"/>
    <w:rsid w:val="00BC2BFE"/>
    <w:rsid w:val="00BC2CF5"/>
    <w:rsid w:val="00BC3535"/>
    <w:rsid w:val="00BC4B68"/>
    <w:rsid w:val="00BC4BD3"/>
    <w:rsid w:val="00BC4D8B"/>
    <w:rsid w:val="00BC4F11"/>
    <w:rsid w:val="00BC59F7"/>
    <w:rsid w:val="00BC5BE9"/>
    <w:rsid w:val="00BC5E92"/>
    <w:rsid w:val="00BC6365"/>
    <w:rsid w:val="00BD01AB"/>
    <w:rsid w:val="00BD034B"/>
    <w:rsid w:val="00BD0B5F"/>
    <w:rsid w:val="00BD1669"/>
    <w:rsid w:val="00BD2564"/>
    <w:rsid w:val="00BD2C17"/>
    <w:rsid w:val="00BD3133"/>
    <w:rsid w:val="00BD380D"/>
    <w:rsid w:val="00BD3AB3"/>
    <w:rsid w:val="00BD3EB7"/>
    <w:rsid w:val="00BD4861"/>
    <w:rsid w:val="00BD49C8"/>
    <w:rsid w:val="00BD4D43"/>
    <w:rsid w:val="00BD542E"/>
    <w:rsid w:val="00BD5DC7"/>
    <w:rsid w:val="00BD708A"/>
    <w:rsid w:val="00BD7224"/>
    <w:rsid w:val="00BE16FD"/>
    <w:rsid w:val="00BE2528"/>
    <w:rsid w:val="00BE3309"/>
    <w:rsid w:val="00BE36F6"/>
    <w:rsid w:val="00BE3812"/>
    <w:rsid w:val="00BE3EE3"/>
    <w:rsid w:val="00BE5A5A"/>
    <w:rsid w:val="00BE5FFA"/>
    <w:rsid w:val="00BE60D8"/>
    <w:rsid w:val="00BE71A6"/>
    <w:rsid w:val="00BE71DF"/>
    <w:rsid w:val="00BF0A1C"/>
    <w:rsid w:val="00BF11DC"/>
    <w:rsid w:val="00BF1B2D"/>
    <w:rsid w:val="00BF2531"/>
    <w:rsid w:val="00BF2816"/>
    <w:rsid w:val="00BF291B"/>
    <w:rsid w:val="00BF3A59"/>
    <w:rsid w:val="00BF3A82"/>
    <w:rsid w:val="00BF444F"/>
    <w:rsid w:val="00BF50F2"/>
    <w:rsid w:val="00BF5352"/>
    <w:rsid w:val="00BF5D7D"/>
    <w:rsid w:val="00BF621C"/>
    <w:rsid w:val="00BF6DC5"/>
    <w:rsid w:val="00BF7EB9"/>
    <w:rsid w:val="00C0015D"/>
    <w:rsid w:val="00C005F7"/>
    <w:rsid w:val="00C00C9D"/>
    <w:rsid w:val="00C0141E"/>
    <w:rsid w:val="00C014D7"/>
    <w:rsid w:val="00C01B82"/>
    <w:rsid w:val="00C01FAC"/>
    <w:rsid w:val="00C0216D"/>
    <w:rsid w:val="00C024CD"/>
    <w:rsid w:val="00C02CF6"/>
    <w:rsid w:val="00C03193"/>
    <w:rsid w:val="00C03CD4"/>
    <w:rsid w:val="00C06A40"/>
    <w:rsid w:val="00C06BA8"/>
    <w:rsid w:val="00C06F74"/>
    <w:rsid w:val="00C074B0"/>
    <w:rsid w:val="00C1120B"/>
    <w:rsid w:val="00C11ACE"/>
    <w:rsid w:val="00C12D31"/>
    <w:rsid w:val="00C12F35"/>
    <w:rsid w:val="00C13782"/>
    <w:rsid w:val="00C13F56"/>
    <w:rsid w:val="00C147E2"/>
    <w:rsid w:val="00C15649"/>
    <w:rsid w:val="00C15BEA"/>
    <w:rsid w:val="00C170E2"/>
    <w:rsid w:val="00C172A1"/>
    <w:rsid w:val="00C183F1"/>
    <w:rsid w:val="00C216AF"/>
    <w:rsid w:val="00C21750"/>
    <w:rsid w:val="00C21835"/>
    <w:rsid w:val="00C226E4"/>
    <w:rsid w:val="00C22B20"/>
    <w:rsid w:val="00C230BA"/>
    <w:rsid w:val="00C23886"/>
    <w:rsid w:val="00C239C5"/>
    <w:rsid w:val="00C25186"/>
    <w:rsid w:val="00C2631F"/>
    <w:rsid w:val="00C26C53"/>
    <w:rsid w:val="00C279DF"/>
    <w:rsid w:val="00C300B1"/>
    <w:rsid w:val="00C32075"/>
    <w:rsid w:val="00C329F8"/>
    <w:rsid w:val="00C331E5"/>
    <w:rsid w:val="00C34053"/>
    <w:rsid w:val="00C34133"/>
    <w:rsid w:val="00C34442"/>
    <w:rsid w:val="00C348BD"/>
    <w:rsid w:val="00C34B6D"/>
    <w:rsid w:val="00C35078"/>
    <w:rsid w:val="00C35EA9"/>
    <w:rsid w:val="00C36B87"/>
    <w:rsid w:val="00C36FB5"/>
    <w:rsid w:val="00C41453"/>
    <w:rsid w:val="00C4170E"/>
    <w:rsid w:val="00C419C4"/>
    <w:rsid w:val="00C42E11"/>
    <w:rsid w:val="00C432A0"/>
    <w:rsid w:val="00C43846"/>
    <w:rsid w:val="00C440BC"/>
    <w:rsid w:val="00C444E0"/>
    <w:rsid w:val="00C44B84"/>
    <w:rsid w:val="00C4537F"/>
    <w:rsid w:val="00C45573"/>
    <w:rsid w:val="00C459E7"/>
    <w:rsid w:val="00C46688"/>
    <w:rsid w:val="00C46F2A"/>
    <w:rsid w:val="00C47FA4"/>
    <w:rsid w:val="00C50381"/>
    <w:rsid w:val="00C50FC3"/>
    <w:rsid w:val="00C52186"/>
    <w:rsid w:val="00C528A9"/>
    <w:rsid w:val="00C52CBC"/>
    <w:rsid w:val="00C53BCA"/>
    <w:rsid w:val="00C5595C"/>
    <w:rsid w:val="00C56151"/>
    <w:rsid w:val="00C56F92"/>
    <w:rsid w:val="00C5731E"/>
    <w:rsid w:val="00C57E3F"/>
    <w:rsid w:val="00C57EB6"/>
    <w:rsid w:val="00C60D9A"/>
    <w:rsid w:val="00C618B1"/>
    <w:rsid w:val="00C618F4"/>
    <w:rsid w:val="00C641D6"/>
    <w:rsid w:val="00C64F35"/>
    <w:rsid w:val="00C64F69"/>
    <w:rsid w:val="00C66CCA"/>
    <w:rsid w:val="00C67002"/>
    <w:rsid w:val="00C675A4"/>
    <w:rsid w:val="00C67B68"/>
    <w:rsid w:val="00C67B69"/>
    <w:rsid w:val="00C703E5"/>
    <w:rsid w:val="00C73558"/>
    <w:rsid w:val="00C740C0"/>
    <w:rsid w:val="00C74ABE"/>
    <w:rsid w:val="00C74E60"/>
    <w:rsid w:val="00C75034"/>
    <w:rsid w:val="00C7520F"/>
    <w:rsid w:val="00C753B7"/>
    <w:rsid w:val="00C76380"/>
    <w:rsid w:val="00C7772B"/>
    <w:rsid w:val="00C8079C"/>
    <w:rsid w:val="00C817F5"/>
    <w:rsid w:val="00C81A34"/>
    <w:rsid w:val="00C82C00"/>
    <w:rsid w:val="00C8395E"/>
    <w:rsid w:val="00C83D01"/>
    <w:rsid w:val="00C85287"/>
    <w:rsid w:val="00C879EC"/>
    <w:rsid w:val="00C87AB9"/>
    <w:rsid w:val="00C87BF3"/>
    <w:rsid w:val="00C90041"/>
    <w:rsid w:val="00C904D1"/>
    <w:rsid w:val="00C9089D"/>
    <w:rsid w:val="00C91AE9"/>
    <w:rsid w:val="00C91D5A"/>
    <w:rsid w:val="00C91F30"/>
    <w:rsid w:val="00C922C5"/>
    <w:rsid w:val="00C92968"/>
    <w:rsid w:val="00C94CE2"/>
    <w:rsid w:val="00C952D0"/>
    <w:rsid w:val="00C95535"/>
    <w:rsid w:val="00C95850"/>
    <w:rsid w:val="00C95B90"/>
    <w:rsid w:val="00C95CC3"/>
    <w:rsid w:val="00C965D2"/>
    <w:rsid w:val="00C96F4C"/>
    <w:rsid w:val="00C9715A"/>
    <w:rsid w:val="00C97229"/>
    <w:rsid w:val="00CA0084"/>
    <w:rsid w:val="00CA1430"/>
    <w:rsid w:val="00CA1F11"/>
    <w:rsid w:val="00CA21B7"/>
    <w:rsid w:val="00CA22B4"/>
    <w:rsid w:val="00CA31B8"/>
    <w:rsid w:val="00CA44B9"/>
    <w:rsid w:val="00CA4DC7"/>
    <w:rsid w:val="00CA5228"/>
    <w:rsid w:val="00CA7213"/>
    <w:rsid w:val="00CB1553"/>
    <w:rsid w:val="00CB221E"/>
    <w:rsid w:val="00CB43A2"/>
    <w:rsid w:val="00CB4977"/>
    <w:rsid w:val="00CB576A"/>
    <w:rsid w:val="00CB6FE0"/>
    <w:rsid w:val="00CC00C0"/>
    <w:rsid w:val="00CC02FF"/>
    <w:rsid w:val="00CC1872"/>
    <w:rsid w:val="00CC1A04"/>
    <w:rsid w:val="00CC25D7"/>
    <w:rsid w:val="00CC310F"/>
    <w:rsid w:val="00CC3915"/>
    <w:rsid w:val="00CC3F9A"/>
    <w:rsid w:val="00CC41B1"/>
    <w:rsid w:val="00CC4214"/>
    <w:rsid w:val="00CC45B4"/>
    <w:rsid w:val="00CC5A7A"/>
    <w:rsid w:val="00CC5CCA"/>
    <w:rsid w:val="00CC5DF0"/>
    <w:rsid w:val="00CC70F4"/>
    <w:rsid w:val="00CC7544"/>
    <w:rsid w:val="00CC7D80"/>
    <w:rsid w:val="00CC7FDC"/>
    <w:rsid w:val="00CD070B"/>
    <w:rsid w:val="00CD10A6"/>
    <w:rsid w:val="00CD1999"/>
    <w:rsid w:val="00CD2729"/>
    <w:rsid w:val="00CD29E0"/>
    <w:rsid w:val="00CD3874"/>
    <w:rsid w:val="00CD445D"/>
    <w:rsid w:val="00CD55F7"/>
    <w:rsid w:val="00CD61D5"/>
    <w:rsid w:val="00CD68FB"/>
    <w:rsid w:val="00CD6B9E"/>
    <w:rsid w:val="00CD6CA6"/>
    <w:rsid w:val="00CD74BE"/>
    <w:rsid w:val="00CD7B61"/>
    <w:rsid w:val="00CE000B"/>
    <w:rsid w:val="00CE0D50"/>
    <w:rsid w:val="00CE0DCB"/>
    <w:rsid w:val="00CE1D1C"/>
    <w:rsid w:val="00CE20B5"/>
    <w:rsid w:val="00CE22C9"/>
    <w:rsid w:val="00CE24EF"/>
    <w:rsid w:val="00CE28BC"/>
    <w:rsid w:val="00CE2F97"/>
    <w:rsid w:val="00CE31CC"/>
    <w:rsid w:val="00CE389E"/>
    <w:rsid w:val="00CE39B4"/>
    <w:rsid w:val="00CE42F9"/>
    <w:rsid w:val="00CE450C"/>
    <w:rsid w:val="00CE459C"/>
    <w:rsid w:val="00CE46F5"/>
    <w:rsid w:val="00CE5D7C"/>
    <w:rsid w:val="00CE6952"/>
    <w:rsid w:val="00CE6F7E"/>
    <w:rsid w:val="00CE7DF2"/>
    <w:rsid w:val="00CF032E"/>
    <w:rsid w:val="00CF0A25"/>
    <w:rsid w:val="00CF14B5"/>
    <w:rsid w:val="00CF1F1A"/>
    <w:rsid w:val="00CF2C1B"/>
    <w:rsid w:val="00CF360D"/>
    <w:rsid w:val="00CF3CBD"/>
    <w:rsid w:val="00CF3DAE"/>
    <w:rsid w:val="00CF4099"/>
    <w:rsid w:val="00CF4946"/>
    <w:rsid w:val="00CF5E38"/>
    <w:rsid w:val="00CF7671"/>
    <w:rsid w:val="00CF771E"/>
    <w:rsid w:val="00D001F6"/>
    <w:rsid w:val="00D00575"/>
    <w:rsid w:val="00D00CE8"/>
    <w:rsid w:val="00D015BB"/>
    <w:rsid w:val="00D026B4"/>
    <w:rsid w:val="00D036BC"/>
    <w:rsid w:val="00D03DBF"/>
    <w:rsid w:val="00D040D8"/>
    <w:rsid w:val="00D0424B"/>
    <w:rsid w:val="00D04541"/>
    <w:rsid w:val="00D05335"/>
    <w:rsid w:val="00D0608F"/>
    <w:rsid w:val="00D06B4D"/>
    <w:rsid w:val="00D06B5F"/>
    <w:rsid w:val="00D07527"/>
    <w:rsid w:val="00D07992"/>
    <w:rsid w:val="00D10967"/>
    <w:rsid w:val="00D1115E"/>
    <w:rsid w:val="00D114D4"/>
    <w:rsid w:val="00D11545"/>
    <w:rsid w:val="00D115E6"/>
    <w:rsid w:val="00D128E5"/>
    <w:rsid w:val="00D12AEE"/>
    <w:rsid w:val="00D12FC7"/>
    <w:rsid w:val="00D135FA"/>
    <w:rsid w:val="00D13756"/>
    <w:rsid w:val="00D13816"/>
    <w:rsid w:val="00D14C10"/>
    <w:rsid w:val="00D14F91"/>
    <w:rsid w:val="00D15177"/>
    <w:rsid w:val="00D163D5"/>
    <w:rsid w:val="00D163E9"/>
    <w:rsid w:val="00D1667B"/>
    <w:rsid w:val="00D16B47"/>
    <w:rsid w:val="00D16EA1"/>
    <w:rsid w:val="00D2091A"/>
    <w:rsid w:val="00D20D1C"/>
    <w:rsid w:val="00D21367"/>
    <w:rsid w:val="00D21B0B"/>
    <w:rsid w:val="00D225F6"/>
    <w:rsid w:val="00D226CC"/>
    <w:rsid w:val="00D22C82"/>
    <w:rsid w:val="00D237B4"/>
    <w:rsid w:val="00D24E9D"/>
    <w:rsid w:val="00D258A9"/>
    <w:rsid w:val="00D26319"/>
    <w:rsid w:val="00D26ED3"/>
    <w:rsid w:val="00D27D75"/>
    <w:rsid w:val="00D31D4E"/>
    <w:rsid w:val="00D32F64"/>
    <w:rsid w:val="00D33E7D"/>
    <w:rsid w:val="00D3550E"/>
    <w:rsid w:val="00D35E65"/>
    <w:rsid w:val="00D36418"/>
    <w:rsid w:val="00D36CC9"/>
    <w:rsid w:val="00D37DA2"/>
    <w:rsid w:val="00D41F7B"/>
    <w:rsid w:val="00D41FB6"/>
    <w:rsid w:val="00D4284B"/>
    <w:rsid w:val="00D42A82"/>
    <w:rsid w:val="00D42E4A"/>
    <w:rsid w:val="00D4303D"/>
    <w:rsid w:val="00D44E1A"/>
    <w:rsid w:val="00D458FB"/>
    <w:rsid w:val="00D45EDD"/>
    <w:rsid w:val="00D464B2"/>
    <w:rsid w:val="00D47843"/>
    <w:rsid w:val="00D47AFA"/>
    <w:rsid w:val="00D47CAD"/>
    <w:rsid w:val="00D47D3A"/>
    <w:rsid w:val="00D47DB2"/>
    <w:rsid w:val="00D50381"/>
    <w:rsid w:val="00D508D6"/>
    <w:rsid w:val="00D50BE3"/>
    <w:rsid w:val="00D51944"/>
    <w:rsid w:val="00D51CB5"/>
    <w:rsid w:val="00D52F23"/>
    <w:rsid w:val="00D52FE2"/>
    <w:rsid w:val="00D530FB"/>
    <w:rsid w:val="00D53269"/>
    <w:rsid w:val="00D5535B"/>
    <w:rsid w:val="00D55444"/>
    <w:rsid w:val="00D5559C"/>
    <w:rsid w:val="00D561E4"/>
    <w:rsid w:val="00D562CD"/>
    <w:rsid w:val="00D563C1"/>
    <w:rsid w:val="00D567B7"/>
    <w:rsid w:val="00D57979"/>
    <w:rsid w:val="00D57A47"/>
    <w:rsid w:val="00D601EF"/>
    <w:rsid w:val="00D622C9"/>
    <w:rsid w:val="00D62A0A"/>
    <w:rsid w:val="00D62E6D"/>
    <w:rsid w:val="00D62FB5"/>
    <w:rsid w:val="00D631FB"/>
    <w:rsid w:val="00D639BC"/>
    <w:rsid w:val="00D6409E"/>
    <w:rsid w:val="00D64983"/>
    <w:rsid w:val="00D64F24"/>
    <w:rsid w:val="00D6503F"/>
    <w:rsid w:val="00D65305"/>
    <w:rsid w:val="00D65600"/>
    <w:rsid w:val="00D6633F"/>
    <w:rsid w:val="00D66440"/>
    <w:rsid w:val="00D66E25"/>
    <w:rsid w:val="00D6756A"/>
    <w:rsid w:val="00D70309"/>
    <w:rsid w:val="00D70484"/>
    <w:rsid w:val="00D71452"/>
    <w:rsid w:val="00D71732"/>
    <w:rsid w:val="00D718B8"/>
    <w:rsid w:val="00D71BEA"/>
    <w:rsid w:val="00D71F51"/>
    <w:rsid w:val="00D720E9"/>
    <w:rsid w:val="00D7216F"/>
    <w:rsid w:val="00D7221E"/>
    <w:rsid w:val="00D72686"/>
    <w:rsid w:val="00D72D46"/>
    <w:rsid w:val="00D732B2"/>
    <w:rsid w:val="00D7380A"/>
    <w:rsid w:val="00D73AE4"/>
    <w:rsid w:val="00D73CD8"/>
    <w:rsid w:val="00D73F51"/>
    <w:rsid w:val="00D747E9"/>
    <w:rsid w:val="00D74CB9"/>
    <w:rsid w:val="00D752F4"/>
    <w:rsid w:val="00D76965"/>
    <w:rsid w:val="00D76DAA"/>
    <w:rsid w:val="00D77557"/>
    <w:rsid w:val="00D776B8"/>
    <w:rsid w:val="00D77B1F"/>
    <w:rsid w:val="00D80B68"/>
    <w:rsid w:val="00D80EF0"/>
    <w:rsid w:val="00D81793"/>
    <w:rsid w:val="00D8225A"/>
    <w:rsid w:val="00D822EF"/>
    <w:rsid w:val="00D826DD"/>
    <w:rsid w:val="00D8297A"/>
    <w:rsid w:val="00D829E0"/>
    <w:rsid w:val="00D83212"/>
    <w:rsid w:val="00D832A0"/>
    <w:rsid w:val="00D8333A"/>
    <w:rsid w:val="00D83385"/>
    <w:rsid w:val="00D836F6"/>
    <w:rsid w:val="00D83C39"/>
    <w:rsid w:val="00D8411C"/>
    <w:rsid w:val="00D845F1"/>
    <w:rsid w:val="00D8474C"/>
    <w:rsid w:val="00D85274"/>
    <w:rsid w:val="00D86A5E"/>
    <w:rsid w:val="00D86C07"/>
    <w:rsid w:val="00D86C0E"/>
    <w:rsid w:val="00D875B2"/>
    <w:rsid w:val="00D87C69"/>
    <w:rsid w:val="00D90F73"/>
    <w:rsid w:val="00D90FF0"/>
    <w:rsid w:val="00D910FD"/>
    <w:rsid w:val="00D912CB"/>
    <w:rsid w:val="00D91795"/>
    <w:rsid w:val="00D91924"/>
    <w:rsid w:val="00D91EDD"/>
    <w:rsid w:val="00D920D8"/>
    <w:rsid w:val="00D92147"/>
    <w:rsid w:val="00D926BA"/>
    <w:rsid w:val="00D937E5"/>
    <w:rsid w:val="00D9440B"/>
    <w:rsid w:val="00D94C43"/>
    <w:rsid w:val="00D94E06"/>
    <w:rsid w:val="00D94ECC"/>
    <w:rsid w:val="00D9581D"/>
    <w:rsid w:val="00D96D72"/>
    <w:rsid w:val="00D96E80"/>
    <w:rsid w:val="00D9756E"/>
    <w:rsid w:val="00D97B02"/>
    <w:rsid w:val="00D97E3F"/>
    <w:rsid w:val="00DA028C"/>
    <w:rsid w:val="00DA09FA"/>
    <w:rsid w:val="00DA157F"/>
    <w:rsid w:val="00DA1BE1"/>
    <w:rsid w:val="00DA2827"/>
    <w:rsid w:val="00DA2B1A"/>
    <w:rsid w:val="00DA2D68"/>
    <w:rsid w:val="00DA4230"/>
    <w:rsid w:val="00DA44E0"/>
    <w:rsid w:val="00DA4696"/>
    <w:rsid w:val="00DA4D38"/>
    <w:rsid w:val="00DA67CF"/>
    <w:rsid w:val="00DA6BAC"/>
    <w:rsid w:val="00DA717D"/>
    <w:rsid w:val="00DA7A3B"/>
    <w:rsid w:val="00DB0255"/>
    <w:rsid w:val="00DB128A"/>
    <w:rsid w:val="00DB13BE"/>
    <w:rsid w:val="00DB1C37"/>
    <w:rsid w:val="00DB2181"/>
    <w:rsid w:val="00DB229A"/>
    <w:rsid w:val="00DB2D11"/>
    <w:rsid w:val="00DB31A5"/>
    <w:rsid w:val="00DB627F"/>
    <w:rsid w:val="00DB6946"/>
    <w:rsid w:val="00DB7490"/>
    <w:rsid w:val="00DB7BC1"/>
    <w:rsid w:val="00DC0987"/>
    <w:rsid w:val="00DC0F69"/>
    <w:rsid w:val="00DC0FF2"/>
    <w:rsid w:val="00DC18CE"/>
    <w:rsid w:val="00DC2233"/>
    <w:rsid w:val="00DC230D"/>
    <w:rsid w:val="00DC23BF"/>
    <w:rsid w:val="00DC2812"/>
    <w:rsid w:val="00DC2A2F"/>
    <w:rsid w:val="00DC2CFF"/>
    <w:rsid w:val="00DC2FA2"/>
    <w:rsid w:val="00DC35DC"/>
    <w:rsid w:val="00DC37D6"/>
    <w:rsid w:val="00DC3DAF"/>
    <w:rsid w:val="00DC486F"/>
    <w:rsid w:val="00DC4CB3"/>
    <w:rsid w:val="00DC561B"/>
    <w:rsid w:val="00DC6F8D"/>
    <w:rsid w:val="00DD027F"/>
    <w:rsid w:val="00DD03EA"/>
    <w:rsid w:val="00DD0F93"/>
    <w:rsid w:val="00DD127E"/>
    <w:rsid w:val="00DD1750"/>
    <w:rsid w:val="00DD2036"/>
    <w:rsid w:val="00DD27ED"/>
    <w:rsid w:val="00DD3509"/>
    <w:rsid w:val="00DD38A5"/>
    <w:rsid w:val="00DD39E0"/>
    <w:rsid w:val="00DD5027"/>
    <w:rsid w:val="00DD50E8"/>
    <w:rsid w:val="00DD6B3A"/>
    <w:rsid w:val="00DE0535"/>
    <w:rsid w:val="00DE0CA0"/>
    <w:rsid w:val="00DE189C"/>
    <w:rsid w:val="00DE2615"/>
    <w:rsid w:val="00DE2D65"/>
    <w:rsid w:val="00DE579E"/>
    <w:rsid w:val="00DE5CDB"/>
    <w:rsid w:val="00DE6949"/>
    <w:rsid w:val="00DE747B"/>
    <w:rsid w:val="00DE7693"/>
    <w:rsid w:val="00DF01BE"/>
    <w:rsid w:val="00DF02D4"/>
    <w:rsid w:val="00DF051A"/>
    <w:rsid w:val="00DF156F"/>
    <w:rsid w:val="00DF1ABE"/>
    <w:rsid w:val="00DF2450"/>
    <w:rsid w:val="00DF2D4E"/>
    <w:rsid w:val="00DF3393"/>
    <w:rsid w:val="00DF3453"/>
    <w:rsid w:val="00DF3530"/>
    <w:rsid w:val="00E010A3"/>
    <w:rsid w:val="00E0138F"/>
    <w:rsid w:val="00E02972"/>
    <w:rsid w:val="00E038C4"/>
    <w:rsid w:val="00E038E1"/>
    <w:rsid w:val="00E04F98"/>
    <w:rsid w:val="00E05A04"/>
    <w:rsid w:val="00E06BE2"/>
    <w:rsid w:val="00E07177"/>
    <w:rsid w:val="00E073B0"/>
    <w:rsid w:val="00E073F9"/>
    <w:rsid w:val="00E07CB8"/>
    <w:rsid w:val="00E11BFD"/>
    <w:rsid w:val="00E12142"/>
    <w:rsid w:val="00E12553"/>
    <w:rsid w:val="00E12BA8"/>
    <w:rsid w:val="00E12BE3"/>
    <w:rsid w:val="00E12C27"/>
    <w:rsid w:val="00E12E14"/>
    <w:rsid w:val="00E15BB9"/>
    <w:rsid w:val="00E16352"/>
    <w:rsid w:val="00E2086D"/>
    <w:rsid w:val="00E20A28"/>
    <w:rsid w:val="00E20A62"/>
    <w:rsid w:val="00E20C0A"/>
    <w:rsid w:val="00E22D39"/>
    <w:rsid w:val="00E22DF3"/>
    <w:rsid w:val="00E2332B"/>
    <w:rsid w:val="00E235EB"/>
    <w:rsid w:val="00E23A07"/>
    <w:rsid w:val="00E24948"/>
    <w:rsid w:val="00E24C5F"/>
    <w:rsid w:val="00E259C7"/>
    <w:rsid w:val="00E271B5"/>
    <w:rsid w:val="00E279D4"/>
    <w:rsid w:val="00E27B07"/>
    <w:rsid w:val="00E30ABA"/>
    <w:rsid w:val="00E30ED6"/>
    <w:rsid w:val="00E311D0"/>
    <w:rsid w:val="00E31A1F"/>
    <w:rsid w:val="00E31CCB"/>
    <w:rsid w:val="00E33128"/>
    <w:rsid w:val="00E33687"/>
    <w:rsid w:val="00E34A9E"/>
    <w:rsid w:val="00E35528"/>
    <w:rsid w:val="00E35767"/>
    <w:rsid w:val="00E36061"/>
    <w:rsid w:val="00E36A51"/>
    <w:rsid w:val="00E36F08"/>
    <w:rsid w:val="00E4048B"/>
    <w:rsid w:val="00E408FE"/>
    <w:rsid w:val="00E4147A"/>
    <w:rsid w:val="00E41494"/>
    <w:rsid w:val="00E417F7"/>
    <w:rsid w:val="00E4182B"/>
    <w:rsid w:val="00E42643"/>
    <w:rsid w:val="00E44293"/>
    <w:rsid w:val="00E44D2D"/>
    <w:rsid w:val="00E44E75"/>
    <w:rsid w:val="00E44F4C"/>
    <w:rsid w:val="00E450E8"/>
    <w:rsid w:val="00E46441"/>
    <w:rsid w:val="00E4684F"/>
    <w:rsid w:val="00E46851"/>
    <w:rsid w:val="00E46B49"/>
    <w:rsid w:val="00E475A9"/>
    <w:rsid w:val="00E4776A"/>
    <w:rsid w:val="00E477C8"/>
    <w:rsid w:val="00E47CB0"/>
    <w:rsid w:val="00E5072B"/>
    <w:rsid w:val="00E51FAA"/>
    <w:rsid w:val="00E52CB4"/>
    <w:rsid w:val="00E533C9"/>
    <w:rsid w:val="00E535CA"/>
    <w:rsid w:val="00E53691"/>
    <w:rsid w:val="00E55B1F"/>
    <w:rsid w:val="00E55D3B"/>
    <w:rsid w:val="00E56469"/>
    <w:rsid w:val="00E56877"/>
    <w:rsid w:val="00E57029"/>
    <w:rsid w:val="00E57D6E"/>
    <w:rsid w:val="00E57EF3"/>
    <w:rsid w:val="00E61860"/>
    <w:rsid w:val="00E61CC2"/>
    <w:rsid w:val="00E63990"/>
    <w:rsid w:val="00E639BC"/>
    <w:rsid w:val="00E63D4E"/>
    <w:rsid w:val="00E64203"/>
    <w:rsid w:val="00E65ACE"/>
    <w:rsid w:val="00E65AE1"/>
    <w:rsid w:val="00E6608E"/>
    <w:rsid w:val="00E67225"/>
    <w:rsid w:val="00E67713"/>
    <w:rsid w:val="00E67CCB"/>
    <w:rsid w:val="00E707E5"/>
    <w:rsid w:val="00E70880"/>
    <w:rsid w:val="00E70C9E"/>
    <w:rsid w:val="00E714E1"/>
    <w:rsid w:val="00E71E89"/>
    <w:rsid w:val="00E71F74"/>
    <w:rsid w:val="00E72072"/>
    <w:rsid w:val="00E72B36"/>
    <w:rsid w:val="00E730AD"/>
    <w:rsid w:val="00E73A5C"/>
    <w:rsid w:val="00E7427C"/>
    <w:rsid w:val="00E74E68"/>
    <w:rsid w:val="00E74F15"/>
    <w:rsid w:val="00E7528A"/>
    <w:rsid w:val="00E76069"/>
    <w:rsid w:val="00E76B19"/>
    <w:rsid w:val="00E76EAD"/>
    <w:rsid w:val="00E77E3C"/>
    <w:rsid w:val="00E77F40"/>
    <w:rsid w:val="00E803A5"/>
    <w:rsid w:val="00E8049B"/>
    <w:rsid w:val="00E80913"/>
    <w:rsid w:val="00E80E1F"/>
    <w:rsid w:val="00E813A5"/>
    <w:rsid w:val="00E81F8E"/>
    <w:rsid w:val="00E82102"/>
    <w:rsid w:val="00E83084"/>
    <w:rsid w:val="00E8327F"/>
    <w:rsid w:val="00E83660"/>
    <w:rsid w:val="00E84243"/>
    <w:rsid w:val="00E8432A"/>
    <w:rsid w:val="00E84332"/>
    <w:rsid w:val="00E8499A"/>
    <w:rsid w:val="00E84C34"/>
    <w:rsid w:val="00E8522C"/>
    <w:rsid w:val="00E86237"/>
    <w:rsid w:val="00E86869"/>
    <w:rsid w:val="00E86DB9"/>
    <w:rsid w:val="00E86FF0"/>
    <w:rsid w:val="00E87D15"/>
    <w:rsid w:val="00E90221"/>
    <w:rsid w:val="00E904B6"/>
    <w:rsid w:val="00E9058C"/>
    <w:rsid w:val="00E911CE"/>
    <w:rsid w:val="00E91EEC"/>
    <w:rsid w:val="00E9262E"/>
    <w:rsid w:val="00E92FBA"/>
    <w:rsid w:val="00E9309F"/>
    <w:rsid w:val="00E93369"/>
    <w:rsid w:val="00E938DA"/>
    <w:rsid w:val="00E9409D"/>
    <w:rsid w:val="00E95BCB"/>
    <w:rsid w:val="00E968E7"/>
    <w:rsid w:val="00E97008"/>
    <w:rsid w:val="00E97055"/>
    <w:rsid w:val="00E97BAC"/>
    <w:rsid w:val="00EA01ED"/>
    <w:rsid w:val="00EA0F3B"/>
    <w:rsid w:val="00EA13AC"/>
    <w:rsid w:val="00EA1B27"/>
    <w:rsid w:val="00EA2326"/>
    <w:rsid w:val="00EA3816"/>
    <w:rsid w:val="00EA3BCD"/>
    <w:rsid w:val="00EA4053"/>
    <w:rsid w:val="00EA515E"/>
    <w:rsid w:val="00EA5359"/>
    <w:rsid w:val="00EA5993"/>
    <w:rsid w:val="00EA6FD4"/>
    <w:rsid w:val="00EA7F33"/>
    <w:rsid w:val="00EB07C9"/>
    <w:rsid w:val="00EB106A"/>
    <w:rsid w:val="00EB192B"/>
    <w:rsid w:val="00EB26A4"/>
    <w:rsid w:val="00EB2A22"/>
    <w:rsid w:val="00EB2AAB"/>
    <w:rsid w:val="00EB3A39"/>
    <w:rsid w:val="00EB4020"/>
    <w:rsid w:val="00EB5583"/>
    <w:rsid w:val="00EB5679"/>
    <w:rsid w:val="00EB5C83"/>
    <w:rsid w:val="00EB68EF"/>
    <w:rsid w:val="00EB69EF"/>
    <w:rsid w:val="00EB6C6E"/>
    <w:rsid w:val="00EB72E1"/>
    <w:rsid w:val="00EC0244"/>
    <w:rsid w:val="00EC2676"/>
    <w:rsid w:val="00EC4276"/>
    <w:rsid w:val="00EC4F79"/>
    <w:rsid w:val="00EC6B7A"/>
    <w:rsid w:val="00EC6E0C"/>
    <w:rsid w:val="00EC7022"/>
    <w:rsid w:val="00EC73EF"/>
    <w:rsid w:val="00EC76F7"/>
    <w:rsid w:val="00EC783F"/>
    <w:rsid w:val="00EC7BBE"/>
    <w:rsid w:val="00ED07F0"/>
    <w:rsid w:val="00ED1B62"/>
    <w:rsid w:val="00ED1C6E"/>
    <w:rsid w:val="00ED1E15"/>
    <w:rsid w:val="00ED20BB"/>
    <w:rsid w:val="00ED26A6"/>
    <w:rsid w:val="00ED2C77"/>
    <w:rsid w:val="00ED2E01"/>
    <w:rsid w:val="00ED32F6"/>
    <w:rsid w:val="00ED3F51"/>
    <w:rsid w:val="00ED5103"/>
    <w:rsid w:val="00ED65A2"/>
    <w:rsid w:val="00ED6DBA"/>
    <w:rsid w:val="00ED712F"/>
    <w:rsid w:val="00EE0837"/>
    <w:rsid w:val="00EE0FFD"/>
    <w:rsid w:val="00EE1A1E"/>
    <w:rsid w:val="00EE1D2F"/>
    <w:rsid w:val="00EE2555"/>
    <w:rsid w:val="00EE3449"/>
    <w:rsid w:val="00EE3879"/>
    <w:rsid w:val="00EE4951"/>
    <w:rsid w:val="00EE536B"/>
    <w:rsid w:val="00EE57C0"/>
    <w:rsid w:val="00EE6464"/>
    <w:rsid w:val="00EE64DD"/>
    <w:rsid w:val="00EE6606"/>
    <w:rsid w:val="00EE66A0"/>
    <w:rsid w:val="00EE67C8"/>
    <w:rsid w:val="00EE7CC0"/>
    <w:rsid w:val="00EE7E95"/>
    <w:rsid w:val="00EF05CF"/>
    <w:rsid w:val="00EF2579"/>
    <w:rsid w:val="00EF26E3"/>
    <w:rsid w:val="00EF2A6C"/>
    <w:rsid w:val="00EF410E"/>
    <w:rsid w:val="00EF4C1E"/>
    <w:rsid w:val="00EF6120"/>
    <w:rsid w:val="00EF6268"/>
    <w:rsid w:val="00EF69C2"/>
    <w:rsid w:val="00EF722C"/>
    <w:rsid w:val="00F0032E"/>
    <w:rsid w:val="00F00879"/>
    <w:rsid w:val="00F01328"/>
    <w:rsid w:val="00F01461"/>
    <w:rsid w:val="00F0189B"/>
    <w:rsid w:val="00F01AA0"/>
    <w:rsid w:val="00F01D55"/>
    <w:rsid w:val="00F0270F"/>
    <w:rsid w:val="00F032E5"/>
    <w:rsid w:val="00F03ECB"/>
    <w:rsid w:val="00F04077"/>
    <w:rsid w:val="00F06088"/>
    <w:rsid w:val="00F060FA"/>
    <w:rsid w:val="00F0679B"/>
    <w:rsid w:val="00F06988"/>
    <w:rsid w:val="00F06AB2"/>
    <w:rsid w:val="00F06CCB"/>
    <w:rsid w:val="00F0722B"/>
    <w:rsid w:val="00F076D8"/>
    <w:rsid w:val="00F0782B"/>
    <w:rsid w:val="00F07E33"/>
    <w:rsid w:val="00F10391"/>
    <w:rsid w:val="00F10F09"/>
    <w:rsid w:val="00F10FE0"/>
    <w:rsid w:val="00F11970"/>
    <w:rsid w:val="00F11B9A"/>
    <w:rsid w:val="00F124DE"/>
    <w:rsid w:val="00F12959"/>
    <w:rsid w:val="00F1389D"/>
    <w:rsid w:val="00F138E0"/>
    <w:rsid w:val="00F13F5B"/>
    <w:rsid w:val="00F1549E"/>
    <w:rsid w:val="00F15A49"/>
    <w:rsid w:val="00F15BCD"/>
    <w:rsid w:val="00F16299"/>
    <w:rsid w:val="00F17305"/>
    <w:rsid w:val="00F173B6"/>
    <w:rsid w:val="00F20043"/>
    <w:rsid w:val="00F201F6"/>
    <w:rsid w:val="00F203D6"/>
    <w:rsid w:val="00F2159D"/>
    <w:rsid w:val="00F218D2"/>
    <w:rsid w:val="00F225B5"/>
    <w:rsid w:val="00F22CB7"/>
    <w:rsid w:val="00F2390E"/>
    <w:rsid w:val="00F241E6"/>
    <w:rsid w:val="00F244CD"/>
    <w:rsid w:val="00F247D2"/>
    <w:rsid w:val="00F2490B"/>
    <w:rsid w:val="00F2523B"/>
    <w:rsid w:val="00F25418"/>
    <w:rsid w:val="00F257F7"/>
    <w:rsid w:val="00F26DA7"/>
    <w:rsid w:val="00F305BA"/>
    <w:rsid w:val="00F305ED"/>
    <w:rsid w:val="00F31771"/>
    <w:rsid w:val="00F32DC7"/>
    <w:rsid w:val="00F32E76"/>
    <w:rsid w:val="00F334D8"/>
    <w:rsid w:val="00F33B80"/>
    <w:rsid w:val="00F34413"/>
    <w:rsid w:val="00F34571"/>
    <w:rsid w:val="00F361ED"/>
    <w:rsid w:val="00F36392"/>
    <w:rsid w:val="00F369B6"/>
    <w:rsid w:val="00F36CF9"/>
    <w:rsid w:val="00F403EE"/>
    <w:rsid w:val="00F40E9A"/>
    <w:rsid w:val="00F42824"/>
    <w:rsid w:val="00F429DF"/>
    <w:rsid w:val="00F4313B"/>
    <w:rsid w:val="00F4316A"/>
    <w:rsid w:val="00F43478"/>
    <w:rsid w:val="00F446E9"/>
    <w:rsid w:val="00F44886"/>
    <w:rsid w:val="00F44D36"/>
    <w:rsid w:val="00F452D2"/>
    <w:rsid w:val="00F4531B"/>
    <w:rsid w:val="00F45FB7"/>
    <w:rsid w:val="00F460A7"/>
    <w:rsid w:val="00F463F4"/>
    <w:rsid w:val="00F476AF"/>
    <w:rsid w:val="00F47DB5"/>
    <w:rsid w:val="00F50313"/>
    <w:rsid w:val="00F5061C"/>
    <w:rsid w:val="00F50908"/>
    <w:rsid w:val="00F51257"/>
    <w:rsid w:val="00F51265"/>
    <w:rsid w:val="00F52513"/>
    <w:rsid w:val="00F53834"/>
    <w:rsid w:val="00F55042"/>
    <w:rsid w:val="00F553DD"/>
    <w:rsid w:val="00F5561A"/>
    <w:rsid w:val="00F5594D"/>
    <w:rsid w:val="00F559B8"/>
    <w:rsid w:val="00F55C7A"/>
    <w:rsid w:val="00F5784D"/>
    <w:rsid w:val="00F57A26"/>
    <w:rsid w:val="00F57D72"/>
    <w:rsid w:val="00F59F4F"/>
    <w:rsid w:val="00F61129"/>
    <w:rsid w:val="00F61145"/>
    <w:rsid w:val="00F6129E"/>
    <w:rsid w:val="00F61D26"/>
    <w:rsid w:val="00F62504"/>
    <w:rsid w:val="00F638E4"/>
    <w:rsid w:val="00F642FB"/>
    <w:rsid w:val="00F64970"/>
    <w:rsid w:val="00F6505B"/>
    <w:rsid w:val="00F6719F"/>
    <w:rsid w:val="00F6745F"/>
    <w:rsid w:val="00F67D8E"/>
    <w:rsid w:val="00F7116C"/>
    <w:rsid w:val="00F71AC5"/>
    <w:rsid w:val="00F72A5B"/>
    <w:rsid w:val="00F72C7F"/>
    <w:rsid w:val="00F73170"/>
    <w:rsid w:val="00F75359"/>
    <w:rsid w:val="00F757DE"/>
    <w:rsid w:val="00F758DD"/>
    <w:rsid w:val="00F75E66"/>
    <w:rsid w:val="00F75FF7"/>
    <w:rsid w:val="00F7650C"/>
    <w:rsid w:val="00F77A81"/>
    <w:rsid w:val="00F80606"/>
    <w:rsid w:val="00F82C91"/>
    <w:rsid w:val="00F82D03"/>
    <w:rsid w:val="00F8319D"/>
    <w:rsid w:val="00F83506"/>
    <w:rsid w:val="00F850FA"/>
    <w:rsid w:val="00F852FC"/>
    <w:rsid w:val="00F85A6E"/>
    <w:rsid w:val="00F86096"/>
    <w:rsid w:val="00F86DB0"/>
    <w:rsid w:val="00F87C59"/>
    <w:rsid w:val="00F87F27"/>
    <w:rsid w:val="00F90023"/>
    <w:rsid w:val="00F90189"/>
    <w:rsid w:val="00F90227"/>
    <w:rsid w:val="00F90AF8"/>
    <w:rsid w:val="00F90B82"/>
    <w:rsid w:val="00F90F16"/>
    <w:rsid w:val="00F924F2"/>
    <w:rsid w:val="00F92667"/>
    <w:rsid w:val="00F93690"/>
    <w:rsid w:val="00F93A40"/>
    <w:rsid w:val="00F94B80"/>
    <w:rsid w:val="00F956E9"/>
    <w:rsid w:val="00F96492"/>
    <w:rsid w:val="00F9666C"/>
    <w:rsid w:val="00F9689C"/>
    <w:rsid w:val="00F97525"/>
    <w:rsid w:val="00F9785E"/>
    <w:rsid w:val="00F979B9"/>
    <w:rsid w:val="00FA0263"/>
    <w:rsid w:val="00FA03CB"/>
    <w:rsid w:val="00FA0E1B"/>
    <w:rsid w:val="00FA368E"/>
    <w:rsid w:val="00FA4695"/>
    <w:rsid w:val="00FA46A0"/>
    <w:rsid w:val="00FA489A"/>
    <w:rsid w:val="00FA50D3"/>
    <w:rsid w:val="00FA557A"/>
    <w:rsid w:val="00FA559F"/>
    <w:rsid w:val="00FA590D"/>
    <w:rsid w:val="00FA662A"/>
    <w:rsid w:val="00FA686E"/>
    <w:rsid w:val="00FA6D83"/>
    <w:rsid w:val="00FA78EE"/>
    <w:rsid w:val="00FB0474"/>
    <w:rsid w:val="00FB119A"/>
    <w:rsid w:val="00FB268E"/>
    <w:rsid w:val="00FB2B75"/>
    <w:rsid w:val="00FB38DF"/>
    <w:rsid w:val="00FB3BA2"/>
    <w:rsid w:val="00FB4377"/>
    <w:rsid w:val="00FB50FF"/>
    <w:rsid w:val="00FB5B97"/>
    <w:rsid w:val="00FB6596"/>
    <w:rsid w:val="00FB772B"/>
    <w:rsid w:val="00FB7A75"/>
    <w:rsid w:val="00FC0059"/>
    <w:rsid w:val="00FC05C6"/>
    <w:rsid w:val="00FC0F32"/>
    <w:rsid w:val="00FC2369"/>
    <w:rsid w:val="00FC2CC2"/>
    <w:rsid w:val="00FC2E0C"/>
    <w:rsid w:val="00FC33BA"/>
    <w:rsid w:val="00FC3494"/>
    <w:rsid w:val="00FC3544"/>
    <w:rsid w:val="00FC463E"/>
    <w:rsid w:val="00FC4B15"/>
    <w:rsid w:val="00FC59BF"/>
    <w:rsid w:val="00FC6280"/>
    <w:rsid w:val="00FC7598"/>
    <w:rsid w:val="00FC77FF"/>
    <w:rsid w:val="00FC7835"/>
    <w:rsid w:val="00FC7A8F"/>
    <w:rsid w:val="00FC7D57"/>
    <w:rsid w:val="00FD0304"/>
    <w:rsid w:val="00FD030A"/>
    <w:rsid w:val="00FD1D77"/>
    <w:rsid w:val="00FD1DAF"/>
    <w:rsid w:val="00FD20DC"/>
    <w:rsid w:val="00FD23B3"/>
    <w:rsid w:val="00FD2D19"/>
    <w:rsid w:val="00FD46DB"/>
    <w:rsid w:val="00FD4FF9"/>
    <w:rsid w:val="00FD507B"/>
    <w:rsid w:val="00FD5367"/>
    <w:rsid w:val="00FD5C88"/>
    <w:rsid w:val="00FD5D31"/>
    <w:rsid w:val="00FD76BD"/>
    <w:rsid w:val="00FD7E43"/>
    <w:rsid w:val="00FE038D"/>
    <w:rsid w:val="00FE0B6F"/>
    <w:rsid w:val="00FE0F09"/>
    <w:rsid w:val="00FE140D"/>
    <w:rsid w:val="00FE15A2"/>
    <w:rsid w:val="00FE1A92"/>
    <w:rsid w:val="00FE1D07"/>
    <w:rsid w:val="00FE2392"/>
    <w:rsid w:val="00FE28C8"/>
    <w:rsid w:val="00FE2D31"/>
    <w:rsid w:val="00FE341D"/>
    <w:rsid w:val="00FE36F3"/>
    <w:rsid w:val="00FE4CDC"/>
    <w:rsid w:val="00FE5709"/>
    <w:rsid w:val="00FE5D33"/>
    <w:rsid w:val="00FE6BF5"/>
    <w:rsid w:val="00FE6D1C"/>
    <w:rsid w:val="00FE70CA"/>
    <w:rsid w:val="00FE75BB"/>
    <w:rsid w:val="00FE75E0"/>
    <w:rsid w:val="00FF1378"/>
    <w:rsid w:val="00FF1554"/>
    <w:rsid w:val="00FF1615"/>
    <w:rsid w:val="00FF177F"/>
    <w:rsid w:val="00FF1E28"/>
    <w:rsid w:val="00FF1F81"/>
    <w:rsid w:val="00FF2503"/>
    <w:rsid w:val="00FF2D2F"/>
    <w:rsid w:val="00FF34E3"/>
    <w:rsid w:val="00FF3915"/>
    <w:rsid w:val="00FF3C2D"/>
    <w:rsid w:val="00FF41A7"/>
    <w:rsid w:val="00FF43D8"/>
    <w:rsid w:val="00FF46D6"/>
    <w:rsid w:val="00FF47D4"/>
    <w:rsid w:val="00FF55D8"/>
    <w:rsid w:val="00FF5797"/>
    <w:rsid w:val="00FF5863"/>
    <w:rsid w:val="00FF5C13"/>
    <w:rsid w:val="00FF61C9"/>
    <w:rsid w:val="00FF6BAE"/>
    <w:rsid w:val="013B9D3D"/>
    <w:rsid w:val="0156A69F"/>
    <w:rsid w:val="0170792C"/>
    <w:rsid w:val="018824FD"/>
    <w:rsid w:val="01A14548"/>
    <w:rsid w:val="01C4302E"/>
    <w:rsid w:val="01D7E0AE"/>
    <w:rsid w:val="01DAEFF3"/>
    <w:rsid w:val="01DF58FE"/>
    <w:rsid w:val="01EE6F1B"/>
    <w:rsid w:val="0228EFB9"/>
    <w:rsid w:val="022B4119"/>
    <w:rsid w:val="023030BD"/>
    <w:rsid w:val="0270C5AA"/>
    <w:rsid w:val="0289BB64"/>
    <w:rsid w:val="02A16C45"/>
    <w:rsid w:val="02BB836D"/>
    <w:rsid w:val="02EEA29C"/>
    <w:rsid w:val="02F66192"/>
    <w:rsid w:val="02F7682D"/>
    <w:rsid w:val="02FE7448"/>
    <w:rsid w:val="03033EA2"/>
    <w:rsid w:val="03055E93"/>
    <w:rsid w:val="0338B628"/>
    <w:rsid w:val="033DB5D0"/>
    <w:rsid w:val="035922CC"/>
    <w:rsid w:val="0376B0DE"/>
    <w:rsid w:val="03A7D039"/>
    <w:rsid w:val="03DF8D80"/>
    <w:rsid w:val="03EA9340"/>
    <w:rsid w:val="0405BF74"/>
    <w:rsid w:val="041A0883"/>
    <w:rsid w:val="043681C1"/>
    <w:rsid w:val="044BBDB0"/>
    <w:rsid w:val="04715DD6"/>
    <w:rsid w:val="0474C8B8"/>
    <w:rsid w:val="04D75ADF"/>
    <w:rsid w:val="04E35194"/>
    <w:rsid w:val="04E55268"/>
    <w:rsid w:val="05009621"/>
    <w:rsid w:val="0503C86D"/>
    <w:rsid w:val="052D23F6"/>
    <w:rsid w:val="05FC6F6D"/>
    <w:rsid w:val="05FFBAF4"/>
    <w:rsid w:val="06082ABE"/>
    <w:rsid w:val="061411D9"/>
    <w:rsid w:val="0614E8E3"/>
    <w:rsid w:val="0628E8A8"/>
    <w:rsid w:val="063A4BE2"/>
    <w:rsid w:val="06459E51"/>
    <w:rsid w:val="0647E11F"/>
    <w:rsid w:val="0664D6C1"/>
    <w:rsid w:val="0665130C"/>
    <w:rsid w:val="0678B2A6"/>
    <w:rsid w:val="067A8965"/>
    <w:rsid w:val="06A55B58"/>
    <w:rsid w:val="06C5C9C0"/>
    <w:rsid w:val="06E02D05"/>
    <w:rsid w:val="0703AB3B"/>
    <w:rsid w:val="0705A776"/>
    <w:rsid w:val="0716BABE"/>
    <w:rsid w:val="0720C3D4"/>
    <w:rsid w:val="0723CD26"/>
    <w:rsid w:val="073AEADF"/>
    <w:rsid w:val="078C4892"/>
    <w:rsid w:val="07C12D1B"/>
    <w:rsid w:val="07EB91C7"/>
    <w:rsid w:val="08532AF5"/>
    <w:rsid w:val="086A1B67"/>
    <w:rsid w:val="087AAB15"/>
    <w:rsid w:val="08896A83"/>
    <w:rsid w:val="088DBF15"/>
    <w:rsid w:val="08ED87F1"/>
    <w:rsid w:val="090D4745"/>
    <w:rsid w:val="093BA0FD"/>
    <w:rsid w:val="09662752"/>
    <w:rsid w:val="09868EE2"/>
    <w:rsid w:val="09A66683"/>
    <w:rsid w:val="09A9D509"/>
    <w:rsid w:val="09BD556C"/>
    <w:rsid w:val="09E90E81"/>
    <w:rsid w:val="0A02C3ED"/>
    <w:rsid w:val="0A340587"/>
    <w:rsid w:val="0A43ECF6"/>
    <w:rsid w:val="0A471AD2"/>
    <w:rsid w:val="0A68560D"/>
    <w:rsid w:val="0A6C2620"/>
    <w:rsid w:val="0A9B21EF"/>
    <w:rsid w:val="0A9FEEB0"/>
    <w:rsid w:val="0AAFB7BE"/>
    <w:rsid w:val="0AB08AD3"/>
    <w:rsid w:val="0AC0A1D4"/>
    <w:rsid w:val="0ADFF28A"/>
    <w:rsid w:val="0AE0BA99"/>
    <w:rsid w:val="0AEB0430"/>
    <w:rsid w:val="0AF96252"/>
    <w:rsid w:val="0BB5F492"/>
    <w:rsid w:val="0BCAF56F"/>
    <w:rsid w:val="0BE6421E"/>
    <w:rsid w:val="0BFBB151"/>
    <w:rsid w:val="0C1A91D6"/>
    <w:rsid w:val="0C2BA595"/>
    <w:rsid w:val="0C31EC66"/>
    <w:rsid w:val="0C3F5176"/>
    <w:rsid w:val="0C68C161"/>
    <w:rsid w:val="0C727C8E"/>
    <w:rsid w:val="0CACA661"/>
    <w:rsid w:val="0CBE45E0"/>
    <w:rsid w:val="0CEA4C72"/>
    <w:rsid w:val="0D3A2C10"/>
    <w:rsid w:val="0D3D8156"/>
    <w:rsid w:val="0D7544B1"/>
    <w:rsid w:val="0D858348"/>
    <w:rsid w:val="0DDCECF8"/>
    <w:rsid w:val="0DF0B854"/>
    <w:rsid w:val="0DFAF161"/>
    <w:rsid w:val="0DFCCD12"/>
    <w:rsid w:val="0E264FB7"/>
    <w:rsid w:val="0E3D02B1"/>
    <w:rsid w:val="0E4B5915"/>
    <w:rsid w:val="0E70B04B"/>
    <w:rsid w:val="0E82167D"/>
    <w:rsid w:val="0E9D3DF4"/>
    <w:rsid w:val="0EA01983"/>
    <w:rsid w:val="0F0041B3"/>
    <w:rsid w:val="0F07B1C3"/>
    <w:rsid w:val="0F22462A"/>
    <w:rsid w:val="0F3B5A3B"/>
    <w:rsid w:val="0F4ED14D"/>
    <w:rsid w:val="0F5C1D7A"/>
    <w:rsid w:val="0F7D2F78"/>
    <w:rsid w:val="0F972DCD"/>
    <w:rsid w:val="0FDD5EDC"/>
    <w:rsid w:val="0FFF7EF4"/>
    <w:rsid w:val="1005D0FA"/>
    <w:rsid w:val="10865161"/>
    <w:rsid w:val="109416E5"/>
    <w:rsid w:val="10BDF26E"/>
    <w:rsid w:val="10C119B5"/>
    <w:rsid w:val="10DE6D95"/>
    <w:rsid w:val="10E8D5AD"/>
    <w:rsid w:val="10FBD7DF"/>
    <w:rsid w:val="111AE9DB"/>
    <w:rsid w:val="1123A337"/>
    <w:rsid w:val="1141CA4E"/>
    <w:rsid w:val="11590F73"/>
    <w:rsid w:val="115ED6EB"/>
    <w:rsid w:val="1183AD56"/>
    <w:rsid w:val="11924BCA"/>
    <w:rsid w:val="11A25B3B"/>
    <w:rsid w:val="11AD140C"/>
    <w:rsid w:val="11BC79C6"/>
    <w:rsid w:val="11DC9C0F"/>
    <w:rsid w:val="1202FE6E"/>
    <w:rsid w:val="1216DCE1"/>
    <w:rsid w:val="121F743E"/>
    <w:rsid w:val="1244CC89"/>
    <w:rsid w:val="1256AD7D"/>
    <w:rsid w:val="125B7887"/>
    <w:rsid w:val="129F9E40"/>
    <w:rsid w:val="12C06DDF"/>
    <w:rsid w:val="12F66844"/>
    <w:rsid w:val="1303284C"/>
    <w:rsid w:val="130F3338"/>
    <w:rsid w:val="13270730"/>
    <w:rsid w:val="134DE457"/>
    <w:rsid w:val="1375E532"/>
    <w:rsid w:val="13876403"/>
    <w:rsid w:val="13A1A847"/>
    <w:rsid w:val="13B09242"/>
    <w:rsid w:val="13D6159A"/>
    <w:rsid w:val="14190701"/>
    <w:rsid w:val="142C8C7C"/>
    <w:rsid w:val="143643F0"/>
    <w:rsid w:val="144575C5"/>
    <w:rsid w:val="144E11E4"/>
    <w:rsid w:val="148016F5"/>
    <w:rsid w:val="14B74E88"/>
    <w:rsid w:val="14CF17A2"/>
    <w:rsid w:val="1517C389"/>
    <w:rsid w:val="1540D0DF"/>
    <w:rsid w:val="154CFB08"/>
    <w:rsid w:val="155AFBEB"/>
    <w:rsid w:val="156D6C64"/>
    <w:rsid w:val="156DFD2C"/>
    <w:rsid w:val="15B40AF8"/>
    <w:rsid w:val="15E38856"/>
    <w:rsid w:val="16357C87"/>
    <w:rsid w:val="1662E212"/>
    <w:rsid w:val="168B32F5"/>
    <w:rsid w:val="169D6D55"/>
    <w:rsid w:val="16B83222"/>
    <w:rsid w:val="16CC4134"/>
    <w:rsid w:val="16D5AD5D"/>
    <w:rsid w:val="171A95BE"/>
    <w:rsid w:val="17256D0B"/>
    <w:rsid w:val="172C9E19"/>
    <w:rsid w:val="173D537C"/>
    <w:rsid w:val="179F29BA"/>
    <w:rsid w:val="17B736A0"/>
    <w:rsid w:val="17D6FF6C"/>
    <w:rsid w:val="17D870C8"/>
    <w:rsid w:val="17D93EB5"/>
    <w:rsid w:val="17E30FD1"/>
    <w:rsid w:val="180D4C92"/>
    <w:rsid w:val="180E6508"/>
    <w:rsid w:val="1818A793"/>
    <w:rsid w:val="1824EA7F"/>
    <w:rsid w:val="182ACFFE"/>
    <w:rsid w:val="18673B07"/>
    <w:rsid w:val="186B6B8F"/>
    <w:rsid w:val="18BFBD80"/>
    <w:rsid w:val="18C68831"/>
    <w:rsid w:val="18FE8A74"/>
    <w:rsid w:val="1946C859"/>
    <w:rsid w:val="1969BB8B"/>
    <w:rsid w:val="196E913E"/>
    <w:rsid w:val="19744DBE"/>
    <w:rsid w:val="1977006C"/>
    <w:rsid w:val="1996380E"/>
    <w:rsid w:val="199C7DD0"/>
    <w:rsid w:val="19B785FF"/>
    <w:rsid w:val="19E63450"/>
    <w:rsid w:val="19EFCF30"/>
    <w:rsid w:val="19FC19AB"/>
    <w:rsid w:val="19FF511A"/>
    <w:rsid w:val="1A051D97"/>
    <w:rsid w:val="1A468156"/>
    <w:rsid w:val="1A648656"/>
    <w:rsid w:val="1A7B0E80"/>
    <w:rsid w:val="1AA571C4"/>
    <w:rsid w:val="1AE871A6"/>
    <w:rsid w:val="1B0F7F50"/>
    <w:rsid w:val="1B2CD2F1"/>
    <w:rsid w:val="1B2EA373"/>
    <w:rsid w:val="1B43E545"/>
    <w:rsid w:val="1B45A2FE"/>
    <w:rsid w:val="1B60AD6A"/>
    <w:rsid w:val="1B7A0F1E"/>
    <w:rsid w:val="1B7D1F57"/>
    <w:rsid w:val="1BA61908"/>
    <w:rsid w:val="1BBB110C"/>
    <w:rsid w:val="1BC1EB90"/>
    <w:rsid w:val="1BDA61BD"/>
    <w:rsid w:val="1BEE4150"/>
    <w:rsid w:val="1C03C2D8"/>
    <w:rsid w:val="1C0CC94A"/>
    <w:rsid w:val="1C131309"/>
    <w:rsid w:val="1C27EC49"/>
    <w:rsid w:val="1C4492DB"/>
    <w:rsid w:val="1C7EA9D4"/>
    <w:rsid w:val="1CA8E284"/>
    <w:rsid w:val="1CBBA55C"/>
    <w:rsid w:val="1CC0EE92"/>
    <w:rsid w:val="1CDB5077"/>
    <w:rsid w:val="1D0CE405"/>
    <w:rsid w:val="1D164C9C"/>
    <w:rsid w:val="1D1D544C"/>
    <w:rsid w:val="1D305F4D"/>
    <w:rsid w:val="1D3DCA3E"/>
    <w:rsid w:val="1D3F39F2"/>
    <w:rsid w:val="1D4A2775"/>
    <w:rsid w:val="1D5760C3"/>
    <w:rsid w:val="1D59D0F7"/>
    <w:rsid w:val="1DB6D484"/>
    <w:rsid w:val="1DDF54EA"/>
    <w:rsid w:val="1DE1F5F9"/>
    <w:rsid w:val="1DED31A5"/>
    <w:rsid w:val="1E36C174"/>
    <w:rsid w:val="1E45AB6F"/>
    <w:rsid w:val="1E59855D"/>
    <w:rsid w:val="1E8203C4"/>
    <w:rsid w:val="1ED6E48B"/>
    <w:rsid w:val="1EDA74C0"/>
    <w:rsid w:val="1EF0AAEC"/>
    <w:rsid w:val="1EF25F12"/>
    <w:rsid w:val="1F00718C"/>
    <w:rsid w:val="1F012482"/>
    <w:rsid w:val="1F016866"/>
    <w:rsid w:val="1F0CD210"/>
    <w:rsid w:val="1F13A1E7"/>
    <w:rsid w:val="1F23C82F"/>
    <w:rsid w:val="1F4B67DB"/>
    <w:rsid w:val="1F6A3546"/>
    <w:rsid w:val="1F6B27C7"/>
    <w:rsid w:val="1F6B87B9"/>
    <w:rsid w:val="1F7CEA5C"/>
    <w:rsid w:val="1F97F002"/>
    <w:rsid w:val="1FD9ECF6"/>
    <w:rsid w:val="20114765"/>
    <w:rsid w:val="20383E9E"/>
    <w:rsid w:val="203B757C"/>
    <w:rsid w:val="2052643F"/>
    <w:rsid w:val="205FA38D"/>
    <w:rsid w:val="20654597"/>
    <w:rsid w:val="20900BA1"/>
    <w:rsid w:val="20A1894A"/>
    <w:rsid w:val="20AC32ED"/>
    <w:rsid w:val="20B1B505"/>
    <w:rsid w:val="20F738D5"/>
    <w:rsid w:val="2107F416"/>
    <w:rsid w:val="210A3598"/>
    <w:rsid w:val="2126C22B"/>
    <w:rsid w:val="212A2475"/>
    <w:rsid w:val="212DD3F6"/>
    <w:rsid w:val="212F23C3"/>
    <w:rsid w:val="21321BFC"/>
    <w:rsid w:val="21371C3A"/>
    <w:rsid w:val="21538510"/>
    <w:rsid w:val="21808AFA"/>
    <w:rsid w:val="21C65928"/>
    <w:rsid w:val="21E44F60"/>
    <w:rsid w:val="21E74EB0"/>
    <w:rsid w:val="22000A8D"/>
    <w:rsid w:val="22059847"/>
    <w:rsid w:val="22562D22"/>
    <w:rsid w:val="229A8621"/>
    <w:rsid w:val="22B0472A"/>
    <w:rsid w:val="22B0C8C7"/>
    <w:rsid w:val="22BA6085"/>
    <w:rsid w:val="22D66894"/>
    <w:rsid w:val="22E2CD94"/>
    <w:rsid w:val="22EA0104"/>
    <w:rsid w:val="23003A39"/>
    <w:rsid w:val="23015508"/>
    <w:rsid w:val="2303578D"/>
    <w:rsid w:val="2312930C"/>
    <w:rsid w:val="23205FDD"/>
    <w:rsid w:val="23274B46"/>
    <w:rsid w:val="232C8F7B"/>
    <w:rsid w:val="232D31D2"/>
    <w:rsid w:val="23357F92"/>
    <w:rsid w:val="2341ECD9"/>
    <w:rsid w:val="237D343C"/>
    <w:rsid w:val="23872118"/>
    <w:rsid w:val="238FCAF3"/>
    <w:rsid w:val="23BE8C82"/>
    <w:rsid w:val="23E2E73D"/>
    <w:rsid w:val="23EE8142"/>
    <w:rsid w:val="23FCB828"/>
    <w:rsid w:val="240546DB"/>
    <w:rsid w:val="240A2731"/>
    <w:rsid w:val="2432BDAF"/>
    <w:rsid w:val="2497B84A"/>
    <w:rsid w:val="249DE67D"/>
    <w:rsid w:val="24C37663"/>
    <w:rsid w:val="24C50977"/>
    <w:rsid w:val="24F6A1D5"/>
    <w:rsid w:val="25134802"/>
    <w:rsid w:val="252184D3"/>
    <w:rsid w:val="252FD8A6"/>
    <w:rsid w:val="255FAD45"/>
    <w:rsid w:val="256DDD11"/>
    <w:rsid w:val="25794F95"/>
    <w:rsid w:val="2590046A"/>
    <w:rsid w:val="25D0D6E4"/>
    <w:rsid w:val="25D6E06C"/>
    <w:rsid w:val="25F83906"/>
    <w:rsid w:val="26021D7B"/>
    <w:rsid w:val="26203C01"/>
    <w:rsid w:val="262E68D4"/>
    <w:rsid w:val="265E6186"/>
    <w:rsid w:val="26654D75"/>
    <w:rsid w:val="2665B2EE"/>
    <w:rsid w:val="266D709B"/>
    <w:rsid w:val="26EE022B"/>
    <w:rsid w:val="26F5FEEB"/>
    <w:rsid w:val="276FE10A"/>
    <w:rsid w:val="27842DF6"/>
    <w:rsid w:val="2796567A"/>
    <w:rsid w:val="279EC7D2"/>
    <w:rsid w:val="27D49FE6"/>
    <w:rsid w:val="27D604CE"/>
    <w:rsid w:val="27E3FA60"/>
    <w:rsid w:val="27E4694E"/>
    <w:rsid w:val="27E4B60B"/>
    <w:rsid w:val="27E9591C"/>
    <w:rsid w:val="27EF97F0"/>
    <w:rsid w:val="27EFAA82"/>
    <w:rsid w:val="28144FA4"/>
    <w:rsid w:val="28171325"/>
    <w:rsid w:val="2823A083"/>
    <w:rsid w:val="282DF879"/>
    <w:rsid w:val="28335FED"/>
    <w:rsid w:val="2854DB1E"/>
    <w:rsid w:val="285DC053"/>
    <w:rsid w:val="28787A00"/>
    <w:rsid w:val="2881AE74"/>
    <w:rsid w:val="28DE9961"/>
    <w:rsid w:val="28E5C82C"/>
    <w:rsid w:val="28EC4F91"/>
    <w:rsid w:val="28EE9D05"/>
    <w:rsid w:val="290CC5C3"/>
    <w:rsid w:val="2910A8F7"/>
    <w:rsid w:val="291B5EE3"/>
    <w:rsid w:val="293A649C"/>
    <w:rsid w:val="2944353E"/>
    <w:rsid w:val="29472E17"/>
    <w:rsid w:val="2975772F"/>
    <w:rsid w:val="29883AA9"/>
    <w:rsid w:val="2998C5C2"/>
    <w:rsid w:val="299D90D6"/>
    <w:rsid w:val="29C3AF15"/>
    <w:rsid w:val="29C43B6D"/>
    <w:rsid w:val="29F0A2DF"/>
    <w:rsid w:val="2A2F96B0"/>
    <w:rsid w:val="2A452C43"/>
    <w:rsid w:val="2A5C3EA1"/>
    <w:rsid w:val="2A6274FF"/>
    <w:rsid w:val="2A68BD1E"/>
    <w:rsid w:val="2A90B349"/>
    <w:rsid w:val="2A956376"/>
    <w:rsid w:val="2AB0FCAF"/>
    <w:rsid w:val="2ABD639A"/>
    <w:rsid w:val="2AC348B7"/>
    <w:rsid w:val="2ACD1B84"/>
    <w:rsid w:val="2AD846CD"/>
    <w:rsid w:val="2ADA5536"/>
    <w:rsid w:val="2B084CFF"/>
    <w:rsid w:val="2B33C1E1"/>
    <w:rsid w:val="2B37B19F"/>
    <w:rsid w:val="2B4E2E74"/>
    <w:rsid w:val="2B6D3F3F"/>
    <w:rsid w:val="2B782A5E"/>
    <w:rsid w:val="2BB4C337"/>
    <w:rsid w:val="2BB6FF5A"/>
    <w:rsid w:val="2BBFCBA7"/>
    <w:rsid w:val="2BD92613"/>
    <w:rsid w:val="2BDB389F"/>
    <w:rsid w:val="2BED4975"/>
    <w:rsid w:val="2C1B4473"/>
    <w:rsid w:val="2C23C360"/>
    <w:rsid w:val="2C31100B"/>
    <w:rsid w:val="2C31D428"/>
    <w:rsid w:val="2C6D59AA"/>
    <w:rsid w:val="2C88F934"/>
    <w:rsid w:val="2CA297A2"/>
    <w:rsid w:val="2CBBF1C1"/>
    <w:rsid w:val="2CDABBCA"/>
    <w:rsid w:val="2CDDE21E"/>
    <w:rsid w:val="2D017008"/>
    <w:rsid w:val="2D150B47"/>
    <w:rsid w:val="2D36441C"/>
    <w:rsid w:val="2D3B4269"/>
    <w:rsid w:val="2D453482"/>
    <w:rsid w:val="2D51DA72"/>
    <w:rsid w:val="2D51E704"/>
    <w:rsid w:val="2D57F8CC"/>
    <w:rsid w:val="2D89031C"/>
    <w:rsid w:val="2DA67DB8"/>
    <w:rsid w:val="2DB92E68"/>
    <w:rsid w:val="2DBD7486"/>
    <w:rsid w:val="2DC4F990"/>
    <w:rsid w:val="2DC9A352"/>
    <w:rsid w:val="2DCB4EB6"/>
    <w:rsid w:val="2DDE034E"/>
    <w:rsid w:val="2DEDFBAB"/>
    <w:rsid w:val="2E1BDC9C"/>
    <w:rsid w:val="2E2643D7"/>
    <w:rsid w:val="2E3BDE05"/>
    <w:rsid w:val="2EE8E968"/>
    <w:rsid w:val="2EEBEBC4"/>
    <w:rsid w:val="2EFB8F4E"/>
    <w:rsid w:val="2F365209"/>
    <w:rsid w:val="2F4A6BE0"/>
    <w:rsid w:val="2F4BBBAE"/>
    <w:rsid w:val="2F6DA811"/>
    <w:rsid w:val="2F874556"/>
    <w:rsid w:val="2F904692"/>
    <w:rsid w:val="2FB11766"/>
    <w:rsid w:val="2FCD7F53"/>
    <w:rsid w:val="2FD8A83C"/>
    <w:rsid w:val="2FDB3793"/>
    <w:rsid w:val="2FE4DD44"/>
    <w:rsid w:val="2FFE69F8"/>
    <w:rsid w:val="300A17C7"/>
    <w:rsid w:val="300BC443"/>
    <w:rsid w:val="30370BCC"/>
    <w:rsid w:val="303CB9C7"/>
    <w:rsid w:val="306F60CB"/>
    <w:rsid w:val="3073CD6E"/>
    <w:rsid w:val="3088E711"/>
    <w:rsid w:val="309E94D9"/>
    <w:rsid w:val="30AC7369"/>
    <w:rsid w:val="30B2AAD1"/>
    <w:rsid w:val="30B469AA"/>
    <w:rsid w:val="30BE26B4"/>
    <w:rsid w:val="30DB53C4"/>
    <w:rsid w:val="30DFB43A"/>
    <w:rsid w:val="31083627"/>
    <w:rsid w:val="310B418F"/>
    <w:rsid w:val="31162A73"/>
    <w:rsid w:val="31368C06"/>
    <w:rsid w:val="315574B9"/>
    <w:rsid w:val="3168F1E6"/>
    <w:rsid w:val="316C736D"/>
    <w:rsid w:val="319BE263"/>
    <w:rsid w:val="31AC6756"/>
    <w:rsid w:val="31C27DF5"/>
    <w:rsid w:val="31C782F2"/>
    <w:rsid w:val="31F52660"/>
    <w:rsid w:val="321B98FD"/>
    <w:rsid w:val="3236B9DB"/>
    <w:rsid w:val="328B1DF5"/>
    <w:rsid w:val="32B0C76D"/>
    <w:rsid w:val="32B7ED32"/>
    <w:rsid w:val="32EA1DDD"/>
    <w:rsid w:val="32EFDD97"/>
    <w:rsid w:val="32FBFDD7"/>
    <w:rsid w:val="330E14FA"/>
    <w:rsid w:val="3319164E"/>
    <w:rsid w:val="3334A240"/>
    <w:rsid w:val="333682B2"/>
    <w:rsid w:val="3352CB19"/>
    <w:rsid w:val="33769BF4"/>
    <w:rsid w:val="3378F817"/>
    <w:rsid w:val="33840AEC"/>
    <w:rsid w:val="339A0F42"/>
    <w:rsid w:val="33A0CDE0"/>
    <w:rsid w:val="33AF896D"/>
    <w:rsid w:val="33D25C82"/>
    <w:rsid w:val="33F856C2"/>
    <w:rsid w:val="342106BC"/>
    <w:rsid w:val="342DCA00"/>
    <w:rsid w:val="34484345"/>
    <w:rsid w:val="34679DD5"/>
    <w:rsid w:val="34865A32"/>
    <w:rsid w:val="34C87584"/>
    <w:rsid w:val="34E37041"/>
    <w:rsid w:val="34ECA6A3"/>
    <w:rsid w:val="34F6C0F7"/>
    <w:rsid w:val="35546747"/>
    <w:rsid w:val="3556346D"/>
    <w:rsid w:val="3597BC3B"/>
    <w:rsid w:val="35B5BA2E"/>
    <w:rsid w:val="35B69613"/>
    <w:rsid w:val="35C62378"/>
    <w:rsid w:val="35C66732"/>
    <w:rsid w:val="35EFCB8A"/>
    <w:rsid w:val="360EB9BF"/>
    <w:rsid w:val="36101D89"/>
    <w:rsid w:val="36103FBB"/>
    <w:rsid w:val="36141F07"/>
    <w:rsid w:val="36162F5E"/>
    <w:rsid w:val="3636B409"/>
    <w:rsid w:val="363CF251"/>
    <w:rsid w:val="363D5B15"/>
    <w:rsid w:val="3644C6EF"/>
    <w:rsid w:val="365A1D41"/>
    <w:rsid w:val="36750B16"/>
    <w:rsid w:val="36B5DB21"/>
    <w:rsid w:val="36C71825"/>
    <w:rsid w:val="36F3E106"/>
    <w:rsid w:val="372D329C"/>
    <w:rsid w:val="3731FF40"/>
    <w:rsid w:val="373DBABD"/>
    <w:rsid w:val="3740216B"/>
    <w:rsid w:val="3774D8CE"/>
    <w:rsid w:val="3779CB5E"/>
    <w:rsid w:val="37998990"/>
    <w:rsid w:val="3799CDB9"/>
    <w:rsid w:val="37A4049A"/>
    <w:rsid w:val="37B0C28A"/>
    <w:rsid w:val="37C396E5"/>
    <w:rsid w:val="37D04577"/>
    <w:rsid w:val="37D15C01"/>
    <w:rsid w:val="3815834E"/>
    <w:rsid w:val="385598AA"/>
    <w:rsid w:val="3855CCDB"/>
    <w:rsid w:val="385688F9"/>
    <w:rsid w:val="3858F7F1"/>
    <w:rsid w:val="38A060BF"/>
    <w:rsid w:val="38B037AF"/>
    <w:rsid w:val="38C0445C"/>
    <w:rsid w:val="393288FA"/>
    <w:rsid w:val="393E2C19"/>
    <w:rsid w:val="39408782"/>
    <w:rsid w:val="396CA580"/>
    <w:rsid w:val="39716921"/>
    <w:rsid w:val="399CD875"/>
    <w:rsid w:val="39A2D22F"/>
    <w:rsid w:val="39B0919D"/>
    <w:rsid w:val="39C30CD3"/>
    <w:rsid w:val="39C4E8FC"/>
    <w:rsid w:val="39C5D541"/>
    <w:rsid w:val="39E4C0B8"/>
    <w:rsid w:val="39F5E02F"/>
    <w:rsid w:val="39FA8E98"/>
    <w:rsid w:val="3A01C6C4"/>
    <w:rsid w:val="3A0C5CE0"/>
    <w:rsid w:val="3A5B89BC"/>
    <w:rsid w:val="3A671F0C"/>
    <w:rsid w:val="3A701C30"/>
    <w:rsid w:val="3A73052C"/>
    <w:rsid w:val="3A8D8549"/>
    <w:rsid w:val="3AB4A6F8"/>
    <w:rsid w:val="3AB741B5"/>
    <w:rsid w:val="3ABB706A"/>
    <w:rsid w:val="3AD66691"/>
    <w:rsid w:val="3AD7E2B2"/>
    <w:rsid w:val="3AF8FED3"/>
    <w:rsid w:val="3B262E54"/>
    <w:rsid w:val="3B464C7B"/>
    <w:rsid w:val="3B4F338E"/>
    <w:rsid w:val="3B52B8D8"/>
    <w:rsid w:val="3B8697A4"/>
    <w:rsid w:val="3BA8C10C"/>
    <w:rsid w:val="3BB9E426"/>
    <w:rsid w:val="3C00DD50"/>
    <w:rsid w:val="3C13CFDE"/>
    <w:rsid w:val="3C20078B"/>
    <w:rsid w:val="3C3CC438"/>
    <w:rsid w:val="3C710B1E"/>
    <w:rsid w:val="3C878FED"/>
    <w:rsid w:val="3C8D4A83"/>
    <w:rsid w:val="3C95A0A9"/>
    <w:rsid w:val="3CA50038"/>
    <w:rsid w:val="3CBECA06"/>
    <w:rsid w:val="3CE8FC39"/>
    <w:rsid w:val="3CF265E8"/>
    <w:rsid w:val="3D1D96ED"/>
    <w:rsid w:val="3D39AD6F"/>
    <w:rsid w:val="3D449CF2"/>
    <w:rsid w:val="3D530719"/>
    <w:rsid w:val="3D582415"/>
    <w:rsid w:val="3D740F20"/>
    <w:rsid w:val="3D9C9986"/>
    <w:rsid w:val="3E0E3CFF"/>
    <w:rsid w:val="3E12F6C0"/>
    <w:rsid w:val="3E135F38"/>
    <w:rsid w:val="3E3C317F"/>
    <w:rsid w:val="3E41D7E8"/>
    <w:rsid w:val="3E467B1A"/>
    <w:rsid w:val="3E589262"/>
    <w:rsid w:val="3E69FA59"/>
    <w:rsid w:val="3E9CC26B"/>
    <w:rsid w:val="3EA08ABB"/>
    <w:rsid w:val="3EAFACB7"/>
    <w:rsid w:val="3EB12C9E"/>
    <w:rsid w:val="3F0C568F"/>
    <w:rsid w:val="3F10DB8B"/>
    <w:rsid w:val="3F12FD00"/>
    <w:rsid w:val="3F25FDF7"/>
    <w:rsid w:val="3F26870E"/>
    <w:rsid w:val="3F30F325"/>
    <w:rsid w:val="3F4A878E"/>
    <w:rsid w:val="3F6AB721"/>
    <w:rsid w:val="3F771911"/>
    <w:rsid w:val="3F9429DF"/>
    <w:rsid w:val="3F986FA9"/>
    <w:rsid w:val="3F992F5A"/>
    <w:rsid w:val="3FCD6DDB"/>
    <w:rsid w:val="400DD965"/>
    <w:rsid w:val="4020D6E6"/>
    <w:rsid w:val="403C266D"/>
    <w:rsid w:val="4051F371"/>
    <w:rsid w:val="40618291"/>
    <w:rsid w:val="409BA7EA"/>
    <w:rsid w:val="40A73A94"/>
    <w:rsid w:val="40ABA4DC"/>
    <w:rsid w:val="40BBFC1E"/>
    <w:rsid w:val="40BC3C97"/>
    <w:rsid w:val="40CF442F"/>
    <w:rsid w:val="40D28A6F"/>
    <w:rsid w:val="40E4C2E7"/>
    <w:rsid w:val="411291F8"/>
    <w:rsid w:val="414A90F0"/>
    <w:rsid w:val="41520270"/>
    <w:rsid w:val="418CE258"/>
    <w:rsid w:val="4199589B"/>
    <w:rsid w:val="41A6607D"/>
    <w:rsid w:val="41A8F7B5"/>
    <w:rsid w:val="41B6A6E3"/>
    <w:rsid w:val="41C138B0"/>
    <w:rsid w:val="41CD9DCE"/>
    <w:rsid w:val="41E96ED6"/>
    <w:rsid w:val="41E98BBC"/>
    <w:rsid w:val="420F7C9F"/>
    <w:rsid w:val="42138AA3"/>
    <w:rsid w:val="421E9FC1"/>
    <w:rsid w:val="42380C5C"/>
    <w:rsid w:val="423CC8E9"/>
    <w:rsid w:val="424748BD"/>
    <w:rsid w:val="426A7A7F"/>
    <w:rsid w:val="4270F7C7"/>
    <w:rsid w:val="429E1B17"/>
    <w:rsid w:val="42D504BF"/>
    <w:rsid w:val="42E59E1E"/>
    <w:rsid w:val="42F0BC08"/>
    <w:rsid w:val="42F8B4ED"/>
    <w:rsid w:val="4322DBDB"/>
    <w:rsid w:val="4381B404"/>
    <w:rsid w:val="438C3321"/>
    <w:rsid w:val="439F2E8D"/>
    <w:rsid w:val="43E7570F"/>
    <w:rsid w:val="4407638F"/>
    <w:rsid w:val="442A14CE"/>
    <w:rsid w:val="4444DDE5"/>
    <w:rsid w:val="444E3384"/>
    <w:rsid w:val="444F9FCF"/>
    <w:rsid w:val="448D1CC8"/>
    <w:rsid w:val="44C7583C"/>
    <w:rsid w:val="44E0EE30"/>
    <w:rsid w:val="4510374A"/>
    <w:rsid w:val="452E741C"/>
    <w:rsid w:val="45324C8A"/>
    <w:rsid w:val="4538F09A"/>
    <w:rsid w:val="4542DC78"/>
    <w:rsid w:val="4549C071"/>
    <w:rsid w:val="45645B1A"/>
    <w:rsid w:val="4575C42C"/>
    <w:rsid w:val="457BFA08"/>
    <w:rsid w:val="45A0AE8F"/>
    <w:rsid w:val="45BF37C5"/>
    <w:rsid w:val="45CF85E9"/>
    <w:rsid w:val="45F5A980"/>
    <w:rsid w:val="45FC70F4"/>
    <w:rsid w:val="45FDB57E"/>
    <w:rsid w:val="46199EFF"/>
    <w:rsid w:val="461EC5AD"/>
    <w:rsid w:val="4634AD72"/>
    <w:rsid w:val="467A34DC"/>
    <w:rsid w:val="467E1A6D"/>
    <w:rsid w:val="46AE5B07"/>
    <w:rsid w:val="46B83A2D"/>
    <w:rsid w:val="46C545A1"/>
    <w:rsid w:val="46ECC674"/>
    <w:rsid w:val="4705B8E5"/>
    <w:rsid w:val="470F1134"/>
    <w:rsid w:val="47251993"/>
    <w:rsid w:val="4761160E"/>
    <w:rsid w:val="47935DD0"/>
    <w:rsid w:val="47E8A569"/>
    <w:rsid w:val="47F997E9"/>
    <w:rsid w:val="481676F7"/>
    <w:rsid w:val="486517B9"/>
    <w:rsid w:val="48C6A83D"/>
    <w:rsid w:val="48CE7D5B"/>
    <w:rsid w:val="48DAFC20"/>
    <w:rsid w:val="48DF7D77"/>
    <w:rsid w:val="48F57539"/>
    <w:rsid w:val="48F72295"/>
    <w:rsid w:val="492B0E0B"/>
    <w:rsid w:val="4943544F"/>
    <w:rsid w:val="494872CA"/>
    <w:rsid w:val="49503908"/>
    <w:rsid w:val="49570F49"/>
    <w:rsid w:val="49606CE5"/>
    <w:rsid w:val="4969507C"/>
    <w:rsid w:val="49943025"/>
    <w:rsid w:val="49A389F8"/>
    <w:rsid w:val="49C3C477"/>
    <w:rsid w:val="49CBBD64"/>
    <w:rsid w:val="49E846CF"/>
    <w:rsid w:val="49EA56BF"/>
    <w:rsid w:val="49F6D7C4"/>
    <w:rsid w:val="49FF73AE"/>
    <w:rsid w:val="4A075A5D"/>
    <w:rsid w:val="4A1FF015"/>
    <w:rsid w:val="4A288450"/>
    <w:rsid w:val="4A495225"/>
    <w:rsid w:val="4A5EE61E"/>
    <w:rsid w:val="4A6255B9"/>
    <w:rsid w:val="4A9EFD5C"/>
    <w:rsid w:val="4A9FA538"/>
    <w:rsid w:val="4AA5D518"/>
    <w:rsid w:val="4AE60823"/>
    <w:rsid w:val="4AFFAAF9"/>
    <w:rsid w:val="4B22BD77"/>
    <w:rsid w:val="4B43A25F"/>
    <w:rsid w:val="4B4BD75D"/>
    <w:rsid w:val="4B8E85E5"/>
    <w:rsid w:val="4B921B5E"/>
    <w:rsid w:val="4BE4F7CA"/>
    <w:rsid w:val="4C02E984"/>
    <w:rsid w:val="4C11149A"/>
    <w:rsid w:val="4C36D865"/>
    <w:rsid w:val="4C6D2EEE"/>
    <w:rsid w:val="4C9C02DF"/>
    <w:rsid w:val="4CBA781E"/>
    <w:rsid w:val="4CBCC17E"/>
    <w:rsid w:val="4CC131DB"/>
    <w:rsid w:val="4CCB92C4"/>
    <w:rsid w:val="4CE6AE83"/>
    <w:rsid w:val="4D2E9E02"/>
    <w:rsid w:val="4D5154B3"/>
    <w:rsid w:val="4D6EEF5F"/>
    <w:rsid w:val="4D6FE398"/>
    <w:rsid w:val="4D78D0E9"/>
    <w:rsid w:val="4DBE57F7"/>
    <w:rsid w:val="4DC3F6E0"/>
    <w:rsid w:val="4DC975C6"/>
    <w:rsid w:val="4DCEBD88"/>
    <w:rsid w:val="4DCFB34E"/>
    <w:rsid w:val="4DF6D3E7"/>
    <w:rsid w:val="4E094990"/>
    <w:rsid w:val="4E2C0481"/>
    <w:rsid w:val="4E38167C"/>
    <w:rsid w:val="4E4F36C7"/>
    <w:rsid w:val="4E55F01B"/>
    <w:rsid w:val="4EAAD356"/>
    <w:rsid w:val="4EC0E7C4"/>
    <w:rsid w:val="4EC5E5BA"/>
    <w:rsid w:val="4EF25D33"/>
    <w:rsid w:val="4F2C556C"/>
    <w:rsid w:val="4F42799A"/>
    <w:rsid w:val="4F4FF415"/>
    <w:rsid w:val="4F53C21E"/>
    <w:rsid w:val="4F769D33"/>
    <w:rsid w:val="4F93CE25"/>
    <w:rsid w:val="4FAAEA3E"/>
    <w:rsid w:val="4FACE41D"/>
    <w:rsid w:val="4FAE8D03"/>
    <w:rsid w:val="4FBCAD6E"/>
    <w:rsid w:val="4FBF9857"/>
    <w:rsid w:val="4FC58A86"/>
    <w:rsid w:val="4FDC0F77"/>
    <w:rsid w:val="5001206E"/>
    <w:rsid w:val="5006AC9A"/>
    <w:rsid w:val="5014B83F"/>
    <w:rsid w:val="5024DD52"/>
    <w:rsid w:val="5033DA04"/>
    <w:rsid w:val="503F2DD5"/>
    <w:rsid w:val="50583B37"/>
    <w:rsid w:val="50DD0237"/>
    <w:rsid w:val="5102B324"/>
    <w:rsid w:val="511FE601"/>
    <w:rsid w:val="513BEBC4"/>
    <w:rsid w:val="5151D11B"/>
    <w:rsid w:val="51AE3206"/>
    <w:rsid w:val="51DAD1FD"/>
    <w:rsid w:val="51F3D389"/>
    <w:rsid w:val="52021E79"/>
    <w:rsid w:val="52107072"/>
    <w:rsid w:val="52107A7F"/>
    <w:rsid w:val="5225E0D1"/>
    <w:rsid w:val="524E1B41"/>
    <w:rsid w:val="524FF785"/>
    <w:rsid w:val="526B7D32"/>
    <w:rsid w:val="52758B39"/>
    <w:rsid w:val="5281D481"/>
    <w:rsid w:val="530851B3"/>
    <w:rsid w:val="5308DBB5"/>
    <w:rsid w:val="530A4D6A"/>
    <w:rsid w:val="53148B62"/>
    <w:rsid w:val="531E03FA"/>
    <w:rsid w:val="537C7968"/>
    <w:rsid w:val="5388AD8E"/>
    <w:rsid w:val="538F04FA"/>
    <w:rsid w:val="53BE3937"/>
    <w:rsid w:val="5431F82F"/>
    <w:rsid w:val="5449AC50"/>
    <w:rsid w:val="54981D42"/>
    <w:rsid w:val="54B830F3"/>
    <w:rsid w:val="54EB216A"/>
    <w:rsid w:val="54EBDCA8"/>
    <w:rsid w:val="54FED7E0"/>
    <w:rsid w:val="5523D573"/>
    <w:rsid w:val="55446FCC"/>
    <w:rsid w:val="55447C7F"/>
    <w:rsid w:val="554B9DDD"/>
    <w:rsid w:val="554BB7E9"/>
    <w:rsid w:val="557F37CC"/>
    <w:rsid w:val="55851FD6"/>
    <w:rsid w:val="5595CD38"/>
    <w:rsid w:val="55980864"/>
    <w:rsid w:val="55998C7D"/>
    <w:rsid w:val="55DF43E1"/>
    <w:rsid w:val="55E9DA3D"/>
    <w:rsid w:val="55F67FC2"/>
    <w:rsid w:val="562366D1"/>
    <w:rsid w:val="562C8A34"/>
    <w:rsid w:val="56355FD8"/>
    <w:rsid w:val="56388239"/>
    <w:rsid w:val="565FFFEC"/>
    <w:rsid w:val="5661B4CF"/>
    <w:rsid w:val="5674853F"/>
    <w:rsid w:val="5674C7D1"/>
    <w:rsid w:val="567FE766"/>
    <w:rsid w:val="5694A225"/>
    <w:rsid w:val="56D46DA2"/>
    <w:rsid w:val="56E3BEC5"/>
    <w:rsid w:val="56E3C84F"/>
    <w:rsid w:val="5718A4FC"/>
    <w:rsid w:val="57220973"/>
    <w:rsid w:val="573E5B40"/>
    <w:rsid w:val="575B9DE3"/>
    <w:rsid w:val="5763B30A"/>
    <w:rsid w:val="5770CB8C"/>
    <w:rsid w:val="57753F39"/>
    <w:rsid w:val="579B01D7"/>
    <w:rsid w:val="57AB4B1B"/>
    <w:rsid w:val="57DC789B"/>
    <w:rsid w:val="57DEE301"/>
    <w:rsid w:val="57DFB386"/>
    <w:rsid w:val="57ED9752"/>
    <w:rsid w:val="58023123"/>
    <w:rsid w:val="581BA585"/>
    <w:rsid w:val="582D2C3D"/>
    <w:rsid w:val="58484881"/>
    <w:rsid w:val="58FE50A0"/>
    <w:rsid w:val="59065E52"/>
    <w:rsid w:val="590D16F5"/>
    <w:rsid w:val="5910D9E5"/>
    <w:rsid w:val="591EACCE"/>
    <w:rsid w:val="5939C251"/>
    <w:rsid w:val="594D5E2A"/>
    <w:rsid w:val="59839773"/>
    <w:rsid w:val="599EB1E9"/>
    <w:rsid w:val="59AA7C9B"/>
    <w:rsid w:val="59CE7D4A"/>
    <w:rsid w:val="59DA683F"/>
    <w:rsid w:val="5A29E066"/>
    <w:rsid w:val="5A32479E"/>
    <w:rsid w:val="5A5E532C"/>
    <w:rsid w:val="5A600E6D"/>
    <w:rsid w:val="5A6883AE"/>
    <w:rsid w:val="5A726133"/>
    <w:rsid w:val="5A8BC93E"/>
    <w:rsid w:val="5A8F8F6A"/>
    <w:rsid w:val="5AA1CCBA"/>
    <w:rsid w:val="5AC1692C"/>
    <w:rsid w:val="5AC573F9"/>
    <w:rsid w:val="5ADB1421"/>
    <w:rsid w:val="5AEE6154"/>
    <w:rsid w:val="5B121199"/>
    <w:rsid w:val="5B4519D6"/>
    <w:rsid w:val="5B69BE6F"/>
    <w:rsid w:val="5BC00F93"/>
    <w:rsid w:val="5BCA6EB1"/>
    <w:rsid w:val="5BDC316A"/>
    <w:rsid w:val="5BEB9353"/>
    <w:rsid w:val="5BFFD766"/>
    <w:rsid w:val="5C0A32CD"/>
    <w:rsid w:val="5C3CE305"/>
    <w:rsid w:val="5C51A907"/>
    <w:rsid w:val="5C60140D"/>
    <w:rsid w:val="5C68719F"/>
    <w:rsid w:val="5C9BED99"/>
    <w:rsid w:val="5CACF421"/>
    <w:rsid w:val="5CBD22D4"/>
    <w:rsid w:val="5CDDFB5F"/>
    <w:rsid w:val="5CFA34FA"/>
    <w:rsid w:val="5D12F870"/>
    <w:rsid w:val="5D13DB1F"/>
    <w:rsid w:val="5D1E5762"/>
    <w:rsid w:val="5D35D4F6"/>
    <w:rsid w:val="5D3658F3"/>
    <w:rsid w:val="5D3B483C"/>
    <w:rsid w:val="5D486305"/>
    <w:rsid w:val="5D5081CE"/>
    <w:rsid w:val="5D7CB720"/>
    <w:rsid w:val="5DA5D814"/>
    <w:rsid w:val="5DB7A53E"/>
    <w:rsid w:val="5E019061"/>
    <w:rsid w:val="5E24E428"/>
    <w:rsid w:val="5E3CA367"/>
    <w:rsid w:val="5E3CB4A2"/>
    <w:rsid w:val="5E57FC12"/>
    <w:rsid w:val="5E5855AF"/>
    <w:rsid w:val="5E71F195"/>
    <w:rsid w:val="5E91110F"/>
    <w:rsid w:val="5EA35339"/>
    <w:rsid w:val="5EEA6560"/>
    <w:rsid w:val="5F21565B"/>
    <w:rsid w:val="5F23300B"/>
    <w:rsid w:val="5F524237"/>
    <w:rsid w:val="5F6A0EF2"/>
    <w:rsid w:val="5F702DF2"/>
    <w:rsid w:val="5F89007C"/>
    <w:rsid w:val="5FA51EEE"/>
    <w:rsid w:val="5FD28BCA"/>
    <w:rsid w:val="60074C05"/>
    <w:rsid w:val="6031F577"/>
    <w:rsid w:val="60334FF0"/>
    <w:rsid w:val="60429399"/>
    <w:rsid w:val="60453284"/>
    <w:rsid w:val="606E2D27"/>
    <w:rsid w:val="606F4C67"/>
    <w:rsid w:val="607F8C0C"/>
    <w:rsid w:val="607FA424"/>
    <w:rsid w:val="6083B6C2"/>
    <w:rsid w:val="60AFE3B2"/>
    <w:rsid w:val="60C22EB7"/>
    <w:rsid w:val="60DAA71E"/>
    <w:rsid w:val="60DF746D"/>
    <w:rsid w:val="60E36989"/>
    <w:rsid w:val="6105259C"/>
    <w:rsid w:val="610EE6EB"/>
    <w:rsid w:val="612AD080"/>
    <w:rsid w:val="613FE014"/>
    <w:rsid w:val="614D00CB"/>
    <w:rsid w:val="61628B98"/>
    <w:rsid w:val="61811AC9"/>
    <w:rsid w:val="61AE604F"/>
    <w:rsid w:val="61B64EF5"/>
    <w:rsid w:val="61C43EB6"/>
    <w:rsid w:val="61DDFCE7"/>
    <w:rsid w:val="62197DA6"/>
    <w:rsid w:val="62252150"/>
    <w:rsid w:val="6261F576"/>
    <w:rsid w:val="627DFFB5"/>
    <w:rsid w:val="6287AC70"/>
    <w:rsid w:val="62915CC4"/>
    <w:rsid w:val="629163ED"/>
    <w:rsid w:val="6294EBA2"/>
    <w:rsid w:val="629664A9"/>
    <w:rsid w:val="6297FA52"/>
    <w:rsid w:val="6318C986"/>
    <w:rsid w:val="6330906D"/>
    <w:rsid w:val="6333EF79"/>
    <w:rsid w:val="634BA0C5"/>
    <w:rsid w:val="6380E2A5"/>
    <w:rsid w:val="639931D3"/>
    <w:rsid w:val="63D02F75"/>
    <w:rsid w:val="63D4D0A6"/>
    <w:rsid w:val="63E68321"/>
    <w:rsid w:val="63E8F22D"/>
    <w:rsid w:val="63EA19AF"/>
    <w:rsid w:val="63EE4308"/>
    <w:rsid w:val="63F816A7"/>
    <w:rsid w:val="642081C7"/>
    <w:rsid w:val="64359E1F"/>
    <w:rsid w:val="643BF5F6"/>
    <w:rsid w:val="6452CD0A"/>
    <w:rsid w:val="6456254A"/>
    <w:rsid w:val="645C0E5D"/>
    <w:rsid w:val="6499E7CC"/>
    <w:rsid w:val="64A50099"/>
    <w:rsid w:val="64AED775"/>
    <w:rsid w:val="64BCC511"/>
    <w:rsid w:val="64EEDA17"/>
    <w:rsid w:val="65310387"/>
    <w:rsid w:val="65687E99"/>
    <w:rsid w:val="65AFA26D"/>
    <w:rsid w:val="65EA8691"/>
    <w:rsid w:val="65FA9813"/>
    <w:rsid w:val="6603265D"/>
    <w:rsid w:val="660FC6BF"/>
    <w:rsid w:val="661195F9"/>
    <w:rsid w:val="661DA598"/>
    <w:rsid w:val="66277290"/>
    <w:rsid w:val="6661667D"/>
    <w:rsid w:val="66667746"/>
    <w:rsid w:val="667319B6"/>
    <w:rsid w:val="667BA4CE"/>
    <w:rsid w:val="669D2C06"/>
    <w:rsid w:val="66BEC9AA"/>
    <w:rsid w:val="66C11987"/>
    <w:rsid w:val="6715E8E8"/>
    <w:rsid w:val="672C32F1"/>
    <w:rsid w:val="673DC143"/>
    <w:rsid w:val="675605C2"/>
    <w:rsid w:val="6758A33A"/>
    <w:rsid w:val="6759961F"/>
    <w:rsid w:val="67B2208A"/>
    <w:rsid w:val="67BDF514"/>
    <w:rsid w:val="67C50DCD"/>
    <w:rsid w:val="67F76296"/>
    <w:rsid w:val="68441FB9"/>
    <w:rsid w:val="68446036"/>
    <w:rsid w:val="6845ADFE"/>
    <w:rsid w:val="6850912D"/>
    <w:rsid w:val="685C1A36"/>
    <w:rsid w:val="685DF8CB"/>
    <w:rsid w:val="687A6FBB"/>
    <w:rsid w:val="6897C8FA"/>
    <w:rsid w:val="68D61100"/>
    <w:rsid w:val="68D792FF"/>
    <w:rsid w:val="68E27772"/>
    <w:rsid w:val="68EA4CC3"/>
    <w:rsid w:val="68ECA0B9"/>
    <w:rsid w:val="68F1BE84"/>
    <w:rsid w:val="6922EFFB"/>
    <w:rsid w:val="69443DF5"/>
    <w:rsid w:val="694E766E"/>
    <w:rsid w:val="695C90D5"/>
    <w:rsid w:val="695DCE02"/>
    <w:rsid w:val="697D0FC1"/>
    <w:rsid w:val="69884C43"/>
    <w:rsid w:val="69A7CC7E"/>
    <w:rsid w:val="69AAB4A9"/>
    <w:rsid w:val="69B4BDAB"/>
    <w:rsid w:val="69E35B4A"/>
    <w:rsid w:val="69E4782D"/>
    <w:rsid w:val="6A0CA155"/>
    <w:rsid w:val="6A1096CD"/>
    <w:rsid w:val="6A39C565"/>
    <w:rsid w:val="6A555A68"/>
    <w:rsid w:val="6A87CA64"/>
    <w:rsid w:val="6A8A2566"/>
    <w:rsid w:val="6A942FD4"/>
    <w:rsid w:val="6AC92FF3"/>
    <w:rsid w:val="6AD70B22"/>
    <w:rsid w:val="6B172345"/>
    <w:rsid w:val="6B235A31"/>
    <w:rsid w:val="6B2B6B90"/>
    <w:rsid w:val="6B4B484E"/>
    <w:rsid w:val="6B547E70"/>
    <w:rsid w:val="6B79D983"/>
    <w:rsid w:val="6B86E4E0"/>
    <w:rsid w:val="6B8C151C"/>
    <w:rsid w:val="6B91803B"/>
    <w:rsid w:val="6BADB32B"/>
    <w:rsid w:val="6BBEF1B8"/>
    <w:rsid w:val="6BC5D6D7"/>
    <w:rsid w:val="6BDC5D7D"/>
    <w:rsid w:val="6BE1F646"/>
    <w:rsid w:val="6BE20D45"/>
    <w:rsid w:val="6BE53DCF"/>
    <w:rsid w:val="6BF3404C"/>
    <w:rsid w:val="6C16AFFE"/>
    <w:rsid w:val="6C1AA592"/>
    <w:rsid w:val="6C2148AF"/>
    <w:rsid w:val="6C562BF6"/>
    <w:rsid w:val="6C608D23"/>
    <w:rsid w:val="6C844A07"/>
    <w:rsid w:val="6C95F95F"/>
    <w:rsid w:val="6CAAACF9"/>
    <w:rsid w:val="6CABADE7"/>
    <w:rsid w:val="6CE5C284"/>
    <w:rsid w:val="6D1F237C"/>
    <w:rsid w:val="6D2F018F"/>
    <w:rsid w:val="6D409C23"/>
    <w:rsid w:val="6D7E1F29"/>
    <w:rsid w:val="6D9C1884"/>
    <w:rsid w:val="6D9C6E0F"/>
    <w:rsid w:val="6DA14779"/>
    <w:rsid w:val="6DA91848"/>
    <w:rsid w:val="6DADC7C8"/>
    <w:rsid w:val="6DB2C52C"/>
    <w:rsid w:val="6DD3D3E3"/>
    <w:rsid w:val="6DF57210"/>
    <w:rsid w:val="6E04C622"/>
    <w:rsid w:val="6E599CA2"/>
    <w:rsid w:val="6E5F335F"/>
    <w:rsid w:val="6E802870"/>
    <w:rsid w:val="6E8DC696"/>
    <w:rsid w:val="6EC78B62"/>
    <w:rsid w:val="6ED47B3E"/>
    <w:rsid w:val="6EDE9794"/>
    <w:rsid w:val="6EE2CD2F"/>
    <w:rsid w:val="6EEE196E"/>
    <w:rsid w:val="6EEEBFF7"/>
    <w:rsid w:val="6EF79AAC"/>
    <w:rsid w:val="6EFC95B9"/>
    <w:rsid w:val="6F0EB285"/>
    <w:rsid w:val="6F23E946"/>
    <w:rsid w:val="6F32A96C"/>
    <w:rsid w:val="6F34D260"/>
    <w:rsid w:val="6F766082"/>
    <w:rsid w:val="6FA0E125"/>
    <w:rsid w:val="6FB01738"/>
    <w:rsid w:val="6FF0440E"/>
    <w:rsid w:val="6FF5F5DA"/>
    <w:rsid w:val="6FFF3D38"/>
    <w:rsid w:val="705E8144"/>
    <w:rsid w:val="708739F6"/>
    <w:rsid w:val="70D1C528"/>
    <w:rsid w:val="70E0494E"/>
    <w:rsid w:val="70E1DC72"/>
    <w:rsid w:val="70E3C015"/>
    <w:rsid w:val="71336712"/>
    <w:rsid w:val="713F5D40"/>
    <w:rsid w:val="716B08F2"/>
    <w:rsid w:val="718DBA82"/>
    <w:rsid w:val="71E19108"/>
    <w:rsid w:val="720A77AD"/>
    <w:rsid w:val="72193656"/>
    <w:rsid w:val="72516D12"/>
    <w:rsid w:val="72538A35"/>
    <w:rsid w:val="726AC9DB"/>
    <w:rsid w:val="726C22F8"/>
    <w:rsid w:val="72D4A27A"/>
    <w:rsid w:val="72DA933C"/>
    <w:rsid w:val="72EB7A4A"/>
    <w:rsid w:val="73125F12"/>
    <w:rsid w:val="732FDCDC"/>
    <w:rsid w:val="733385F5"/>
    <w:rsid w:val="733CB1B3"/>
    <w:rsid w:val="735BBAFB"/>
    <w:rsid w:val="736CEA04"/>
    <w:rsid w:val="737417AE"/>
    <w:rsid w:val="739036F1"/>
    <w:rsid w:val="739B8F14"/>
    <w:rsid w:val="73DE30D2"/>
    <w:rsid w:val="73EA4427"/>
    <w:rsid w:val="73F95A32"/>
    <w:rsid w:val="740A03DD"/>
    <w:rsid w:val="744732B4"/>
    <w:rsid w:val="744C95C1"/>
    <w:rsid w:val="745EADDF"/>
    <w:rsid w:val="7470F22A"/>
    <w:rsid w:val="7471A2CB"/>
    <w:rsid w:val="74903358"/>
    <w:rsid w:val="74AB3909"/>
    <w:rsid w:val="74B04ED1"/>
    <w:rsid w:val="74CB7F97"/>
    <w:rsid w:val="74D6DEE1"/>
    <w:rsid w:val="74DB07FE"/>
    <w:rsid w:val="7516F65B"/>
    <w:rsid w:val="754098F8"/>
    <w:rsid w:val="75422695"/>
    <w:rsid w:val="75662DF7"/>
    <w:rsid w:val="75696362"/>
    <w:rsid w:val="756A84C8"/>
    <w:rsid w:val="7570C862"/>
    <w:rsid w:val="75772FC2"/>
    <w:rsid w:val="7579EA58"/>
    <w:rsid w:val="757CA406"/>
    <w:rsid w:val="758ADE7A"/>
    <w:rsid w:val="75C339E7"/>
    <w:rsid w:val="75C6D1D8"/>
    <w:rsid w:val="75DD9809"/>
    <w:rsid w:val="761B2FA4"/>
    <w:rsid w:val="762266C7"/>
    <w:rsid w:val="7645ACDD"/>
    <w:rsid w:val="764EA92A"/>
    <w:rsid w:val="766D309E"/>
    <w:rsid w:val="767BA759"/>
    <w:rsid w:val="767D401F"/>
    <w:rsid w:val="76847F8F"/>
    <w:rsid w:val="7693D202"/>
    <w:rsid w:val="76B761CE"/>
    <w:rsid w:val="76BD62DE"/>
    <w:rsid w:val="76C4146A"/>
    <w:rsid w:val="76C88C34"/>
    <w:rsid w:val="76C917B6"/>
    <w:rsid w:val="772ADBB2"/>
    <w:rsid w:val="774387C4"/>
    <w:rsid w:val="7743D5EB"/>
    <w:rsid w:val="774715C4"/>
    <w:rsid w:val="7747B3B8"/>
    <w:rsid w:val="7752D04B"/>
    <w:rsid w:val="777F6C7A"/>
    <w:rsid w:val="778E9DD7"/>
    <w:rsid w:val="77ADA503"/>
    <w:rsid w:val="77B66AEB"/>
    <w:rsid w:val="77C70465"/>
    <w:rsid w:val="77C71981"/>
    <w:rsid w:val="77DA4191"/>
    <w:rsid w:val="77FE016A"/>
    <w:rsid w:val="7818EEAE"/>
    <w:rsid w:val="785086AE"/>
    <w:rsid w:val="785416DA"/>
    <w:rsid w:val="785C3CAA"/>
    <w:rsid w:val="785EF8E0"/>
    <w:rsid w:val="78794D77"/>
    <w:rsid w:val="787C07A2"/>
    <w:rsid w:val="787E439C"/>
    <w:rsid w:val="78A81DB3"/>
    <w:rsid w:val="78B4C6F2"/>
    <w:rsid w:val="78B4ED62"/>
    <w:rsid w:val="78C5732F"/>
    <w:rsid w:val="78D7E55A"/>
    <w:rsid w:val="78EF84F8"/>
    <w:rsid w:val="78F5601F"/>
    <w:rsid w:val="790FDA4B"/>
    <w:rsid w:val="7916D729"/>
    <w:rsid w:val="792D0373"/>
    <w:rsid w:val="793E80AA"/>
    <w:rsid w:val="79461387"/>
    <w:rsid w:val="79471FCA"/>
    <w:rsid w:val="797A09B2"/>
    <w:rsid w:val="79911654"/>
    <w:rsid w:val="79956AC7"/>
    <w:rsid w:val="799F358D"/>
    <w:rsid w:val="79AE9729"/>
    <w:rsid w:val="79C27FC0"/>
    <w:rsid w:val="79C4F378"/>
    <w:rsid w:val="79CCB82E"/>
    <w:rsid w:val="79D6327F"/>
    <w:rsid w:val="79DB4A30"/>
    <w:rsid w:val="7A1EABCB"/>
    <w:rsid w:val="7A1F003E"/>
    <w:rsid w:val="7A265FF1"/>
    <w:rsid w:val="7A3A2E2D"/>
    <w:rsid w:val="7A50CEBC"/>
    <w:rsid w:val="7A7CAC29"/>
    <w:rsid w:val="7A7D135B"/>
    <w:rsid w:val="7A89ADB5"/>
    <w:rsid w:val="7A996902"/>
    <w:rsid w:val="7AACF783"/>
    <w:rsid w:val="7AC0DF90"/>
    <w:rsid w:val="7AF19821"/>
    <w:rsid w:val="7AF57BFB"/>
    <w:rsid w:val="7B0C4B50"/>
    <w:rsid w:val="7B164CAB"/>
    <w:rsid w:val="7B2187B8"/>
    <w:rsid w:val="7B26EC47"/>
    <w:rsid w:val="7B2AEA57"/>
    <w:rsid w:val="7B35EF72"/>
    <w:rsid w:val="7B4C6F7E"/>
    <w:rsid w:val="7B54C00F"/>
    <w:rsid w:val="7B5C04AB"/>
    <w:rsid w:val="7BA2D6BB"/>
    <w:rsid w:val="7BAB85D3"/>
    <w:rsid w:val="7BCB20F3"/>
    <w:rsid w:val="7BD5E805"/>
    <w:rsid w:val="7BD80741"/>
    <w:rsid w:val="7BF36ADE"/>
    <w:rsid w:val="7C02DA7C"/>
    <w:rsid w:val="7C1232B8"/>
    <w:rsid w:val="7C17789E"/>
    <w:rsid w:val="7C29A1FF"/>
    <w:rsid w:val="7C2CC9A0"/>
    <w:rsid w:val="7C4308EF"/>
    <w:rsid w:val="7C514547"/>
    <w:rsid w:val="7C670A33"/>
    <w:rsid w:val="7C73AEBB"/>
    <w:rsid w:val="7C7E4AB2"/>
    <w:rsid w:val="7C7F5D57"/>
    <w:rsid w:val="7C9907B3"/>
    <w:rsid w:val="7CB4BF83"/>
    <w:rsid w:val="7CBCEB73"/>
    <w:rsid w:val="7CCE6002"/>
    <w:rsid w:val="7CE958CE"/>
    <w:rsid w:val="7CEF8FEE"/>
    <w:rsid w:val="7D380A0C"/>
    <w:rsid w:val="7D3D6464"/>
    <w:rsid w:val="7D4E5445"/>
    <w:rsid w:val="7D6E056E"/>
    <w:rsid w:val="7D7D2C2F"/>
    <w:rsid w:val="7D96A0A1"/>
    <w:rsid w:val="7DCA741D"/>
    <w:rsid w:val="7DDAA73A"/>
    <w:rsid w:val="7DE0C4AA"/>
    <w:rsid w:val="7DE6AA0D"/>
    <w:rsid w:val="7DFB2987"/>
    <w:rsid w:val="7E136A85"/>
    <w:rsid w:val="7E143CEF"/>
    <w:rsid w:val="7E157DA7"/>
    <w:rsid w:val="7E20E131"/>
    <w:rsid w:val="7E22F382"/>
    <w:rsid w:val="7E4DA8EA"/>
    <w:rsid w:val="7E55FF0A"/>
    <w:rsid w:val="7E594830"/>
    <w:rsid w:val="7E608071"/>
    <w:rsid w:val="7E865E82"/>
    <w:rsid w:val="7EC4BD66"/>
    <w:rsid w:val="7ED97D83"/>
    <w:rsid w:val="7F076384"/>
    <w:rsid w:val="7F0D3CA1"/>
    <w:rsid w:val="7F1443DB"/>
    <w:rsid w:val="7F7796BE"/>
    <w:rsid w:val="7F9C654D"/>
    <w:rsid w:val="7FBC9CB9"/>
    <w:rsid w:val="7FC2AF2D"/>
    <w:rsid w:val="7FF70E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EAC3A82"/>
  <w15:docId w15:val="{F42E5D65-9035-492C-85AE-5ED229D12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uiPriority w:val="99"/>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link w:val="BodyTextIndent3Char"/>
    <w:uiPriority w:val="99"/>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link w:val="CommentSubjectChar"/>
    <w:uiPriority w:val="99"/>
    <w:semiHidden/>
    <w:rsid w:val="00F0782B"/>
    <w:rPr>
      <w:b/>
      <w:bCs/>
    </w:rPr>
  </w:style>
  <w:style w:type="paragraph" w:styleId="BalloonText">
    <w:name w:val="Balloon Text"/>
    <w:basedOn w:val="Normal"/>
    <w:link w:val="BalloonTextChar"/>
    <w:uiPriority w:val="99"/>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table" w:customStyle="1" w:styleId="TableGrid1">
    <w:name w:val="Table Grid1"/>
    <w:basedOn w:val="TableNormal"/>
    <w:next w:val="TableGrid"/>
    <w:uiPriority w:val="59"/>
    <w:rsid w:val="00DC2F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D1A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CF3DAE"/>
    <w:rPr>
      <w:sz w:val="24"/>
    </w:rPr>
  </w:style>
  <w:style w:type="character" w:customStyle="1" w:styleId="ListParagraphChar">
    <w:name w:val="List Paragraph Char"/>
    <w:link w:val="ListParagraph"/>
    <w:uiPriority w:val="34"/>
    <w:locked/>
    <w:rsid w:val="00CF3DAE"/>
    <w:rPr>
      <w:rFonts w:ascii="Calibri" w:eastAsia="Calibri" w:hAnsi="Calibri"/>
      <w:sz w:val="22"/>
      <w:szCs w:val="22"/>
    </w:rPr>
  </w:style>
  <w:style w:type="character" w:customStyle="1" w:styleId="FooterChar">
    <w:name w:val="Footer Char"/>
    <w:link w:val="Footer"/>
    <w:uiPriority w:val="99"/>
    <w:rsid w:val="002A6B1A"/>
    <w:rPr>
      <w:sz w:val="24"/>
    </w:rPr>
  </w:style>
  <w:style w:type="character" w:customStyle="1" w:styleId="Heading1Char">
    <w:name w:val="Heading 1 Char"/>
    <w:link w:val="Heading1"/>
    <w:rsid w:val="002A6B1A"/>
    <w:rPr>
      <w:b/>
      <w:i/>
      <w:sz w:val="24"/>
    </w:rPr>
  </w:style>
  <w:style w:type="character" w:customStyle="1" w:styleId="BodyTextIndent3Char">
    <w:name w:val="Body Text Indent 3 Char"/>
    <w:link w:val="BodyTextIndent3"/>
    <w:uiPriority w:val="99"/>
    <w:rsid w:val="00F758DD"/>
    <w:rPr>
      <w:b/>
      <w:i/>
      <w:noProof/>
      <w:sz w:val="24"/>
    </w:rPr>
  </w:style>
  <w:style w:type="character" w:customStyle="1" w:styleId="CommentTextChar">
    <w:name w:val="Comment Text Char"/>
    <w:link w:val="CommentText"/>
    <w:semiHidden/>
    <w:rsid w:val="00F758DD"/>
  </w:style>
  <w:style w:type="character" w:customStyle="1" w:styleId="BalloonTextChar">
    <w:name w:val="Balloon Text Char"/>
    <w:link w:val="BalloonText"/>
    <w:uiPriority w:val="99"/>
    <w:semiHidden/>
    <w:rsid w:val="002D06F1"/>
    <w:rPr>
      <w:rFonts w:ascii="Tahoma" w:hAnsi="Tahoma" w:cs="Tahoma"/>
      <w:sz w:val="16"/>
      <w:szCs w:val="16"/>
    </w:rPr>
  </w:style>
  <w:style w:type="paragraph" w:styleId="FootnoteText">
    <w:name w:val="footnote text"/>
    <w:basedOn w:val="Normal"/>
    <w:link w:val="FootnoteTextChar"/>
    <w:rsid w:val="002D06F1"/>
    <w:rPr>
      <w:sz w:val="20"/>
    </w:rPr>
  </w:style>
  <w:style w:type="character" w:customStyle="1" w:styleId="FootnoteTextChar">
    <w:name w:val="Footnote Text Char"/>
    <w:basedOn w:val="DefaultParagraphFont"/>
    <w:link w:val="FootnoteText"/>
    <w:rsid w:val="002D06F1"/>
  </w:style>
  <w:style w:type="character" w:customStyle="1" w:styleId="CommentSubjectChar">
    <w:name w:val="Comment Subject Char"/>
    <w:link w:val="CommentSubject"/>
    <w:uiPriority w:val="99"/>
    <w:semiHidden/>
    <w:rsid w:val="002D06F1"/>
    <w:rPr>
      <w:b/>
      <w:bCs/>
    </w:rPr>
  </w:style>
  <w:style w:type="paragraph" w:customStyle="1" w:styleId="paragraph">
    <w:name w:val="paragraph"/>
    <w:basedOn w:val="Normal"/>
    <w:rsid w:val="007062ED"/>
    <w:pPr>
      <w:spacing w:before="100" w:beforeAutospacing="1" w:after="100" w:afterAutospacing="1"/>
    </w:pPr>
    <w:rPr>
      <w:szCs w:val="24"/>
    </w:rPr>
  </w:style>
  <w:style w:type="character" w:customStyle="1" w:styleId="normaltextrun">
    <w:name w:val="normaltextrun"/>
    <w:basedOn w:val="DefaultParagraphFont"/>
    <w:rsid w:val="007062ED"/>
  </w:style>
  <w:style w:type="character" w:customStyle="1" w:styleId="eop">
    <w:name w:val="eop"/>
    <w:basedOn w:val="DefaultParagraphFont"/>
    <w:rsid w:val="007062ED"/>
  </w:style>
  <w:style w:type="character" w:customStyle="1" w:styleId="scxw122757572">
    <w:name w:val="scxw122757572"/>
    <w:basedOn w:val="DefaultParagraphFont"/>
    <w:rsid w:val="00EA2326"/>
  </w:style>
  <w:style w:type="character" w:customStyle="1" w:styleId="pagebreaktextspan">
    <w:name w:val="pagebreaktextspan"/>
    <w:basedOn w:val="DefaultParagraphFont"/>
    <w:rsid w:val="00EA2326"/>
  </w:style>
  <w:style w:type="character" w:customStyle="1" w:styleId="UnresolvedMention1">
    <w:name w:val="Unresolved Mention1"/>
    <w:basedOn w:val="DefaultParagraphFont"/>
    <w:uiPriority w:val="99"/>
    <w:unhideWhenUsed/>
    <w:rsid w:val="0039025B"/>
    <w:rPr>
      <w:color w:val="605E5C"/>
      <w:shd w:val="clear" w:color="auto" w:fill="E1DFDD"/>
    </w:rPr>
  </w:style>
  <w:style w:type="character" w:customStyle="1" w:styleId="Mention1">
    <w:name w:val="Mention1"/>
    <w:basedOn w:val="DefaultParagraphFont"/>
    <w:uiPriority w:val="99"/>
    <w:unhideWhenUsed/>
    <w:rsid w:val="0039025B"/>
    <w:rPr>
      <w:color w:val="2B579A"/>
      <w:shd w:val="clear" w:color="auto" w:fill="E1DFDD"/>
    </w:rPr>
  </w:style>
  <w:style w:type="paragraph" w:styleId="Revision">
    <w:name w:val="Revision"/>
    <w:hidden/>
    <w:uiPriority w:val="99"/>
    <w:semiHidden/>
    <w:rsid w:val="0039025B"/>
    <w:rPr>
      <w:sz w:val="24"/>
      <w:lang w:eastAsia="en-US"/>
    </w:rPr>
  </w:style>
  <w:style w:type="character" w:styleId="LineNumber">
    <w:name w:val="line number"/>
    <w:basedOn w:val="DefaultParagraphFont"/>
    <w:semiHidden/>
    <w:unhideWhenUsed/>
    <w:rsid w:val="00205298"/>
  </w:style>
  <w:style w:type="character" w:customStyle="1" w:styleId="normaltextrun1">
    <w:name w:val="normaltextrun1"/>
    <w:basedOn w:val="DefaultParagraphFont"/>
    <w:rsid w:val="001039A1"/>
  </w:style>
  <w:style w:type="character" w:customStyle="1" w:styleId="UnresolvedMention2">
    <w:name w:val="Unresolved Mention2"/>
    <w:basedOn w:val="DefaultParagraphFont"/>
    <w:uiPriority w:val="99"/>
    <w:semiHidden/>
    <w:unhideWhenUsed/>
    <w:rsid w:val="00AA5357"/>
    <w:rPr>
      <w:color w:val="605E5C"/>
      <w:shd w:val="clear" w:color="auto" w:fill="E1DFDD"/>
    </w:rPr>
  </w:style>
  <w:style w:type="paragraph" w:customStyle="1" w:styleId="xxxxmsonormal">
    <w:name w:val="x_xxxmsonormal"/>
    <w:basedOn w:val="Normal"/>
    <w:rsid w:val="0096431E"/>
    <w:rPr>
      <w:rFonts w:eastAsiaTheme="minorHAnsi"/>
      <w:szCs w:val="24"/>
    </w:rPr>
  </w:style>
  <w:style w:type="paragraph" w:customStyle="1" w:styleId="xxxxmsolistparagraph">
    <w:name w:val="x_xxxmsolistparagraph"/>
    <w:basedOn w:val="Normal"/>
    <w:rsid w:val="0096431E"/>
    <w:rPr>
      <w:rFonts w:eastAsiaTheme="minorHAnsi"/>
      <w:szCs w:val="24"/>
    </w:rPr>
  </w:style>
  <w:style w:type="character" w:styleId="Strong">
    <w:name w:val="Strong"/>
    <w:qFormat/>
    <w:rsid w:val="00685EDF"/>
    <w:rPr>
      <w:b/>
      <w:bCs/>
    </w:rPr>
  </w:style>
  <w:style w:type="character" w:customStyle="1" w:styleId="Mention2">
    <w:name w:val="Mention2"/>
    <w:basedOn w:val="DefaultParagraphFont"/>
    <w:uiPriority w:val="99"/>
    <w:unhideWhenUsed/>
    <w:rsid w:val="006F11DB"/>
    <w:rPr>
      <w:color w:val="2B579A"/>
      <w:shd w:val="clear" w:color="auto" w:fill="E6E6E6"/>
    </w:rPr>
  </w:style>
  <w:style w:type="character" w:customStyle="1" w:styleId="Mention3">
    <w:name w:val="Mention3"/>
    <w:basedOn w:val="DefaultParagraphFont"/>
    <w:uiPriority w:val="99"/>
    <w:unhideWhenUsed/>
    <w:rsid w:val="006F11DB"/>
    <w:rPr>
      <w:color w:val="2B579A"/>
      <w:shd w:val="clear" w:color="auto" w:fill="E6E6E6"/>
    </w:rPr>
  </w:style>
  <w:style w:type="character" w:customStyle="1" w:styleId="Mention4">
    <w:name w:val="Mention4"/>
    <w:basedOn w:val="DefaultParagraphFont"/>
    <w:uiPriority w:val="99"/>
    <w:unhideWhenUsed/>
    <w:rsid w:val="006F11DB"/>
    <w:rPr>
      <w:color w:val="2B579A"/>
      <w:shd w:val="clear" w:color="auto" w:fill="E6E6E6"/>
    </w:rPr>
  </w:style>
  <w:style w:type="character" w:customStyle="1" w:styleId="UnresolvedMention3">
    <w:name w:val="Unresolved Mention3"/>
    <w:basedOn w:val="DefaultParagraphFont"/>
    <w:uiPriority w:val="99"/>
    <w:semiHidden/>
    <w:unhideWhenUsed/>
    <w:rsid w:val="00EA3BCD"/>
    <w:rPr>
      <w:color w:val="605E5C"/>
      <w:shd w:val="clear" w:color="auto" w:fill="E1DFDD"/>
    </w:rPr>
  </w:style>
  <w:style w:type="character" w:customStyle="1" w:styleId="advancedproofingissue">
    <w:name w:val="advancedproofingissue"/>
    <w:basedOn w:val="DefaultParagraphFont"/>
    <w:rsid w:val="00EC76F7"/>
  </w:style>
  <w:style w:type="character" w:customStyle="1" w:styleId="UnresolvedMention30">
    <w:name w:val="Unresolved Mention3"/>
    <w:basedOn w:val="DefaultParagraphFont"/>
    <w:uiPriority w:val="99"/>
    <w:semiHidden/>
    <w:unhideWhenUsed/>
    <w:rsid w:val="00EC76F7"/>
    <w:rPr>
      <w:color w:val="605E5C"/>
      <w:shd w:val="clear" w:color="auto" w:fill="E1DFDD"/>
    </w:rPr>
  </w:style>
  <w:style w:type="character" w:customStyle="1" w:styleId="UnresolvedMention4">
    <w:name w:val="Unresolved Mention4"/>
    <w:basedOn w:val="DefaultParagraphFont"/>
    <w:uiPriority w:val="99"/>
    <w:semiHidden/>
    <w:unhideWhenUsed/>
    <w:rsid w:val="00C74A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06704">
      <w:bodyDiv w:val="1"/>
      <w:marLeft w:val="0"/>
      <w:marRight w:val="0"/>
      <w:marTop w:val="0"/>
      <w:marBottom w:val="0"/>
      <w:divBdr>
        <w:top w:val="none" w:sz="0" w:space="0" w:color="auto"/>
        <w:left w:val="none" w:sz="0" w:space="0" w:color="auto"/>
        <w:bottom w:val="none" w:sz="0" w:space="0" w:color="auto"/>
        <w:right w:val="none" w:sz="0" w:space="0" w:color="auto"/>
      </w:divBdr>
      <w:divsChild>
        <w:div w:id="154080020">
          <w:marLeft w:val="0"/>
          <w:marRight w:val="0"/>
          <w:marTop w:val="0"/>
          <w:marBottom w:val="0"/>
          <w:divBdr>
            <w:top w:val="none" w:sz="0" w:space="0" w:color="auto"/>
            <w:left w:val="none" w:sz="0" w:space="0" w:color="auto"/>
            <w:bottom w:val="none" w:sz="0" w:space="0" w:color="auto"/>
            <w:right w:val="none" w:sz="0" w:space="0" w:color="auto"/>
          </w:divBdr>
        </w:div>
        <w:div w:id="701512489">
          <w:marLeft w:val="0"/>
          <w:marRight w:val="0"/>
          <w:marTop w:val="0"/>
          <w:marBottom w:val="0"/>
          <w:divBdr>
            <w:top w:val="none" w:sz="0" w:space="0" w:color="auto"/>
            <w:left w:val="none" w:sz="0" w:space="0" w:color="auto"/>
            <w:bottom w:val="none" w:sz="0" w:space="0" w:color="auto"/>
            <w:right w:val="none" w:sz="0" w:space="0" w:color="auto"/>
          </w:divBdr>
        </w:div>
        <w:div w:id="732850500">
          <w:marLeft w:val="0"/>
          <w:marRight w:val="0"/>
          <w:marTop w:val="0"/>
          <w:marBottom w:val="0"/>
          <w:divBdr>
            <w:top w:val="none" w:sz="0" w:space="0" w:color="auto"/>
            <w:left w:val="none" w:sz="0" w:space="0" w:color="auto"/>
            <w:bottom w:val="none" w:sz="0" w:space="0" w:color="auto"/>
            <w:right w:val="none" w:sz="0" w:space="0" w:color="auto"/>
          </w:divBdr>
        </w:div>
        <w:div w:id="767117999">
          <w:marLeft w:val="0"/>
          <w:marRight w:val="0"/>
          <w:marTop w:val="0"/>
          <w:marBottom w:val="0"/>
          <w:divBdr>
            <w:top w:val="none" w:sz="0" w:space="0" w:color="auto"/>
            <w:left w:val="none" w:sz="0" w:space="0" w:color="auto"/>
            <w:bottom w:val="none" w:sz="0" w:space="0" w:color="auto"/>
            <w:right w:val="none" w:sz="0" w:space="0" w:color="auto"/>
          </w:divBdr>
        </w:div>
        <w:div w:id="899678313">
          <w:marLeft w:val="0"/>
          <w:marRight w:val="0"/>
          <w:marTop w:val="0"/>
          <w:marBottom w:val="0"/>
          <w:divBdr>
            <w:top w:val="none" w:sz="0" w:space="0" w:color="auto"/>
            <w:left w:val="none" w:sz="0" w:space="0" w:color="auto"/>
            <w:bottom w:val="none" w:sz="0" w:space="0" w:color="auto"/>
            <w:right w:val="none" w:sz="0" w:space="0" w:color="auto"/>
          </w:divBdr>
        </w:div>
        <w:div w:id="939097767">
          <w:marLeft w:val="0"/>
          <w:marRight w:val="0"/>
          <w:marTop w:val="0"/>
          <w:marBottom w:val="0"/>
          <w:divBdr>
            <w:top w:val="none" w:sz="0" w:space="0" w:color="auto"/>
            <w:left w:val="none" w:sz="0" w:space="0" w:color="auto"/>
            <w:bottom w:val="none" w:sz="0" w:space="0" w:color="auto"/>
            <w:right w:val="none" w:sz="0" w:space="0" w:color="auto"/>
          </w:divBdr>
        </w:div>
        <w:div w:id="1286037160">
          <w:marLeft w:val="0"/>
          <w:marRight w:val="0"/>
          <w:marTop w:val="0"/>
          <w:marBottom w:val="0"/>
          <w:divBdr>
            <w:top w:val="none" w:sz="0" w:space="0" w:color="auto"/>
            <w:left w:val="none" w:sz="0" w:space="0" w:color="auto"/>
            <w:bottom w:val="none" w:sz="0" w:space="0" w:color="auto"/>
            <w:right w:val="none" w:sz="0" w:space="0" w:color="auto"/>
          </w:divBdr>
        </w:div>
        <w:div w:id="1990211269">
          <w:marLeft w:val="0"/>
          <w:marRight w:val="0"/>
          <w:marTop w:val="0"/>
          <w:marBottom w:val="0"/>
          <w:divBdr>
            <w:top w:val="none" w:sz="0" w:space="0" w:color="auto"/>
            <w:left w:val="none" w:sz="0" w:space="0" w:color="auto"/>
            <w:bottom w:val="none" w:sz="0" w:space="0" w:color="auto"/>
            <w:right w:val="none" w:sz="0" w:space="0" w:color="auto"/>
          </w:divBdr>
        </w:div>
        <w:div w:id="2135711754">
          <w:marLeft w:val="0"/>
          <w:marRight w:val="0"/>
          <w:marTop w:val="0"/>
          <w:marBottom w:val="0"/>
          <w:divBdr>
            <w:top w:val="none" w:sz="0" w:space="0" w:color="auto"/>
            <w:left w:val="none" w:sz="0" w:space="0" w:color="auto"/>
            <w:bottom w:val="none" w:sz="0" w:space="0" w:color="auto"/>
            <w:right w:val="none" w:sz="0" w:space="0" w:color="auto"/>
          </w:divBdr>
        </w:div>
      </w:divsChild>
    </w:div>
    <w:div w:id="83575198">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2883">
      <w:bodyDiv w:val="1"/>
      <w:marLeft w:val="0"/>
      <w:marRight w:val="0"/>
      <w:marTop w:val="0"/>
      <w:marBottom w:val="0"/>
      <w:divBdr>
        <w:top w:val="none" w:sz="0" w:space="0" w:color="auto"/>
        <w:left w:val="none" w:sz="0" w:space="0" w:color="auto"/>
        <w:bottom w:val="none" w:sz="0" w:space="0" w:color="auto"/>
        <w:right w:val="none" w:sz="0" w:space="0" w:color="auto"/>
      </w:divBdr>
      <w:divsChild>
        <w:div w:id="12196653">
          <w:marLeft w:val="0"/>
          <w:marRight w:val="0"/>
          <w:marTop w:val="0"/>
          <w:marBottom w:val="0"/>
          <w:divBdr>
            <w:top w:val="none" w:sz="0" w:space="0" w:color="auto"/>
            <w:left w:val="none" w:sz="0" w:space="0" w:color="auto"/>
            <w:bottom w:val="none" w:sz="0" w:space="0" w:color="auto"/>
            <w:right w:val="none" w:sz="0" w:space="0" w:color="auto"/>
          </w:divBdr>
        </w:div>
        <w:div w:id="99188429">
          <w:marLeft w:val="0"/>
          <w:marRight w:val="0"/>
          <w:marTop w:val="0"/>
          <w:marBottom w:val="0"/>
          <w:divBdr>
            <w:top w:val="none" w:sz="0" w:space="0" w:color="auto"/>
            <w:left w:val="none" w:sz="0" w:space="0" w:color="auto"/>
            <w:bottom w:val="none" w:sz="0" w:space="0" w:color="auto"/>
            <w:right w:val="none" w:sz="0" w:space="0" w:color="auto"/>
          </w:divBdr>
        </w:div>
        <w:div w:id="143282422">
          <w:marLeft w:val="0"/>
          <w:marRight w:val="0"/>
          <w:marTop w:val="0"/>
          <w:marBottom w:val="0"/>
          <w:divBdr>
            <w:top w:val="none" w:sz="0" w:space="0" w:color="auto"/>
            <w:left w:val="none" w:sz="0" w:space="0" w:color="auto"/>
            <w:bottom w:val="none" w:sz="0" w:space="0" w:color="auto"/>
            <w:right w:val="none" w:sz="0" w:space="0" w:color="auto"/>
          </w:divBdr>
        </w:div>
        <w:div w:id="234752934">
          <w:marLeft w:val="0"/>
          <w:marRight w:val="0"/>
          <w:marTop w:val="0"/>
          <w:marBottom w:val="0"/>
          <w:divBdr>
            <w:top w:val="none" w:sz="0" w:space="0" w:color="auto"/>
            <w:left w:val="none" w:sz="0" w:space="0" w:color="auto"/>
            <w:bottom w:val="none" w:sz="0" w:space="0" w:color="auto"/>
            <w:right w:val="none" w:sz="0" w:space="0" w:color="auto"/>
          </w:divBdr>
        </w:div>
        <w:div w:id="247690050">
          <w:marLeft w:val="0"/>
          <w:marRight w:val="0"/>
          <w:marTop w:val="0"/>
          <w:marBottom w:val="0"/>
          <w:divBdr>
            <w:top w:val="none" w:sz="0" w:space="0" w:color="auto"/>
            <w:left w:val="none" w:sz="0" w:space="0" w:color="auto"/>
            <w:bottom w:val="none" w:sz="0" w:space="0" w:color="auto"/>
            <w:right w:val="none" w:sz="0" w:space="0" w:color="auto"/>
          </w:divBdr>
          <w:divsChild>
            <w:div w:id="788209590">
              <w:marLeft w:val="-75"/>
              <w:marRight w:val="0"/>
              <w:marTop w:val="30"/>
              <w:marBottom w:val="30"/>
              <w:divBdr>
                <w:top w:val="none" w:sz="0" w:space="0" w:color="auto"/>
                <w:left w:val="none" w:sz="0" w:space="0" w:color="auto"/>
                <w:bottom w:val="none" w:sz="0" w:space="0" w:color="auto"/>
                <w:right w:val="none" w:sz="0" w:space="0" w:color="auto"/>
              </w:divBdr>
              <w:divsChild>
                <w:div w:id="74321317">
                  <w:marLeft w:val="0"/>
                  <w:marRight w:val="0"/>
                  <w:marTop w:val="0"/>
                  <w:marBottom w:val="0"/>
                  <w:divBdr>
                    <w:top w:val="none" w:sz="0" w:space="0" w:color="auto"/>
                    <w:left w:val="none" w:sz="0" w:space="0" w:color="auto"/>
                    <w:bottom w:val="none" w:sz="0" w:space="0" w:color="auto"/>
                    <w:right w:val="none" w:sz="0" w:space="0" w:color="auto"/>
                  </w:divBdr>
                  <w:divsChild>
                    <w:div w:id="503783560">
                      <w:marLeft w:val="0"/>
                      <w:marRight w:val="0"/>
                      <w:marTop w:val="0"/>
                      <w:marBottom w:val="0"/>
                      <w:divBdr>
                        <w:top w:val="none" w:sz="0" w:space="0" w:color="auto"/>
                        <w:left w:val="none" w:sz="0" w:space="0" w:color="auto"/>
                        <w:bottom w:val="none" w:sz="0" w:space="0" w:color="auto"/>
                        <w:right w:val="none" w:sz="0" w:space="0" w:color="auto"/>
                      </w:divBdr>
                    </w:div>
                  </w:divsChild>
                </w:div>
                <w:div w:id="195391175">
                  <w:marLeft w:val="0"/>
                  <w:marRight w:val="0"/>
                  <w:marTop w:val="0"/>
                  <w:marBottom w:val="0"/>
                  <w:divBdr>
                    <w:top w:val="none" w:sz="0" w:space="0" w:color="auto"/>
                    <w:left w:val="none" w:sz="0" w:space="0" w:color="auto"/>
                    <w:bottom w:val="none" w:sz="0" w:space="0" w:color="auto"/>
                    <w:right w:val="none" w:sz="0" w:space="0" w:color="auto"/>
                  </w:divBdr>
                  <w:divsChild>
                    <w:div w:id="187841934">
                      <w:marLeft w:val="0"/>
                      <w:marRight w:val="0"/>
                      <w:marTop w:val="0"/>
                      <w:marBottom w:val="0"/>
                      <w:divBdr>
                        <w:top w:val="none" w:sz="0" w:space="0" w:color="auto"/>
                        <w:left w:val="none" w:sz="0" w:space="0" w:color="auto"/>
                        <w:bottom w:val="none" w:sz="0" w:space="0" w:color="auto"/>
                        <w:right w:val="none" w:sz="0" w:space="0" w:color="auto"/>
                      </w:divBdr>
                    </w:div>
                  </w:divsChild>
                </w:div>
                <w:div w:id="230894725">
                  <w:marLeft w:val="0"/>
                  <w:marRight w:val="0"/>
                  <w:marTop w:val="0"/>
                  <w:marBottom w:val="0"/>
                  <w:divBdr>
                    <w:top w:val="none" w:sz="0" w:space="0" w:color="auto"/>
                    <w:left w:val="none" w:sz="0" w:space="0" w:color="auto"/>
                    <w:bottom w:val="none" w:sz="0" w:space="0" w:color="auto"/>
                    <w:right w:val="none" w:sz="0" w:space="0" w:color="auto"/>
                  </w:divBdr>
                  <w:divsChild>
                    <w:div w:id="1538810207">
                      <w:marLeft w:val="0"/>
                      <w:marRight w:val="0"/>
                      <w:marTop w:val="0"/>
                      <w:marBottom w:val="0"/>
                      <w:divBdr>
                        <w:top w:val="none" w:sz="0" w:space="0" w:color="auto"/>
                        <w:left w:val="none" w:sz="0" w:space="0" w:color="auto"/>
                        <w:bottom w:val="none" w:sz="0" w:space="0" w:color="auto"/>
                        <w:right w:val="none" w:sz="0" w:space="0" w:color="auto"/>
                      </w:divBdr>
                    </w:div>
                  </w:divsChild>
                </w:div>
                <w:div w:id="247857432">
                  <w:marLeft w:val="0"/>
                  <w:marRight w:val="0"/>
                  <w:marTop w:val="0"/>
                  <w:marBottom w:val="0"/>
                  <w:divBdr>
                    <w:top w:val="none" w:sz="0" w:space="0" w:color="auto"/>
                    <w:left w:val="none" w:sz="0" w:space="0" w:color="auto"/>
                    <w:bottom w:val="none" w:sz="0" w:space="0" w:color="auto"/>
                    <w:right w:val="none" w:sz="0" w:space="0" w:color="auto"/>
                  </w:divBdr>
                  <w:divsChild>
                    <w:div w:id="1221479670">
                      <w:marLeft w:val="0"/>
                      <w:marRight w:val="0"/>
                      <w:marTop w:val="0"/>
                      <w:marBottom w:val="0"/>
                      <w:divBdr>
                        <w:top w:val="none" w:sz="0" w:space="0" w:color="auto"/>
                        <w:left w:val="none" w:sz="0" w:space="0" w:color="auto"/>
                        <w:bottom w:val="none" w:sz="0" w:space="0" w:color="auto"/>
                        <w:right w:val="none" w:sz="0" w:space="0" w:color="auto"/>
                      </w:divBdr>
                    </w:div>
                  </w:divsChild>
                </w:div>
                <w:div w:id="268243010">
                  <w:marLeft w:val="0"/>
                  <w:marRight w:val="0"/>
                  <w:marTop w:val="0"/>
                  <w:marBottom w:val="0"/>
                  <w:divBdr>
                    <w:top w:val="none" w:sz="0" w:space="0" w:color="auto"/>
                    <w:left w:val="none" w:sz="0" w:space="0" w:color="auto"/>
                    <w:bottom w:val="none" w:sz="0" w:space="0" w:color="auto"/>
                    <w:right w:val="none" w:sz="0" w:space="0" w:color="auto"/>
                  </w:divBdr>
                  <w:divsChild>
                    <w:div w:id="7760560">
                      <w:marLeft w:val="0"/>
                      <w:marRight w:val="0"/>
                      <w:marTop w:val="0"/>
                      <w:marBottom w:val="0"/>
                      <w:divBdr>
                        <w:top w:val="none" w:sz="0" w:space="0" w:color="auto"/>
                        <w:left w:val="none" w:sz="0" w:space="0" w:color="auto"/>
                        <w:bottom w:val="none" w:sz="0" w:space="0" w:color="auto"/>
                        <w:right w:val="none" w:sz="0" w:space="0" w:color="auto"/>
                      </w:divBdr>
                    </w:div>
                  </w:divsChild>
                </w:div>
                <w:div w:id="297300544">
                  <w:marLeft w:val="0"/>
                  <w:marRight w:val="0"/>
                  <w:marTop w:val="0"/>
                  <w:marBottom w:val="0"/>
                  <w:divBdr>
                    <w:top w:val="none" w:sz="0" w:space="0" w:color="auto"/>
                    <w:left w:val="none" w:sz="0" w:space="0" w:color="auto"/>
                    <w:bottom w:val="none" w:sz="0" w:space="0" w:color="auto"/>
                    <w:right w:val="none" w:sz="0" w:space="0" w:color="auto"/>
                  </w:divBdr>
                  <w:divsChild>
                    <w:div w:id="461460973">
                      <w:marLeft w:val="0"/>
                      <w:marRight w:val="0"/>
                      <w:marTop w:val="0"/>
                      <w:marBottom w:val="0"/>
                      <w:divBdr>
                        <w:top w:val="none" w:sz="0" w:space="0" w:color="auto"/>
                        <w:left w:val="none" w:sz="0" w:space="0" w:color="auto"/>
                        <w:bottom w:val="none" w:sz="0" w:space="0" w:color="auto"/>
                        <w:right w:val="none" w:sz="0" w:space="0" w:color="auto"/>
                      </w:divBdr>
                    </w:div>
                  </w:divsChild>
                </w:div>
                <w:div w:id="324089047">
                  <w:marLeft w:val="0"/>
                  <w:marRight w:val="0"/>
                  <w:marTop w:val="0"/>
                  <w:marBottom w:val="0"/>
                  <w:divBdr>
                    <w:top w:val="none" w:sz="0" w:space="0" w:color="auto"/>
                    <w:left w:val="none" w:sz="0" w:space="0" w:color="auto"/>
                    <w:bottom w:val="none" w:sz="0" w:space="0" w:color="auto"/>
                    <w:right w:val="none" w:sz="0" w:space="0" w:color="auto"/>
                  </w:divBdr>
                  <w:divsChild>
                    <w:div w:id="787970781">
                      <w:marLeft w:val="0"/>
                      <w:marRight w:val="0"/>
                      <w:marTop w:val="0"/>
                      <w:marBottom w:val="0"/>
                      <w:divBdr>
                        <w:top w:val="none" w:sz="0" w:space="0" w:color="auto"/>
                        <w:left w:val="none" w:sz="0" w:space="0" w:color="auto"/>
                        <w:bottom w:val="none" w:sz="0" w:space="0" w:color="auto"/>
                        <w:right w:val="none" w:sz="0" w:space="0" w:color="auto"/>
                      </w:divBdr>
                    </w:div>
                  </w:divsChild>
                </w:div>
                <w:div w:id="332027310">
                  <w:marLeft w:val="0"/>
                  <w:marRight w:val="0"/>
                  <w:marTop w:val="0"/>
                  <w:marBottom w:val="0"/>
                  <w:divBdr>
                    <w:top w:val="none" w:sz="0" w:space="0" w:color="auto"/>
                    <w:left w:val="none" w:sz="0" w:space="0" w:color="auto"/>
                    <w:bottom w:val="none" w:sz="0" w:space="0" w:color="auto"/>
                    <w:right w:val="none" w:sz="0" w:space="0" w:color="auto"/>
                  </w:divBdr>
                  <w:divsChild>
                    <w:div w:id="569922550">
                      <w:marLeft w:val="0"/>
                      <w:marRight w:val="0"/>
                      <w:marTop w:val="0"/>
                      <w:marBottom w:val="0"/>
                      <w:divBdr>
                        <w:top w:val="none" w:sz="0" w:space="0" w:color="auto"/>
                        <w:left w:val="none" w:sz="0" w:space="0" w:color="auto"/>
                        <w:bottom w:val="none" w:sz="0" w:space="0" w:color="auto"/>
                        <w:right w:val="none" w:sz="0" w:space="0" w:color="auto"/>
                      </w:divBdr>
                    </w:div>
                  </w:divsChild>
                </w:div>
                <w:div w:id="444470822">
                  <w:marLeft w:val="0"/>
                  <w:marRight w:val="0"/>
                  <w:marTop w:val="0"/>
                  <w:marBottom w:val="0"/>
                  <w:divBdr>
                    <w:top w:val="none" w:sz="0" w:space="0" w:color="auto"/>
                    <w:left w:val="none" w:sz="0" w:space="0" w:color="auto"/>
                    <w:bottom w:val="none" w:sz="0" w:space="0" w:color="auto"/>
                    <w:right w:val="none" w:sz="0" w:space="0" w:color="auto"/>
                  </w:divBdr>
                  <w:divsChild>
                    <w:div w:id="1666282618">
                      <w:marLeft w:val="0"/>
                      <w:marRight w:val="0"/>
                      <w:marTop w:val="0"/>
                      <w:marBottom w:val="0"/>
                      <w:divBdr>
                        <w:top w:val="none" w:sz="0" w:space="0" w:color="auto"/>
                        <w:left w:val="none" w:sz="0" w:space="0" w:color="auto"/>
                        <w:bottom w:val="none" w:sz="0" w:space="0" w:color="auto"/>
                        <w:right w:val="none" w:sz="0" w:space="0" w:color="auto"/>
                      </w:divBdr>
                    </w:div>
                  </w:divsChild>
                </w:div>
                <w:div w:id="449864760">
                  <w:marLeft w:val="0"/>
                  <w:marRight w:val="0"/>
                  <w:marTop w:val="0"/>
                  <w:marBottom w:val="0"/>
                  <w:divBdr>
                    <w:top w:val="none" w:sz="0" w:space="0" w:color="auto"/>
                    <w:left w:val="none" w:sz="0" w:space="0" w:color="auto"/>
                    <w:bottom w:val="none" w:sz="0" w:space="0" w:color="auto"/>
                    <w:right w:val="none" w:sz="0" w:space="0" w:color="auto"/>
                  </w:divBdr>
                  <w:divsChild>
                    <w:div w:id="1787389216">
                      <w:marLeft w:val="0"/>
                      <w:marRight w:val="0"/>
                      <w:marTop w:val="0"/>
                      <w:marBottom w:val="0"/>
                      <w:divBdr>
                        <w:top w:val="none" w:sz="0" w:space="0" w:color="auto"/>
                        <w:left w:val="none" w:sz="0" w:space="0" w:color="auto"/>
                        <w:bottom w:val="none" w:sz="0" w:space="0" w:color="auto"/>
                        <w:right w:val="none" w:sz="0" w:space="0" w:color="auto"/>
                      </w:divBdr>
                    </w:div>
                  </w:divsChild>
                </w:div>
                <w:div w:id="543248838">
                  <w:marLeft w:val="0"/>
                  <w:marRight w:val="0"/>
                  <w:marTop w:val="0"/>
                  <w:marBottom w:val="0"/>
                  <w:divBdr>
                    <w:top w:val="none" w:sz="0" w:space="0" w:color="auto"/>
                    <w:left w:val="none" w:sz="0" w:space="0" w:color="auto"/>
                    <w:bottom w:val="none" w:sz="0" w:space="0" w:color="auto"/>
                    <w:right w:val="none" w:sz="0" w:space="0" w:color="auto"/>
                  </w:divBdr>
                  <w:divsChild>
                    <w:div w:id="682362514">
                      <w:marLeft w:val="0"/>
                      <w:marRight w:val="0"/>
                      <w:marTop w:val="0"/>
                      <w:marBottom w:val="0"/>
                      <w:divBdr>
                        <w:top w:val="none" w:sz="0" w:space="0" w:color="auto"/>
                        <w:left w:val="none" w:sz="0" w:space="0" w:color="auto"/>
                        <w:bottom w:val="none" w:sz="0" w:space="0" w:color="auto"/>
                        <w:right w:val="none" w:sz="0" w:space="0" w:color="auto"/>
                      </w:divBdr>
                    </w:div>
                    <w:div w:id="1852259230">
                      <w:marLeft w:val="0"/>
                      <w:marRight w:val="0"/>
                      <w:marTop w:val="0"/>
                      <w:marBottom w:val="0"/>
                      <w:divBdr>
                        <w:top w:val="none" w:sz="0" w:space="0" w:color="auto"/>
                        <w:left w:val="none" w:sz="0" w:space="0" w:color="auto"/>
                        <w:bottom w:val="none" w:sz="0" w:space="0" w:color="auto"/>
                        <w:right w:val="none" w:sz="0" w:space="0" w:color="auto"/>
                      </w:divBdr>
                    </w:div>
                  </w:divsChild>
                </w:div>
                <w:div w:id="623540634">
                  <w:marLeft w:val="0"/>
                  <w:marRight w:val="0"/>
                  <w:marTop w:val="0"/>
                  <w:marBottom w:val="0"/>
                  <w:divBdr>
                    <w:top w:val="none" w:sz="0" w:space="0" w:color="auto"/>
                    <w:left w:val="none" w:sz="0" w:space="0" w:color="auto"/>
                    <w:bottom w:val="none" w:sz="0" w:space="0" w:color="auto"/>
                    <w:right w:val="none" w:sz="0" w:space="0" w:color="auto"/>
                  </w:divBdr>
                  <w:divsChild>
                    <w:div w:id="1569226618">
                      <w:marLeft w:val="0"/>
                      <w:marRight w:val="0"/>
                      <w:marTop w:val="0"/>
                      <w:marBottom w:val="0"/>
                      <w:divBdr>
                        <w:top w:val="none" w:sz="0" w:space="0" w:color="auto"/>
                        <w:left w:val="none" w:sz="0" w:space="0" w:color="auto"/>
                        <w:bottom w:val="none" w:sz="0" w:space="0" w:color="auto"/>
                        <w:right w:val="none" w:sz="0" w:space="0" w:color="auto"/>
                      </w:divBdr>
                    </w:div>
                  </w:divsChild>
                </w:div>
                <w:div w:id="689529985">
                  <w:marLeft w:val="0"/>
                  <w:marRight w:val="0"/>
                  <w:marTop w:val="0"/>
                  <w:marBottom w:val="0"/>
                  <w:divBdr>
                    <w:top w:val="none" w:sz="0" w:space="0" w:color="auto"/>
                    <w:left w:val="none" w:sz="0" w:space="0" w:color="auto"/>
                    <w:bottom w:val="none" w:sz="0" w:space="0" w:color="auto"/>
                    <w:right w:val="none" w:sz="0" w:space="0" w:color="auto"/>
                  </w:divBdr>
                  <w:divsChild>
                    <w:div w:id="1196504372">
                      <w:marLeft w:val="0"/>
                      <w:marRight w:val="0"/>
                      <w:marTop w:val="0"/>
                      <w:marBottom w:val="0"/>
                      <w:divBdr>
                        <w:top w:val="none" w:sz="0" w:space="0" w:color="auto"/>
                        <w:left w:val="none" w:sz="0" w:space="0" w:color="auto"/>
                        <w:bottom w:val="none" w:sz="0" w:space="0" w:color="auto"/>
                        <w:right w:val="none" w:sz="0" w:space="0" w:color="auto"/>
                      </w:divBdr>
                    </w:div>
                  </w:divsChild>
                </w:div>
                <w:div w:id="704136219">
                  <w:marLeft w:val="0"/>
                  <w:marRight w:val="0"/>
                  <w:marTop w:val="0"/>
                  <w:marBottom w:val="0"/>
                  <w:divBdr>
                    <w:top w:val="none" w:sz="0" w:space="0" w:color="auto"/>
                    <w:left w:val="none" w:sz="0" w:space="0" w:color="auto"/>
                    <w:bottom w:val="none" w:sz="0" w:space="0" w:color="auto"/>
                    <w:right w:val="none" w:sz="0" w:space="0" w:color="auto"/>
                  </w:divBdr>
                  <w:divsChild>
                    <w:div w:id="1569614039">
                      <w:marLeft w:val="0"/>
                      <w:marRight w:val="0"/>
                      <w:marTop w:val="0"/>
                      <w:marBottom w:val="0"/>
                      <w:divBdr>
                        <w:top w:val="none" w:sz="0" w:space="0" w:color="auto"/>
                        <w:left w:val="none" w:sz="0" w:space="0" w:color="auto"/>
                        <w:bottom w:val="none" w:sz="0" w:space="0" w:color="auto"/>
                        <w:right w:val="none" w:sz="0" w:space="0" w:color="auto"/>
                      </w:divBdr>
                    </w:div>
                  </w:divsChild>
                </w:div>
                <w:div w:id="704209601">
                  <w:marLeft w:val="0"/>
                  <w:marRight w:val="0"/>
                  <w:marTop w:val="0"/>
                  <w:marBottom w:val="0"/>
                  <w:divBdr>
                    <w:top w:val="none" w:sz="0" w:space="0" w:color="auto"/>
                    <w:left w:val="none" w:sz="0" w:space="0" w:color="auto"/>
                    <w:bottom w:val="none" w:sz="0" w:space="0" w:color="auto"/>
                    <w:right w:val="none" w:sz="0" w:space="0" w:color="auto"/>
                  </w:divBdr>
                  <w:divsChild>
                    <w:div w:id="1986815855">
                      <w:marLeft w:val="0"/>
                      <w:marRight w:val="0"/>
                      <w:marTop w:val="0"/>
                      <w:marBottom w:val="0"/>
                      <w:divBdr>
                        <w:top w:val="none" w:sz="0" w:space="0" w:color="auto"/>
                        <w:left w:val="none" w:sz="0" w:space="0" w:color="auto"/>
                        <w:bottom w:val="none" w:sz="0" w:space="0" w:color="auto"/>
                        <w:right w:val="none" w:sz="0" w:space="0" w:color="auto"/>
                      </w:divBdr>
                    </w:div>
                  </w:divsChild>
                </w:div>
                <w:div w:id="773399631">
                  <w:marLeft w:val="0"/>
                  <w:marRight w:val="0"/>
                  <w:marTop w:val="0"/>
                  <w:marBottom w:val="0"/>
                  <w:divBdr>
                    <w:top w:val="none" w:sz="0" w:space="0" w:color="auto"/>
                    <w:left w:val="none" w:sz="0" w:space="0" w:color="auto"/>
                    <w:bottom w:val="none" w:sz="0" w:space="0" w:color="auto"/>
                    <w:right w:val="none" w:sz="0" w:space="0" w:color="auto"/>
                  </w:divBdr>
                  <w:divsChild>
                    <w:div w:id="1411847037">
                      <w:marLeft w:val="0"/>
                      <w:marRight w:val="0"/>
                      <w:marTop w:val="0"/>
                      <w:marBottom w:val="0"/>
                      <w:divBdr>
                        <w:top w:val="none" w:sz="0" w:space="0" w:color="auto"/>
                        <w:left w:val="none" w:sz="0" w:space="0" w:color="auto"/>
                        <w:bottom w:val="none" w:sz="0" w:space="0" w:color="auto"/>
                        <w:right w:val="none" w:sz="0" w:space="0" w:color="auto"/>
                      </w:divBdr>
                    </w:div>
                  </w:divsChild>
                </w:div>
                <w:div w:id="796028162">
                  <w:marLeft w:val="0"/>
                  <w:marRight w:val="0"/>
                  <w:marTop w:val="0"/>
                  <w:marBottom w:val="0"/>
                  <w:divBdr>
                    <w:top w:val="none" w:sz="0" w:space="0" w:color="auto"/>
                    <w:left w:val="none" w:sz="0" w:space="0" w:color="auto"/>
                    <w:bottom w:val="none" w:sz="0" w:space="0" w:color="auto"/>
                    <w:right w:val="none" w:sz="0" w:space="0" w:color="auto"/>
                  </w:divBdr>
                  <w:divsChild>
                    <w:div w:id="740954865">
                      <w:marLeft w:val="0"/>
                      <w:marRight w:val="0"/>
                      <w:marTop w:val="0"/>
                      <w:marBottom w:val="0"/>
                      <w:divBdr>
                        <w:top w:val="none" w:sz="0" w:space="0" w:color="auto"/>
                        <w:left w:val="none" w:sz="0" w:space="0" w:color="auto"/>
                        <w:bottom w:val="none" w:sz="0" w:space="0" w:color="auto"/>
                        <w:right w:val="none" w:sz="0" w:space="0" w:color="auto"/>
                      </w:divBdr>
                    </w:div>
                  </w:divsChild>
                </w:div>
                <w:div w:id="846364176">
                  <w:marLeft w:val="0"/>
                  <w:marRight w:val="0"/>
                  <w:marTop w:val="0"/>
                  <w:marBottom w:val="0"/>
                  <w:divBdr>
                    <w:top w:val="none" w:sz="0" w:space="0" w:color="auto"/>
                    <w:left w:val="none" w:sz="0" w:space="0" w:color="auto"/>
                    <w:bottom w:val="none" w:sz="0" w:space="0" w:color="auto"/>
                    <w:right w:val="none" w:sz="0" w:space="0" w:color="auto"/>
                  </w:divBdr>
                  <w:divsChild>
                    <w:div w:id="835535581">
                      <w:marLeft w:val="0"/>
                      <w:marRight w:val="0"/>
                      <w:marTop w:val="0"/>
                      <w:marBottom w:val="0"/>
                      <w:divBdr>
                        <w:top w:val="none" w:sz="0" w:space="0" w:color="auto"/>
                        <w:left w:val="none" w:sz="0" w:space="0" w:color="auto"/>
                        <w:bottom w:val="none" w:sz="0" w:space="0" w:color="auto"/>
                        <w:right w:val="none" w:sz="0" w:space="0" w:color="auto"/>
                      </w:divBdr>
                    </w:div>
                  </w:divsChild>
                </w:div>
                <w:div w:id="931934648">
                  <w:marLeft w:val="0"/>
                  <w:marRight w:val="0"/>
                  <w:marTop w:val="0"/>
                  <w:marBottom w:val="0"/>
                  <w:divBdr>
                    <w:top w:val="none" w:sz="0" w:space="0" w:color="auto"/>
                    <w:left w:val="none" w:sz="0" w:space="0" w:color="auto"/>
                    <w:bottom w:val="none" w:sz="0" w:space="0" w:color="auto"/>
                    <w:right w:val="none" w:sz="0" w:space="0" w:color="auto"/>
                  </w:divBdr>
                  <w:divsChild>
                    <w:div w:id="44767996">
                      <w:marLeft w:val="0"/>
                      <w:marRight w:val="0"/>
                      <w:marTop w:val="0"/>
                      <w:marBottom w:val="0"/>
                      <w:divBdr>
                        <w:top w:val="none" w:sz="0" w:space="0" w:color="auto"/>
                        <w:left w:val="none" w:sz="0" w:space="0" w:color="auto"/>
                        <w:bottom w:val="none" w:sz="0" w:space="0" w:color="auto"/>
                        <w:right w:val="none" w:sz="0" w:space="0" w:color="auto"/>
                      </w:divBdr>
                    </w:div>
                  </w:divsChild>
                </w:div>
                <w:div w:id="948050255">
                  <w:marLeft w:val="0"/>
                  <w:marRight w:val="0"/>
                  <w:marTop w:val="0"/>
                  <w:marBottom w:val="0"/>
                  <w:divBdr>
                    <w:top w:val="none" w:sz="0" w:space="0" w:color="auto"/>
                    <w:left w:val="none" w:sz="0" w:space="0" w:color="auto"/>
                    <w:bottom w:val="none" w:sz="0" w:space="0" w:color="auto"/>
                    <w:right w:val="none" w:sz="0" w:space="0" w:color="auto"/>
                  </w:divBdr>
                  <w:divsChild>
                    <w:div w:id="520238632">
                      <w:marLeft w:val="0"/>
                      <w:marRight w:val="0"/>
                      <w:marTop w:val="0"/>
                      <w:marBottom w:val="0"/>
                      <w:divBdr>
                        <w:top w:val="none" w:sz="0" w:space="0" w:color="auto"/>
                        <w:left w:val="none" w:sz="0" w:space="0" w:color="auto"/>
                        <w:bottom w:val="none" w:sz="0" w:space="0" w:color="auto"/>
                        <w:right w:val="none" w:sz="0" w:space="0" w:color="auto"/>
                      </w:divBdr>
                    </w:div>
                  </w:divsChild>
                </w:div>
                <w:div w:id="1006371973">
                  <w:marLeft w:val="0"/>
                  <w:marRight w:val="0"/>
                  <w:marTop w:val="0"/>
                  <w:marBottom w:val="0"/>
                  <w:divBdr>
                    <w:top w:val="none" w:sz="0" w:space="0" w:color="auto"/>
                    <w:left w:val="none" w:sz="0" w:space="0" w:color="auto"/>
                    <w:bottom w:val="none" w:sz="0" w:space="0" w:color="auto"/>
                    <w:right w:val="none" w:sz="0" w:space="0" w:color="auto"/>
                  </w:divBdr>
                  <w:divsChild>
                    <w:div w:id="980038234">
                      <w:marLeft w:val="0"/>
                      <w:marRight w:val="0"/>
                      <w:marTop w:val="0"/>
                      <w:marBottom w:val="0"/>
                      <w:divBdr>
                        <w:top w:val="none" w:sz="0" w:space="0" w:color="auto"/>
                        <w:left w:val="none" w:sz="0" w:space="0" w:color="auto"/>
                        <w:bottom w:val="none" w:sz="0" w:space="0" w:color="auto"/>
                        <w:right w:val="none" w:sz="0" w:space="0" w:color="auto"/>
                      </w:divBdr>
                    </w:div>
                  </w:divsChild>
                </w:div>
                <w:div w:id="1015040237">
                  <w:marLeft w:val="0"/>
                  <w:marRight w:val="0"/>
                  <w:marTop w:val="0"/>
                  <w:marBottom w:val="0"/>
                  <w:divBdr>
                    <w:top w:val="none" w:sz="0" w:space="0" w:color="auto"/>
                    <w:left w:val="none" w:sz="0" w:space="0" w:color="auto"/>
                    <w:bottom w:val="none" w:sz="0" w:space="0" w:color="auto"/>
                    <w:right w:val="none" w:sz="0" w:space="0" w:color="auto"/>
                  </w:divBdr>
                  <w:divsChild>
                    <w:div w:id="215363248">
                      <w:marLeft w:val="0"/>
                      <w:marRight w:val="0"/>
                      <w:marTop w:val="0"/>
                      <w:marBottom w:val="0"/>
                      <w:divBdr>
                        <w:top w:val="none" w:sz="0" w:space="0" w:color="auto"/>
                        <w:left w:val="none" w:sz="0" w:space="0" w:color="auto"/>
                        <w:bottom w:val="none" w:sz="0" w:space="0" w:color="auto"/>
                        <w:right w:val="none" w:sz="0" w:space="0" w:color="auto"/>
                      </w:divBdr>
                    </w:div>
                  </w:divsChild>
                </w:div>
                <w:div w:id="1051230206">
                  <w:marLeft w:val="0"/>
                  <w:marRight w:val="0"/>
                  <w:marTop w:val="0"/>
                  <w:marBottom w:val="0"/>
                  <w:divBdr>
                    <w:top w:val="none" w:sz="0" w:space="0" w:color="auto"/>
                    <w:left w:val="none" w:sz="0" w:space="0" w:color="auto"/>
                    <w:bottom w:val="none" w:sz="0" w:space="0" w:color="auto"/>
                    <w:right w:val="none" w:sz="0" w:space="0" w:color="auto"/>
                  </w:divBdr>
                  <w:divsChild>
                    <w:div w:id="706950146">
                      <w:marLeft w:val="0"/>
                      <w:marRight w:val="0"/>
                      <w:marTop w:val="0"/>
                      <w:marBottom w:val="0"/>
                      <w:divBdr>
                        <w:top w:val="none" w:sz="0" w:space="0" w:color="auto"/>
                        <w:left w:val="none" w:sz="0" w:space="0" w:color="auto"/>
                        <w:bottom w:val="none" w:sz="0" w:space="0" w:color="auto"/>
                        <w:right w:val="none" w:sz="0" w:space="0" w:color="auto"/>
                      </w:divBdr>
                    </w:div>
                  </w:divsChild>
                </w:div>
                <w:div w:id="1180966790">
                  <w:marLeft w:val="0"/>
                  <w:marRight w:val="0"/>
                  <w:marTop w:val="0"/>
                  <w:marBottom w:val="0"/>
                  <w:divBdr>
                    <w:top w:val="none" w:sz="0" w:space="0" w:color="auto"/>
                    <w:left w:val="none" w:sz="0" w:space="0" w:color="auto"/>
                    <w:bottom w:val="none" w:sz="0" w:space="0" w:color="auto"/>
                    <w:right w:val="none" w:sz="0" w:space="0" w:color="auto"/>
                  </w:divBdr>
                  <w:divsChild>
                    <w:div w:id="542014271">
                      <w:marLeft w:val="0"/>
                      <w:marRight w:val="0"/>
                      <w:marTop w:val="0"/>
                      <w:marBottom w:val="0"/>
                      <w:divBdr>
                        <w:top w:val="none" w:sz="0" w:space="0" w:color="auto"/>
                        <w:left w:val="none" w:sz="0" w:space="0" w:color="auto"/>
                        <w:bottom w:val="none" w:sz="0" w:space="0" w:color="auto"/>
                        <w:right w:val="none" w:sz="0" w:space="0" w:color="auto"/>
                      </w:divBdr>
                    </w:div>
                  </w:divsChild>
                </w:div>
                <w:div w:id="1198352385">
                  <w:marLeft w:val="0"/>
                  <w:marRight w:val="0"/>
                  <w:marTop w:val="0"/>
                  <w:marBottom w:val="0"/>
                  <w:divBdr>
                    <w:top w:val="none" w:sz="0" w:space="0" w:color="auto"/>
                    <w:left w:val="none" w:sz="0" w:space="0" w:color="auto"/>
                    <w:bottom w:val="none" w:sz="0" w:space="0" w:color="auto"/>
                    <w:right w:val="none" w:sz="0" w:space="0" w:color="auto"/>
                  </w:divBdr>
                  <w:divsChild>
                    <w:div w:id="52390831">
                      <w:marLeft w:val="0"/>
                      <w:marRight w:val="0"/>
                      <w:marTop w:val="0"/>
                      <w:marBottom w:val="0"/>
                      <w:divBdr>
                        <w:top w:val="none" w:sz="0" w:space="0" w:color="auto"/>
                        <w:left w:val="none" w:sz="0" w:space="0" w:color="auto"/>
                        <w:bottom w:val="none" w:sz="0" w:space="0" w:color="auto"/>
                        <w:right w:val="none" w:sz="0" w:space="0" w:color="auto"/>
                      </w:divBdr>
                    </w:div>
                  </w:divsChild>
                </w:div>
                <w:div w:id="1210652090">
                  <w:marLeft w:val="0"/>
                  <w:marRight w:val="0"/>
                  <w:marTop w:val="0"/>
                  <w:marBottom w:val="0"/>
                  <w:divBdr>
                    <w:top w:val="none" w:sz="0" w:space="0" w:color="auto"/>
                    <w:left w:val="none" w:sz="0" w:space="0" w:color="auto"/>
                    <w:bottom w:val="none" w:sz="0" w:space="0" w:color="auto"/>
                    <w:right w:val="none" w:sz="0" w:space="0" w:color="auto"/>
                  </w:divBdr>
                  <w:divsChild>
                    <w:div w:id="809907652">
                      <w:marLeft w:val="0"/>
                      <w:marRight w:val="0"/>
                      <w:marTop w:val="0"/>
                      <w:marBottom w:val="0"/>
                      <w:divBdr>
                        <w:top w:val="none" w:sz="0" w:space="0" w:color="auto"/>
                        <w:left w:val="none" w:sz="0" w:space="0" w:color="auto"/>
                        <w:bottom w:val="none" w:sz="0" w:space="0" w:color="auto"/>
                        <w:right w:val="none" w:sz="0" w:space="0" w:color="auto"/>
                      </w:divBdr>
                    </w:div>
                  </w:divsChild>
                </w:div>
                <w:div w:id="1352611037">
                  <w:marLeft w:val="0"/>
                  <w:marRight w:val="0"/>
                  <w:marTop w:val="0"/>
                  <w:marBottom w:val="0"/>
                  <w:divBdr>
                    <w:top w:val="none" w:sz="0" w:space="0" w:color="auto"/>
                    <w:left w:val="none" w:sz="0" w:space="0" w:color="auto"/>
                    <w:bottom w:val="none" w:sz="0" w:space="0" w:color="auto"/>
                    <w:right w:val="none" w:sz="0" w:space="0" w:color="auto"/>
                  </w:divBdr>
                  <w:divsChild>
                    <w:div w:id="552162645">
                      <w:marLeft w:val="0"/>
                      <w:marRight w:val="0"/>
                      <w:marTop w:val="0"/>
                      <w:marBottom w:val="0"/>
                      <w:divBdr>
                        <w:top w:val="none" w:sz="0" w:space="0" w:color="auto"/>
                        <w:left w:val="none" w:sz="0" w:space="0" w:color="auto"/>
                        <w:bottom w:val="none" w:sz="0" w:space="0" w:color="auto"/>
                        <w:right w:val="none" w:sz="0" w:space="0" w:color="auto"/>
                      </w:divBdr>
                    </w:div>
                  </w:divsChild>
                </w:div>
                <w:div w:id="1374503259">
                  <w:marLeft w:val="0"/>
                  <w:marRight w:val="0"/>
                  <w:marTop w:val="0"/>
                  <w:marBottom w:val="0"/>
                  <w:divBdr>
                    <w:top w:val="none" w:sz="0" w:space="0" w:color="auto"/>
                    <w:left w:val="none" w:sz="0" w:space="0" w:color="auto"/>
                    <w:bottom w:val="none" w:sz="0" w:space="0" w:color="auto"/>
                    <w:right w:val="none" w:sz="0" w:space="0" w:color="auto"/>
                  </w:divBdr>
                  <w:divsChild>
                    <w:div w:id="2095978380">
                      <w:marLeft w:val="0"/>
                      <w:marRight w:val="0"/>
                      <w:marTop w:val="0"/>
                      <w:marBottom w:val="0"/>
                      <w:divBdr>
                        <w:top w:val="none" w:sz="0" w:space="0" w:color="auto"/>
                        <w:left w:val="none" w:sz="0" w:space="0" w:color="auto"/>
                        <w:bottom w:val="none" w:sz="0" w:space="0" w:color="auto"/>
                        <w:right w:val="none" w:sz="0" w:space="0" w:color="auto"/>
                      </w:divBdr>
                    </w:div>
                  </w:divsChild>
                </w:div>
                <w:div w:id="1388382323">
                  <w:marLeft w:val="0"/>
                  <w:marRight w:val="0"/>
                  <w:marTop w:val="0"/>
                  <w:marBottom w:val="0"/>
                  <w:divBdr>
                    <w:top w:val="none" w:sz="0" w:space="0" w:color="auto"/>
                    <w:left w:val="none" w:sz="0" w:space="0" w:color="auto"/>
                    <w:bottom w:val="none" w:sz="0" w:space="0" w:color="auto"/>
                    <w:right w:val="none" w:sz="0" w:space="0" w:color="auto"/>
                  </w:divBdr>
                  <w:divsChild>
                    <w:div w:id="1593245821">
                      <w:marLeft w:val="0"/>
                      <w:marRight w:val="0"/>
                      <w:marTop w:val="0"/>
                      <w:marBottom w:val="0"/>
                      <w:divBdr>
                        <w:top w:val="none" w:sz="0" w:space="0" w:color="auto"/>
                        <w:left w:val="none" w:sz="0" w:space="0" w:color="auto"/>
                        <w:bottom w:val="none" w:sz="0" w:space="0" w:color="auto"/>
                        <w:right w:val="none" w:sz="0" w:space="0" w:color="auto"/>
                      </w:divBdr>
                    </w:div>
                  </w:divsChild>
                </w:div>
                <w:div w:id="1413971568">
                  <w:marLeft w:val="0"/>
                  <w:marRight w:val="0"/>
                  <w:marTop w:val="0"/>
                  <w:marBottom w:val="0"/>
                  <w:divBdr>
                    <w:top w:val="none" w:sz="0" w:space="0" w:color="auto"/>
                    <w:left w:val="none" w:sz="0" w:space="0" w:color="auto"/>
                    <w:bottom w:val="none" w:sz="0" w:space="0" w:color="auto"/>
                    <w:right w:val="none" w:sz="0" w:space="0" w:color="auto"/>
                  </w:divBdr>
                  <w:divsChild>
                    <w:div w:id="1638219432">
                      <w:marLeft w:val="0"/>
                      <w:marRight w:val="0"/>
                      <w:marTop w:val="0"/>
                      <w:marBottom w:val="0"/>
                      <w:divBdr>
                        <w:top w:val="none" w:sz="0" w:space="0" w:color="auto"/>
                        <w:left w:val="none" w:sz="0" w:space="0" w:color="auto"/>
                        <w:bottom w:val="none" w:sz="0" w:space="0" w:color="auto"/>
                        <w:right w:val="none" w:sz="0" w:space="0" w:color="auto"/>
                      </w:divBdr>
                    </w:div>
                  </w:divsChild>
                </w:div>
                <w:div w:id="1419642720">
                  <w:marLeft w:val="0"/>
                  <w:marRight w:val="0"/>
                  <w:marTop w:val="0"/>
                  <w:marBottom w:val="0"/>
                  <w:divBdr>
                    <w:top w:val="none" w:sz="0" w:space="0" w:color="auto"/>
                    <w:left w:val="none" w:sz="0" w:space="0" w:color="auto"/>
                    <w:bottom w:val="none" w:sz="0" w:space="0" w:color="auto"/>
                    <w:right w:val="none" w:sz="0" w:space="0" w:color="auto"/>
                  </w:divBdr>
                  <w:divsChild>
                    <w:div w:id="104690812">
                      <w:marLeft w:val="0"/>
                      <w:marRight w:val="0"/>
                      <w:marTop w:val="0"/>
                      <w:marBottom w:val="0"/>
                      <w:divBdr>
                        <w:top w:val="none" w:sz="0" w:space="0" w:color="auto"/>
                        <w:left w:val="none" w:sz="0" w:space="0" w:color="auto"/>
                        <w:bottom w:val="none" w:sz="0" w:space="0" w:color="auto"/>
                        <w:right w:val="none" w:sz="0" w:space="0" w:color="auto"/>
                      </w:divBdr>
                    </w:div>
                  </w:divsChild>
                </w:div>
                <w:div w:id="1456286749">
                  <w:marLeft w:val="0"/>
                  <w:marRight w:val="0"/>
                  <w:marTop w:val="0"/>
                  <w:marBottom w:val="0"/>
                  <w:divBdr>
                    <w:top w:val="none" w:sz="0" w:space="0" w:color="auto"/>
                    <w:left w:val="none" w:sz="0" w:space="0" w:color="auto"/>
                    <w:bottom w:val="none" w:sz="0" w:space="0" w:color="auto"/>
                    <w:right w:val="none" w:sz="0" w:space="0" w:color="auto"/>
                  </w:divBdr>
                  <w:divsChild>
                    <w:div w:id="153494833">
                      <w:marLeft w:val="0"/>
                      <w:marRight w:val="0"/>
                      <w:marTop w:val="0"/>
                      <w:marBottom w:val="0"/>
                      <w:divBdr>
                        <w:top w:val="none" w:sz="0" w:space="0" w:color="auto"/>
                        <w:left w:val="none" w:sz="0" w:space="0" w:color="auto"/>
                        <w:bottom w:val="none" w:sz="0" w:space="0" w:color="auto"/>
                        <w:right w:val="none" w:sz="0" w:space="0" w:color="auto"/>
                      </w:divBdr>
                    </w:div>
                  </w:divsChild>
                </w:div>
                <w:div w:id="1537767493">
                  <w:marLeft w:val="0"/>
                  <w:marRight w:val="0"/>
                  <w:marTop w:val="0"/>
                  <w:marBottom w:val="0"/>
                  <w:divBdr>
                    <w:top w:val="none" w:sz="0" w:space="0" w:color="auto"/>
                    <w:left w:val="none" w:sz="0" w:space="0" w:color="auto"/>
                    <w:bottom w:val="none" w:sz="0" w:space="0" w:color="auto"/>
                    <w:right w:val="none" w:sz="0" w:space="0" w:color="auto"/>
                  </w:divBdr>
                  <w:divsChild>
                    <w:div w:id="1968968164">
                      <w:marLeft w:val="0"/>
                      <w:marRight w:val="0"/>
                      <w:marTop w:val="0"/>
                      <w:marBottom w:val="0"/>
                      <w:divBdr>
                        <w:top w:val="none" w:sz="0" w:space="0" w:color="auto"/>
                        <w:left w:val="none" w:sz="0" w:space="0" w:color="auto"/>
                        <w:bottom w:val="none" w:sz="0" w:space="0" w:color="auto"/>
                        <w:right w:val="none" w:sz="0" w:space="0" w:color="auto"/>
                      </w:divBdr>
                    </w:div>
                  </w:divsChild>
                </w:div>
                <w:div w:id="1563325557">
                  <w:marLeft w:val="0"/>
                  <w:marRight w:val="0"/>
                  <w:marTop w:val="0"/>
                  <w:marBottom w:val="0"/>
                  <w:divBdr>
                    <w:top w:val="none" w:sz="0" w:space="0" w:color="auto"/>
                    <w:left w:val="none" w:sz="0" w:space="0" w:color="auto"/>
                    <w:bottom w:val="none" w:sz="0" w:space="0" w:color="auto"/>
                    <w:right w:val="none" w:sz="0" w:space="0" w:color="auto"/>
                  </w:divBdr>
                  <w:divsChild>
                    <w:div w:id="648051463">
                      <w:marLeft w:val="0"/>
                      <w:marRight w:val="0"/>
                      <w:marTop w:val="0"/>
                      <w:marBottom w:val="0"/>
                      <w:divBdr>
                        <w:top w:val="none" w:sz="0" w:space="0" w:color="auto"/>
                        <w:left w:val="none" w:sz="0" w:space="0" w:color="auto"/>
                        <w:bottom w:val="none" w:sz="0" w:space="0" w:color="auto"/>
                        <w:right w:val="none" w:sz="0" w:space="0" w:color="auto"/>
                      </w:divBdr>
                    </w:div>
                  </w:divsChild>
                </w:div>
                <w:div w:id="1570654723">
                  <w:marLeft w:val="0"/>
                  <w:marRight w:val="0"/>
                  <w:marTop w:val="0"/>
                  <w:marBottom w:val="0"/>
                  <w:divBdr>
                    <w:top w:val="none" w:sz="0" w:space="0" w:color="auto"/>
                    <w:left w:val="none" w:sz="0" w:space="0" w:color="auto"/>
                    <w:bottom w:val="none" w:sz="0" w:space="0" w:color="auto"/>
                    <w:right w:val="none" w:sz="0" w:space="0" w:color="auto"/>
                  </w:divBdr>
                  <w:divsChild>
                    <w:div w:id="273907153">
                      <w:marLeft w:val="0"/>
                      <w:marRight w:val="0"/>
                      <w:marTop w:val="0"/>
                      <w:marBottom w:val="0"/>
                      <w:divBdr>
                        <w:top w:val="none" w:sz="0" w:space="0" w:color="auto"/>
                        <w:left w:val="none" w:sz="0" w:space="0" w:color="auto"/>
                        <w:bottom w:val="none" w:sz="0" w:space="0" w:color="auto"/>
                        <w:right w:val="none" w:sz="0" w:space="0" w:color="auto"/>
                      </w:divBdr>
                    </w:div>
                  </w:divsChild>
                </w:div>
                <w:div w:id="1593854553">
                  <w:marLeft w:val="0"/>
                  <w:marRight w:val="0"/>
                  <w:marTop w:val="0"/>
                  <w:marBottom w:val="0"/>
                  <w:divBdr>
                    <w:top w:val="none" w:sz="0" w:space="0" w:color="auto"/>
                    <w:left w:val="none" w:sz="0" w:space="0" w:color="auto"/>
                    <w:bottom w:val="none" w:sz="0" w:space="0" w:color="auto"/>
                    <w:right w:val="none" w:sz="0" w:space="0" w:color="auto"/>
                  </w:divBdr>
                  <w:divsChild>
                    <w:div w:id="1176113582">
                      <w:marLeft w:val="0"/>
                      <w:marRight w:val="0"/>
                      <w:marTop w:val="0"/>
                      <w:marBottom w:val="0"/>
                      <w:divBdr>
                        <w:top w:val="none" w:sz="0" w:space="0" w:color="auto"/>
                        <w:left w:val="none" w:sz="0" w:space="0" w:color="auto"/>
                        <w:bottom w:val="none" w:sz="0" w:space="0" w:color="auto"/>
                        <w:right w:val="none" w:sz="0" w:space="0" w:color="auto"/>
                      </w:divBdr>
                    </w:div>
                  </w:divsChild>
                </w:div>
                <w:div w:id="1603296449">
                  <w:marLeft w:val="0"/>
                  <w:marRight w:val="0"/>
                  <w:marTop w:val="0"/>
                  <w:marBottom w:val="0"/>
                  <w:divBdr>
                    <w:top w:val="none" w:sz="0" w:space="0" w:color="auto"/>
                    <w:left w:val="none" w:sz="0" w:space="0" w:color="auto"/>
                    <w:bottom w:val="none" w:sz="0" w:space="0" w:color="auto"/>
                    <w:right w:val="none" w:sz="0" w:space="0" w:color="auto"/>
                  </w:divBdr>
                  <w:divsChild>
                    <w:div w:id="182911022">
                      <w:marLeft w:val="0"/>
                      <w:marRight w:val="0"/>
                      <w:marTop w:val="0"/>
                      <w:marBottom w:val="0"/>
                      <w:divBdr>
                        <w:top w:val="none" w:sz="0" w:space="0" w:color="auto"/>
                        <w:left w:val="none" w:sz="0" w:space="0" w:color="auto"/>
                        <w:bottom w:val="none" w:sz="0" w:space="0" w:color="auto"/>
                        <w:right w:val="none" w:sz="0" w:space="0" w:color="auto"/>
                      </w:divBdr>
                    </w:div>
                  </w:divsChild>
                </w:div>
                <w:div w:id="1660111064">
                  <w:marLeft w:val="0"/>
                  <w:marRight w:val="0"/>
                  <w:marTop w:val="0"/>
                  <w:marBottom w:val="0"/>
                  <w:divBdr>
                    <w:top w:val="none" w:sz="0" w:space="0" w:color="auto"/>
                    <w:left w:val="none" w:sz="0" w:space="0" w:color="auto"/>
                    <w:bottom w:val="none" w:sz="0" w:space="0" w:color="auto"/>
                    <w:right w:val="none" w:sz="0" w:space="0" w:color="auto"/>
                  </w:divBdr>
                  <w:divsChild>
                    <w:div w:id="1615601859">
                      <w:marLeft w:val="0"/>
                      <w:marRight w:val="0"/>
                      <w:marTop w:val="0"/>
                      <w:marBottom w:val="0"/>
                      <w:divBdr>
                        <w:top w:val="none" w:sz="0" w:space="0" w:color="auto"/>
                        <w:left w:val="none" w:sz="0" w:space="0" w:color="auto"/>
                        <w:bottom w:val="none" w:sz="0" w:space="0" w:color="auto"/>
                        <w:right w:val="none" w:sz="0" w:space="0" w:color="auto"/>
                      </w:divBdr>
                    </w:div>
                  </w:divsChild>
                </w:div>
                <w:div w:id="1672874692">
                  <w:marLeft w:val="0"/>
                  <w:marRight w:val="0"/>
                  <w:marTop w:val="0"/>
                  <w:marBottom w:val="0"/>
                  <w:divBdr>
                    <w:top w:val="none" w:sz="0" w:space="0" w:color="auto"/>
                    <w:left w:val="none" w:sz="0" w:space="0" w:color="auto"/>
                    <w:bottom w:val="none" w:sz="0" w:space="0" w:color="auto"/>
                    <w:right w:val="none" w:sz="0" w:space="0" w:color="auto"/>
                  </w:divBdr>
                  <w:divsChild>
                    <w:div w:id="1681853180">
                      <w:marLeft w:val="0"/>
                      <w:marRight w:val="0"/>
                      <w:marTop w:val="0"/>
                      <w:marBottom w:val="0"/>
                      <w:divBdr>
                        <w:top w:val="none" w:sz="0" w:space="0" w:color="auto"/>
                        <w:left w:val="none" w:sz="0" w:space="0" w:color="auto"/>
                        <w:bottom w:val="none" w:sz="0" w:space="0" w:color="auto"/>
                        <w:right w:val="none" w:sz="0" w:space="0" w:color="auto"/>
                      </w:divBdr>
                    </w:div>
                  </w:divsChild>
                </w:div>
                <w:div w:id="1826971959">
                  <w:marLeft w:val="0"/>
                  <w:marRight w:val="0"/>
                  <w:marTop w:val="0"/>
                  <w:marBottom w:val="0"/>
                  <w:divBdr>
                    <w:top w:val="none" w:sz="0" w:space="0" w:color="auto"/>
                    <w:left w:val="none" w:sz="0" w:space="0" w:color="auto"/>
                    <w:bottom w:val="none" w:sz="0" w:space="0" w:color="auto"/>
                    <w:right w:val="none" w:sz="0" w:space="0" w:color="auto"/>
                  </w:divBdr>
                  <w:divsChild>
                    <w:div w:id="1814563460">
                      <w:marLeft w:val="0"/>
                      <w:marRight w:val="0"/>
                      <w:marTop w:val="0"/>
                      <w:marBottom w:val="0"/>
                      <w:divBdr>
                        <w:top w:val="none" w:sz="0" w:space="0" w:color="auto"/>
                        <w:left w:val="none" w:sz="0" w:space="0" w:color="auto"/>
                        <w:bottom w:val="none" w:sz="0" w:space="0" w:color="auto"/>
                        <w:right w:val="none" w:sz="0" w:space="0" w:color="auto"/>
                      </w:divBdr>
                    </w:div>
                  </w:divsChild>
                </w:div>
                <w:div w:id="1981421040">
                  <w:marLeft w:val="0"/>
                  <w:marRight w:val="0"/>
                  <w:marTop w:val="0"/>
                  <w:marBottom w:val="0"/>
                  <w:divBdr>
                    <w:top w:val="none" w:sz="0" w:space="0" w:color="auto"/>
                    <w:left w:val="none" w:sz="0" w:space="0" w:color="auto"/>
                    <w:bottom w:val="none" w:sz="0" w:space="0" w:color="auto"/>
                    <w:right w:val="none" w:sz="0" w:space="0" w:color="auto"/>
                  </w:divBdr>
                  <w:divsChild>
                    <w:div w:id="635600361">
                      <w:marLeft w:val="0"/>
                      <w:marRight w:val="0"/>
                      <w:marTop w:val="0"/>
                      <w:marBottom w:val="0"/>
                      <w:divBdr>
                        <w:top w:val="none" w:sz="0" w:space="0" w:color="auto"/>
                        <w:left w:val="none" w:sz="0" w:space="0" w:color="auto"/>
                        <w:bottom w:val="none" w:sz="0" w:space="0" w:color="auto"/>
                        <w:right w:val="none" w:sz="0" w:space="0" w:color="auto"/>
                      </w:divBdr>
                    </w:div>
                  </w:divsChild>
                </w:div>
                <w:div w:id="2122532326">
                  <w:marLeft w:val="0"/>
                  <w:marRight w:val="0"/>
                  <w:marTop w:val="0"/>
                  <w:marBottom w:val="0"/>
                  <w:divBdr>
                    <w:top w:val="none" w:sz="0" w:space="0" w:color="auto"/>
                    <w:left w:val="none" w:sz="0" w:space="0" w:color="auto"/>
                    <w:bottom w:val="none" w:sz="0" w:space="0" w:color="auto"/>
                    <w:right w:val="none" w:sz="0" w:space="0" w:color="auto"/>
                  </w:divBdr>
                  <w:divsChild>
                    <w:div w:id="94353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6797">
          <w:marLeft w:val="0"/>
          <w:marRight w:val="0"/>
          <w:marTop w:val="0"/>
          <w:marBottom w:val="0"/>
          <w:divBdr>
            <w:top w:val="none" w:sz="0" w:space="0" w:color="auto"/>
            <w:left w:val="none" w:sz="0" w:space="0" w:color="auto"/>
            <w:bottom w:val="none" w:sz="0" w:space="0" w:color="auto"/>
            <w:right w:val="none" w:sz="0" w:space="0" w:color="auto"/>
          </w:divBdr>
        </w:div>
        <w:div w:id="280116601">
          <w:marLeft w:val="0"/>
          <w:marRight w:val="0"/>
          <w:marTop w:val="0"/>
          <w:marBottom w:val="0"/>
          <w:divBdr>
            <w:top w:val="none" w:sz="0" w:space="0" w:color="auto"/>
            <w:left w:val="none" w:sz="0" w:space="0" w:color="auto"/>
            <w:bottom w:val="none" w:sz="0" w:space="0" w:color="auto"/>
            <w:right w:val="none" w:sz="0" w:space="0" w:color="auto"/>
          </w:divBdr>
        </w:div>
        <w:div w:id="306478203">
          <w:marLeft w:val="0"/>
          <w:marRight w:val="0"/>
          <w:marTop w:val="0"/>
          <w:marBottom w:val="0"/>
          <w:divBdr>
            <w:top w:val="none" w:sz="0" w:space="0" w:color="auto"/>
            <w:left w:val="none" w:sz="0" w:space="0" w:color="auto"/>
            <w:bottom w:val="none" w:sz="0" w:space="0" w:color="auto"/>
            <w:right w:val="none" w:sz="0" w:space="0" w:color="auto"/>
          </w:divBdr>
          <w:divsChild>
            <w:div w:id="1796605192">
              <w:marLeft w:val="-75"/>
              <w:marRight w:val="0"/>
              <w:marTop w:val="30"/>
              <w:marBottom w:val="30"/>
              <w:divBdr>
                <w:top w:val="none" w:sz="0" w:space="0" w:color="auto"/>
                <w:left w:val="none" w:sz="0" w:space="0" w:color="auto"/>
                <w:bottom w:val="none" w:sz="0" w:space="0" w:color="auto"/>
                <w:right w:val="none" w:sz="0" w:space="0" w:color="auto"/>
              </w:divBdr>
              <w:divsChild>
                <w:div w:id="218057631">
                  <w:marLeft w:val="0"/>
                  <w:marRight w:val="0"/>
                  <w:marTop w:val="0"/>
                  <w:marBottom w:val="0"/>
                  <w:divBdr>
                    <w:top w:val="none" w:sz="0" w:space="0" w:color="auto"/>
                    <w:left w:val="none" w:sz="0" w:space="0" w:color="auto"/>
                    <w:bottom w:val="none" w:sz="0" w:space="0" w:color="auto"/>
                    <w:right w:val="none" w:sz="0" w:space="0" w:color="auto"/>
                  </w:divBdr>
                  <w:divsChild>
                    <w:div w:id="1209146927">
                      <w:marLeft w:val="0"/>
                      <w:marRight w:val="0"/>
                      <w:marTop w:val="0"/>
                      <w:marBottom w:val="0"/>
                      <w:divBdr>
                        <w:top w:val="none" w:sz="0" w:space="0" w:color="auto"/>
                        <w:left w:val="none" w:sz="0" w:space="0" w:color="auto"/>
                        <w:bottom w:val="none" w:sz="0" w:space="0" w:color="auto"/>
                        <w:right w:val="none" w:sz="0" w:space="0" w:color="auto"/>
                      </w:divBdr>
                    </w:div>
                  </w:divsChild>
                </w:div>
                <w:div w:id="631135924">
                  <w:marLeft w:val="0"/>
                  <w:marRight w:val="0"/>
                  <w:marTop w:val="0"/>
                  <w:marBottom w:val="0"/>
                  <w:divBdr>
                    <w:top w:val="none" w:sz="0" w:space="0" w:color="auto"/>
                    <w:left w:val="none" w:sz="0" w:space="0" w:color="auto"/>
                    <w:bottom w:val="none" w:sz="0" w:space="0" w:color="auto"/>
                    <w:right w:val="none" w:sz="0" w:space="0" w:color="auto"/>
                  </w:divBdr>
                  <w:divsChild>
                    <w:div w:id="1111511707">
                      <w:marLeft w:val="0"/>
                      <w:marRight w:val="0"/>
                      <w:marTop w:val="0"/>
                      <w:marBottom w:val="0"/>
                      <w:divBdr>
                        <w:top w:val="none" w:sz="0" w:space="0" w:color="auto"/>
                        <w:left w:val="none" w:sz="0" w:space="0" w:color="auto"/>
                        <w:bottom w:val="none" w:sz="0" w:space="0" w:color="auto"/>
                        <w:right w:val="none" w:sz="0" w:space="0" w:color="auto"/>
                      </w:divBdr>
                    </w:div>
                  </w:divsChild>
                </w:div>
                <w:div w:id="719090954">
                  <w:marLeft w:val="0"/>
                  <w:marRight w:val="0"/>
                  <w:marTop w:val="0"/>
                  <w:marBottom w:val="0"/>
                  <w:divBdr>
                    <w:top w:val="none" w:sz="0" w:space="0" w:color="auto"/>
                    <w:left w:val="none" w:sz="0" w:space="0" w:color="auto"/>
                    <w:bottom w:val="none" w:sz="0" w:space="0" w:color="auto"/>
                    <w:right w:val="none" w:sz="0" w:space="0" w:color="auto"/>
                  </w:divBdr>
                  <w:divsChild>
                    <w:div w:id="310521276">
                      <w:marLeft w:val="0"/>
                      <w:marRight w:val="0"/>
                      <w:marTop w:val="0"/>
                      <w:marBottom w:val="0"/>
                      <w:divBdr>
                        <w:top w:val="none" w:sz="0" w:space="0" w:color="auto"/>
                        <w:left w:val="none" w:sz="0" w:space="0" w:color="auto"/>
                        <w:bottom w:val="none" w:sz="0" w:space="0" w:color="auto"/>
                        <w:right w:val="none" w:sz="0" w:space="0" w:color="auto"/>
                      </w:divBdr>
                    </w:div>
                  </w:divsChild>
                </w:div>
                <w:div w:id="719399581">
                  <w:marLeft w:val="0"/>
                  <w:marRight w:val="0"/>
                  <w:marTop w:val="0"/>
                  <w:marBottom w:val="0"/>
                  <w:divBdr>
                    <w:top w:val="none" w:sz="0" w:space="0" w:color="auto"/>
                    <w:left w:val="none" w:sz="0" w:space="0" w:color="auto"/>
                    <w:bottom w:val="none" w:sz="0" w:space="0" w:color="auto"/>
                    <w:right w:val="none" w:sz="0" w:space="0" w:color="auto"/>
                  </w:divBdr>
                  <w:divsChild>
                    <w:div w:id="1084110846">
                      <w:marLeft w:val="0"/>
                      <w:marRight w:val="0"/>
                      <w:marTop w:val="0"/>
                      <w:marBottom w:val="0"/>
                      <w:divBdr>
                        <w:top w:val="none" w:sz="0" w:space="0" w:color="auto"/>
                        <w:left w:val="none" w:sz="0" w:space="0" w:color="auto"/>
                        <w:bottom w:val="none" w:sz="0" w:space="0" w:color="auto"/>
                        <w:right w:val="none" w:sz="0" w:space="0" w:color="auto"/>
                      </w:divBdr>
                    </w:div>
                  </w:divsChild>
                </w:div>
                <w:div w:id="1145464908">
                  <w:marLeft w:val="0"/>
                  <w:marRight w:val="0"/>
                  <w:marTop w:val="0"/>
                  <w:marBottom w:val="0"/>
                  <w:divBdr>
                    <w:top w:val="none" w:sz="0" w:space="0" w:color="auto"/>
                    <w:left w:val="none" w:sz="0" w:space="0" w:color="auto"/>
                    <w:bottom w:val="none" w:sz="0" w:space="0" w:color="auto"/>
                    <w:right w:val="none" w:sz="0" w:space="0" w:color="auto"/>
                  </w:divBdr>
                  <w:divsChild>
                    <w:div w:id="1038314038">
                      <w:marLeft w:val="0"/>
                      <w:marRight w:val="0"/>
                      <w:marTop w:val="0"/>
                      <w:marBottom w:val="0"/>
                      <w:divBdr>
                        <w:top w:val="none" w:sz="0" w:space="0" w:color="auto"/>
                        <w:left w:val="none" w:sz="0" w:space="0" w:color="auto"/>
                        <w:bottom w:val="none" w:sz="0" w:space="0" w:color="auto"/>
                        <w:right w:val="none" w:sz="0" w:space="0" w:color="auto"/>
                      </w:divBdr>
                    </w:div>
                  </w:divsChild>
                </w:div>
                <w:div w:id="1242987136">
                  <w:marLeft w:val="0"/>
                  <w:marRight w:val="0"/>
                  <w:marTop w:val="0"/>
                  <w:marBottom w:val="0"/>
                  <w:divBdr>
                    <w:top w:val="none" w:sz="0" w:space="0" w:color="auto"/>
                    <w:left w:val="none" w:sz="0" w:space="0" w:color="auto"/>
                    <w:bottom w:val="none" w:sz="0" w:space="0" w:color="auto"/>
                    <w:right w:val="none" w:sz="0" w:space="0" w:color="auto"/>
                  </w:divBdr>
                  <w:divsChild>
                    <w:div w:id="1152480603">
                      <w:marLeft w:val="0"/>
                      <w:marRight w:val="0"/>
                      <w:marTop w:val="0"/>
                      <w:marBottom w:val="0"/>
                      <w:divBdr>
                        <w:top w:val="none" w:sz="0" w:space="0" w:color="auto"/>
                        <w:left w:val="none" w:sz="0" w:space="0" w:color="auto"/>
                        <w:bottom w:val="none" w:sz="0" w:space="0" w:color="auto"/>
                        <w:right w:val="none" w:sz="0" w:space="0" w:color="auto"/>
                      </w:divBdr>
                    </w:div>
                  </w:divsChild>
                </w:div>
                <w:div w:id="1387879014">
                  <w:marLeft w:val="0"/>
                  <w:marRight w:val="0"/>
                  <w:marTop w:val="0"/>
                  <w:marBottom w:val="0"/>
                  <w:divBdr>
                    <w:top w:val="none" w:sz="0" w:space="0" w:color="auto"/>
                    <w:left w:val="none" w:sz="0" w:space="0" w:color="auto"/>
                    <w:bottom w:val="none" w:sz="0" w:space="0" w:color="auto"/>
                    <w:right w:val="none" w:sz="0" w:space="0" w:color="auto"/>
                  </w:divBdr>
                  <w:divsChild>
                    <w:div w:id="603928762">
                      <w:marLeft w:val="0"/>
                      <w:marRight w:val="0"/>
                      <w:marTop w:val="0"/>
                      <w:marBottom w:val="0"/>
                      <w:divBdr>
                        <w:top w:val="none" w:sz="0" w:space="0" w:color="auto"/>
                        <w:left w:val="none" w:sz="0" w:space="0" w:color="auto"/>
                        <w:bottom w:val="none" w:sz="0" w:space="0" w:color="auto"/>
                        <w:right w:val="none" w:sz="0" w:space="0" w:color="auto"/>
                      </w:divBdr>
                    </w:div>
                  </w:divsChild>
                </w:div>
                <w:div w:id="1630358371">
                  <w:marLeft w:val="0"/>
                  <w:marRight w:val="0"/>
                  <w:marTop w:val="0"/>
                  <w:marBottom w:val="0"/>
                  <w:divBdr>
                    <w:top w:val="none" w:sz="0" w:space="0" w:color="auto"/>
                    <w:left w:val="none" w:sz="0" w:space="0" w:color="auto"/>
                    <w:bottom w:val="none" w:sz="0" w:space="0" w:color="auto"/>
                    <w:right w:val="none" w:sz="0" w:space="0" w:color="auto"/>
                  </w:divBdr>
                  <w:divsChild>
                    <w:div w:id="601181515">
                      <w:marLeft w:val="0"/>
                      <w:marRight w:val="0"/>
                      <w:marTop w:val="0"/>
                      <w:marBottom w:val="0"/>
                      <w:divBdr>
                        <w:top w:val="none" w:sz="0" w:space="0" w:color="auto"/>
                        <w:left w:val="none" w:sz="0" w:space="0" w:color="auto"/>
                        <w:bottom w:val="none" w:sz="0" w:space="0" w:color="auto"/>
                        <w:right w:val="none" w:sz="0" w:space="0" w:color="auto"/>
                      </w:divBdr>
                    </w:div>
                  </w:divsChild>
                </w:div>
                <w:div w:id="1952392163">
                  <w:marLeft w:val="0"/>
                  <w:marRight w:val="0"/>
                  <w:marTop w:val="0"/>
                  <w:marBottom w:val="0"/>
                  <w:divBdr>
                    <w:top w:val="none" w:sz="0" w:space="0" w:color="auto"/>
                    <w:left w:val="none" w:sz="0" w:space="0" w:color="auto"/>
                    <w:bottom w:val="none" w:sz="0" w:space="0" w:color="auto"/>
                    <w:right w:val="none" w:sz="0" w:space="0" w:color="auto"/>
                  </w:divBdr>
                  <w:divsChild>
                    <w:div w:id="167615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034768">
          <w:marLeft w:val="0"/>
          <w:marRight w:val="0"/>
          <w:marTop w:val="0"/>
          <w:marBottom w:val="0"/>
          <w:divBdr>
            <w:top w:val="none" w:sz="0" w:space="0" w:color="auto"/>
            <w:left w:val="none" w:sz="0" w:space="0" w:color="auto"/>
            <w:bottom w:val="none" w:sz="0" w:space="0" w:color="auto"/>
            <w:right w:val="none" w:sz="0" w:space="0" w:color="auto"/>
          </w:divBdr>
          <w:divsChild>
            <w:div w:id="839588953">
              <w:marLeft w:val="-75"/>
              <w:marRight w:val="0"/>
              <w:marTop w:val="30"/>
              <w:marBottom w:val="30"/>
              <w:divBdr>
                <w:top w:val="none" w:sz="0" w:space="0" w:color="auto"/>
                <w:left w:val="none" w:sz="0" w:space="0" w:color="auto"/>
                <w:bottom w:val="none" w:sz="0" w:space="0" w:color="auto"/>
                <w:right w:val="none" w:sz="0" w:space="0" w:color="auto"/>
              </w:divBdr>
              <w:divsChild>
                <w:div w:id="175196482">
                  <w:marLeft w:val="0"/>
                  <w:marRight w:val="0"/>
                  <w:marTop w:val="0"/>
                  <w:marBottom w:val="0"/>
                  <w:divBdr>
                    <w:top w:val="none" w:sz="0" w:space="0" w:color="auto"/>
                    <w:left w:val="none" w:sz="0" w:space="0" w:color="auto"/>
                    <w:bottom w:val="none" w:sz="0" w:space="0" w:color="auto"/>
                    <w:right w:val="none" w:sz="0" w:space="0" w:color="auto"/>
                  </w:divBdr>
                  <w:divsChild>
                    <w:div w:id="217206059">
                      <w:marLeft w:val="0"/>
                      <w:marRight w:val="0"/>
                      <w:marTop w:val="0"/>
                      <w:marBottom w:val="0"/>
                      <w:divBdr>
                        <w:top w:val="none" w:sz="0" w:space="0" w:color="auto"/>
                        <w:left w:val="none" w:sz="0" w:space="0" w:color="auto"/>
                        <w:bottom w:val="none" w:sz="0" w:space="0" w:color="auto"/>
                        <w:right w:val="none" w:sz="0" w:space="0" w:color="auto"/>
                      </w:divBdr>
                    </w:div>
                  </w:divsChild>
                </w:div>
                <w:div w:id="805584104">
                  <w:marLeft w:val="0"/>
                  <w:marRight w:val="0"/>
                  <w:marTop w:val="0"/>
                  <w:marBottom w:val="0"/>
                  <w:divBdr>
                    <w:top w:val="none" w:sz="0" w:space="0" w:color="auto"/>
                    <w:left w:val="none" w:sz="0" w:space="0" w:color="auto"/>
                    <w:bottom w:val="none" w:sz="0" w:space="0" w:color="auto"/>
                    <w:right w:val="none" w:sz="0" w:space="0" w:color="auto"/>
                  </w:divBdr>
                  <w:divsChild>
                    <w:div w:id="590897160">
                      <w:marLeft w:val="0"/>
                      <w:marRight w:val="0"/>
                      <w:marTop w:val="0"/>
                      <w:marBottom w:val="0"/>
                      <w:divBdr>
                        <w:top w:val="none" w:sz="0" w:space="0" w:color="auto"/>
                        <w:left w:val="none" w:sz="0" w:space="0" w:color="auto"/>
                        <w:bottom w:val="none" w:sz="0" w:space="0" w:color="auto"/>
                        <w:right w:val="none" w:sz="0" w:space="0" w:color="auto"/>
                      </w:divBdr>
                    </w:div>
                  </w:divsChild>
                </w:div>
                <w:div w:id="815948657">
                  <w:marLeft w:val="0"/>
                  <w:marRight w:val="0"/>
                  <w:marTop w:val="0"/>
                  <w:marBottom w:val="0"/>
                  <w:divBdr>
                    <w:top w:val="none" w:sz="0" w:space="0" w:color="auto"/>
                    <w:left w:val="none" w:sz="0" w:space="0" w:color="auto"/>
                    <w:bottom w:val="none" w:sz="0" w:space="0" w:color="auto"/>
                    <w:right w:val="none" w:sz="0" w:space="0" w:color="auto"/>
                  </w:divBdr>
                  <w:divsChild>
                    <w:div w:id="872426961">
                      <w:marLeft w:val="0"/>
                      <w:marRight w:val="0"/>
                      <w:marTop w:val="0"/>
                      <w:marBottom w:val="0"/>
                      <w:divBdr>
                        <w:top w:val="none" w:sz="0" w:space="0" w:color="auto"/>
                        <w:left w:val="none" w:sz="0" w:space="0" w:color="auto"/>
                        <w:bottom w:val="none" w:sz="0" w:space="0" w:color="auto"/>
                        <w:right w:val="none" w:sz="0" w:space="0" w:color="auto"/>
                      </w:divBdr>
                    </w:div>
                  </w:divsChild>
                </w:div>
                <w:div w:id="843664049">
                  <w:marLeft w:val="0"/>
                  <w:marRight w:val="0"/>
                  <w:marTop w:val="0"/>
                  <w:marBottom w:val="0"/>
                  <w:divBdr>
                    <w:top w:val="none" w:sz="0" w:space="0" w:color="auto"/>
                    <w:left w:val="none" w:sz="0" w:space="0" w:color="auto"/>
                    <w:bottom w:val="none" w:sz="0" w:space="0" w:color="auto"/>
                    <w:right w:val="none" w:sz="0" w:space="0" w:color="auto"/>
                  </w:divBdr>
                  <w:divsChild>
                    <w:div w:id="809246713">
                      <w:marLeft w:val="0"/>
                      <w:marRight w:val="0"/>
                      <w:marTop w:val="0"/>
                      <w:marBottom w:val="0"/>
                      <w:divBdr>
                        <w:top w:val="none" w:sz="0" w:space="0" w:color="auto"/>
                        <w:left w:val="none" w:sz="0" w:space="0" w:color="auto"/>
                        <w:bottom w:val="none" w:sz="0" w:space="0" w:color="auto"/>
                        <w:right w:val="none" w:sz="0" w:space="0" w:color="auto"/>
                      </w:divBdr>
                    </w:div>
                  </w:divsChild>
                </w:div>
                <w:div w:id="904335823">
                  <w:marLeft w:val="0"/>
                  <w:marRight w:val="0"/>
                  <w:marTop w:val="0"/>
                  <w:marBottom w:val="0"/>
                  <w:divBdr>
                    <w:top w:val="none" w:sz="0" w:space="0" w:color="auto"/>
                    <w:left w:val="none" w:sz="0" w:space="0" w:color="auto"/>
                    <w:bottom w:val="none" w:sz="0" w:space="0" w:color="auto"/>
                    <w:right w:val="none" w:sz="0" w:space="0" w:color="auto"/>
                  </w:divBdr>
                  <w:divsChild>
                    <w:div w:id="142891826">
                      <w:marLeft w:val="0"/>
                      <w:marRight w:val="0"/>
                      <w:marTop w:val="0"/>
                      <w:marBottom w:val="0"/>
                      <w:divBdr>
                        <w:top w:val="none" w:sz="0" w:space="0" w:color="auto"/>
                        <w:left w:val="none" w:sz="0" w:space="0" w:color="auto"/>
                        <w:bottom w:val="none" w:sz="0" w:space="0" w:color="auto"/>
                        <w:right w:val="none" w:sz="0" w:space="0" w:color="auto"/>
                      </w:divBdr>
                    </w:div>
                  </w:divsChild>
                </w:div>
                <w:div w:id="1116099568">
                  <w:marLeft w:val="0"/>
                  <w:marRight w:val="0"/>
                  <w:marTop w:val="0"/>
                  <w:marBottom w:val="0"/>
                  <w:divBdr>
                    <w:top w:val="none" w:sz="0" w:space="0" w:color="auto"/>
                    <w:left w:val="none" w:sz="0" w:space="0" w:color="auto"/>
                    <w:bottom w:val="none" w:sz="0" w:space="0" w:color="auto"/>
                    <w:right w:val="none" w:sz="0" w:space="0" w:color="auto"/>
                  </w:divBdr>
                  <w:divsChild>
                    <w:div w:id="753010777">
                      <w:marLeft w:val="0"/>
                      <w:marRight w:val="0"/>
                      <w:marTop w:val="0"/>
                      <w:marBottom w:val="0"/>
                      <w:divBdr>
                        <w:top w:val="none" w:sz="0" w:space="0" w:color="auto"/>
                        <w:left w:val="none" w:sz="0" w:space="0" w:color="auto"/>
                        <w:bottom w:val="none" w:sz="0" w:space="0" w:color="auto"/>
                        <w:right w:val="none" w:sz="0" w:space="0" w:color="auto"/>
                      </w:divBdr>
                    </w:div>
                  </w:divsChild>
                </w:div>
                <w:div w:id="1181434114">
                  <w:marLeft w:val="0"/>
                  <w:marRight w:val="0"/>
                  <w:marTop w:val="0"/>
                  <w:marBottom w:val="0"/>
                  <w:divBdr>
                    <w:top w:val="none" w:sz="0" w:space="0" w:color="auto"/>
                    <w:left w:val="none" w:sz="0" w:space="0" w:color="auto"/>
                    <w:bottom w:val="none" w:sz="0" w:space="0" w:color="auto"/>
                    <w:right w:val="none" w:sz="0" w:space="0" w:color="auto"/>
                  </w:divBdr>
                  <w:divsChild>
                    <w:div w:id="2028944857">
                      <w:marLeft w:val="0"/>
                      <w:marRight w:val="0"/>
                      <w:marTop w:val="0"/>
                      <w:marBottom w:val="0"/>
                      <w:divBdr>
                        <w:top w:val="none" w:sz="0" w:space="0" w:color="auto"/>
                        <w:left w:val="none" w:sz="0" w:space="0" w:color="auto"/>
                        <w:bottom w:val="none" w:sz="0" w:space="0" w:color="auto"/>
                        <w:right w:val="none" w:sz="0" w:space="0" w:color="auto"/>
                      </w:divBdr>
                    </w:div>
                  </w:divsChild>
                </w:div>
                <w:div w:id="1639217799">
                  <w:marLeft w:val="0"/>
                  <w:marRight w:val="0"/>
                  <w:marTop w:val="0"/>
                  <w:marBottom w:val="0"/>
                  <w:divBdr>
                    <w:top w:val="none" w:sz="0" w:space="0" w:color="auto"/>
                    <w:left w:val="none" w:sz="0" w:space="0" w:color="auto"/>
                    <w:bottom w:val="none" w:sz="0" w:space="0" w:color="auto"/>
                    <w:right w:val="none" w:sz="0" w:space="0" w:color="auto"/>
                  </w:divBdr>
                  <w:divsChild>
                    <w:div w:id="1639262500">
                      <w:marLeft w:val="0"/>
                      <w:marRight w:val="0"/>
                      <w:marTop w:val="0"/>
                      <w:marBottom w:val="0"/>
                      <w:divBdr>
                        <w:top w:val="none" w:sz="0" w:space="0" w:color="auto"/>
                        <w:left w:val="none" w:sz="0" w:space="0" w:color="auto"/>
                        <w:bottom w:val="none" w:sz="0" w:space="0" w:color="auto"/>
                        <w:right w:val="none" w:sz="0" w:space="0" w:color="auto"/>
                      </w:divBdr>
                    </w:div>
                  </w:divsChild>
                </w:div>
                <w:div w:id="1752576398">
                  <w:marLeft w:val="0"/>
                  <w:marRight w:val="0"/>
                  <w:marTop w:val="0"/>
                  <w:marBottom w:val="0"/>
                  <w:divBdr>
                    <w:top w:val="none" w:sz="0" w:space="0" w:color="auto"/>
                    <w:left w:val="none" w:sz="0" w:space="0" w:color="auto"/>
                    <w:bottom w:val="none" w:sz="0" w:space="0" w:color="auto"/>
                    <w:right w:val="none" w:sz="0" w:space="0" w:color="auto"/>
                  </w:divBdr>
                  <w:divsChild>
                    <w:div w:id="5847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039341">
          <w:marLeft w:val="0"/>
          <w:marRight w:val="0"/>
          <w:marTop w:val="0"/>
          <w:marBottom w:val="0"/>
          <w:divBdr>
            <w:top w:val="none" w:sz="0" w:space="0" w:color="auto"/>
            <w:left w:val="none" w:sz="0" w:space="0" w:color="auto"/>
            <w:bottom w:val="none" w:sz="0" w:space="0" w:color="auto"/>
            <w:right w:val="none" w:sz="0" w:space="0" w:color="auto"/>
          </w:divBdr>
        </w:div>
        <w:div w:id="372317029">
          <w:marLeft w:val="0"/>
          <w:marRight w:val="0"/>
          <w:marTop w:val="0"/>
          <w:marBottom w:val="0"/>
          <w:divBdr>
            <w:top w:val="none" w:sz="0" w:space="0" w:color="auto"/>
            <w:left w:val="none" w:sz="0" w:space="0" w:color="auto"/>
            <w:bottom w:val="none" w:sz="0" w:space="0" w:color="auto"/>
            <w:right w:val="none" w:sz="0" w:space="0" w:color="auto"/>
          </w:divBdr>
        </w:div>
        <w:div w:id="655501052">
          <w:marLeft w:val="0"/>
          <w:marRight w:val="0"/>
          <w:marTop w:val="0"/>
          <w:marBottom w:val="0"/>
          <w:divBdr>
            <w:top w:val="none" w:sz="0" w:space="0" w:color="auto"/>
            <w:left w:val="none" w:sz="0" w:space="0" w:color="auto"/>
            <w:bottom w:val="none" w:sz="0" w:space="0" w:color="auto"/>
            <w:right w:val="none" w:sz="0" w:space="0" w:color="auto"/>
          </w:divBdr>
        </w:div>
        <w:div w:id="715932376">
          <w:marLeft w:val="0"/>
          <w:marRight w:val="0"/>
          <w:marTop w:val="0"/>
          <w:marBottom w:val="0"/>
          <w:divBdr>
            <w:top w:val="none" w:sz="0" w:space="0" w:color="auto"/>
            <w:left w:val="none" w:sz="0" w:space="0" w:color="auto"/>
            <w:bottom w:val="none" w:sz="0" w:space="0" w:color="auto"/>
            <w:right w:val="none" w:sz="0" w:space="0" w:color="auto"/>
          </w:divBdr>
        </w:div>
        <w:div w:id="717629296">
          <w:marLeft w:val="0"/>
          <w:marRight w:val="0"/>
          <w:marTop w:val="0"/>
          <w:marBottom w:val="0"/>
          <w:divBdr>
            <w:top w:val="none" w:sz="0" w:space="0" w:color="auto"/>
            <w:left w:val="none" w:sz="0" w:space="0" w:color="auto"/>
            <w:bottom w:val="none" w:sz="0" w:space="0" w:color="auto"/>
            <w:right w:val="none" w:sz="0" w:space="0" w:color="auto"/>
          </w:divBdr>
        </w:div>
        <w:div w:id="726605599">
          <w:marLeft w:val="0"/>
          <w:marRight w:val="0"/>
          <w:marTop w:val="0"/>
          <w:marBottom w:val="0"/>
          <w:divBdr>
            <w:top w:val="none" w:sz="0" w:space="0" w:color="auto"/>
            <w:left w:val="none" w:sz="0" w:space="0" w:color="auto"/>
            <w:bottom w:val="none" w:sz="0" w:space="0" w:color="auto"/>
            <w:right w:val="none" w:sz="0" w:space="0" w:color="auto"/>
          </w:divBdr>
          <w:divsChild>
            <w:div w:id="123469852">
              <w:marLeft w:val="-75"/>
              <w:marRight w:val="0"/>
              <w:marTop w:val="30"/>
              <w:marBottom w:val="30"/>
              <w:divBdr>
                <w:top w:val="none" w:sz="0" w:space="0" w:color="auto"/>
                <w:left w:val="none" w:sz="0" w:space="0" w:color="auto"/>
                <w:bottom w:val="none" w:sz="0" w:space="0" w:color="auto"/>
                <w:right w:val="none" w:sz="0" w:space="0" w:color="auto"/>
              </w:divBdr>
              <w:divsChild>
                <w:div w:id="14502394">
                  <w:marLeft w:val="0"/>
                  <w:marRight w:val="0"/>
                  <w:marTop w:val="0"/>
                  <w:marBottom w:val="0"/>
                  <w:divBdr>
                    <w:top w:val="none" w:sz="0" w:space="0" w:color="auto"/>
                    <w:left w:val="none" w:sz="0" w:space="0" w:color="auto"/>
                    <w:bottom w:val="none" w:sz="0" w:space="0" w:color="auto"/>
                    <w:right w:val="none" w:sz="0" w:space="0" w:color="auto"/>
                  </w:divBdr>
                  <w:divsChild>
                    <w:div w:id="1729841287">
                      <w:marLeft w:val="0"/>
                      <w:marRight w:val="0"/>
                      <w:marTop w:val="0"/>
                      <w:marBottom w:val="0"/>
                      <w:divBdr>
                        <w:top w:val="none" w:sz="0" w:space="0" w:color="auto"/>
                        <w:left w:val="none" w:sz="0" w:space="0" w:color="auto"/>
                        <w:bottom w:val="none" w:sz="0" w:space="0" w:color="auto"/>
                        <w:right w:val="none" w:sz="0" w:space="0" w:color="auto"/>
                      </w:divBdr>
                    </w:div>
                  </w:divsChild>
                </w:div>
                <w:div w:id="29691373">
                  <w:marLeft w:val="0"/>
                  <w:marRight w:val="0"/>
                  <w:marTop w:val="0"/>
                  <w:marBottom w:val="0"/>
                  <w:divBdr>
                    <w:top w:val="none" w:sz="0" w:space="0" w:color="auto"/>
                    <w:left w:val="none" w:sz="0" w:space="0" w:color="auto"/>
                    <w:bottom w:val="none" w:sz="0" w:space="0" w:color="auto"/>
                    <w:right w:val="none" w:sz="0" w:space="0" w:color="auto"/>
                  </w:divBdr>
                  <w:divsChild>
                    <w:div w:id="128397839">
                      <w:marLeft w:val="0"/>
                      <w:marRight w:val="0"/>
                      <w:marTop w:val="0"/>
                      <w:marBottom w:val="0"/>
                      <w:divBdr>
                        <w:top w:val="none" w:sz="0" w:space="0" w:color="auto"/>
                        <w:left w:val="none" w:sz="0" w:space="0" w:color="auto"/>
                        <w:bottom w:val="none" w:sz="0" w:space="0" w:color="auto"/>
                        <w:right w:val="none" w:sz="0" w:space="0" w:color="auto"/>
                      </w:divBdr>
                    </w:div>
                  </w:divsChild>
                </w:div>
                <w:div w:id="82576646">
                  <w:marLeft w:val="0"/>
                  <w:marRight w:val="0"/>
                  <w:marTop w:val="0"/>
                  <w:marBottom w:val="0"/>
                  <w:divBdr>
                    <w:top w:val="none" w:sz="0" w:space="0" w:color="auto"/>
                    <w:left w:val="none" w:sz="0" w:space="0" w:color="auto"/>
                    <w:bottom w:val="none" w:sz="0" w:space="0" w:color="auto"/>
                    <w:right w:val="none" w:sz="0" w:space="0" w:color="auto"/>
                  </w:divBdr>
                  <w:divsChild>
                    <w:div w:id="395474270">
                      <w:marLeft w:val="0"/>
                      <w:marRight w:val="0"/>
                      <w:marTop w:val="0"/>
                      <w:marBottom w:val="0"/>
                      <w:divBdr>
                        <w:top w:val="none" w:sz="0" w:space="0" w:color="auto"/>
                        <w:left w:val="none" w:sz="0" w:space="0" w:color="auto"/>
                        <w:bottom w:val="none" w:sz="0" w:space="0" w:color="auto"/>
                        <w:right w:val="none" w:sz="0" w:space="0" w:color="auto"/>
                      </w:divBdr>
                    </w:div>
                    <w:div w:id="896941437">
                      <w:marLeft w:val="0"/>
                      <w:marRight w:val="0"/>
                      <w:marTop w:val="0"/>
                      <w:marBottom w:val="0"/>
                      <w:divBdr>
                        <w:top w:val="none" w:sz="0" w:space="0" w:color="auto"/>
                        <w:left w:val="none" w:sz="0" w:space="0" w:color="auto"/>
                        <w:bottom w:val="none" w:sz="0" w:space="0" w:color="auto"/>
                        <w:right w:val="none" w:sz="0" w:space="0" w:color="auto"/>
                      </w:divBdr>
                    </w:div>
                  </w:divsChild>
                </w:div>
                <w:div w:id="270206906">
                  <w:marLeft w:val="0"/>
                  <w:marRight w:val="0"/>
                  <w:marTop w:val="0"/>
                  <w:marBottom w:val="0"/>
                  <w:divBdr>
                    <w:top w:val="none" w:sz="0" w:space="0" w:color="auto"/>
                    <w:left w:val="none" w:sz="0" w:space="0" w:color="auto"/>
                    <w:bottom w:val="none" w:sz="0" w:space="0" w:color="auto"/>
                    <w:right w:val="none" w:sz="0" w:space="0" w:color="auto"/>
                  </w:divBdr>
                  <w:divsChild>
                    <w:div w:id="689331087">
                      <w:marLeft w:val="0"/>
                      <w:marRight w:val="0"/>
                      <w:marTop w:val="0"/>
                      <w:marBottom w:val="0"/>
                      <w:divBdr>
                        <w:top w:val="none" w:sz="0" w:space="0" w:color="auto"/>
                        <w:left w:val="none" w:sz="0" w:space="0" w:color="auto"/>
                        <w:bottom w:val="none" w:sz="0" w:space="0" w:color="auto"/>
                        <w:right w:val="none" w:sz="0" w:space="0" w:color="auto"/>
                      </w:divBdr>
                    </w:div>
                  </w:divsChild>
                </w:div>
                <w:div w:id="375668397">
                  <w:marLeft w:val="0"/>
                  <w:marRight w:val="0"/>
                  <w:marTop w:val="0"/>
                  <w:marBottom w:val="0"/>
                  <w:divBdr>
                    <w:top w:val="none" w:sz="0" w:space="0" w:color="auto"/>
                    <w:left w:val="none" w:sz="0" w:space="0" w:color="auto"/>
                    <w:bottom w:val="none" w:sz="0" w:space="0" w:color="auto"/>
                    <w:right w:val="none" w:sz="0" w:space="0" w:color="auto"/>
                  </w:divBdr>
                  <w:divsChild>
                    <w:div w:id="1692100199">
                      <w:marLeft w:val="0"/>
                      <w:marRight w:val="0"/>
                      <w:marTop w:val="0"/>
                      <w:marBottom w:val="0"/>
                      <w:divBdr>
                        <w:top w:val="none" w:sz="0" w:space="0" w:color="auto"/>
                        <w:left w:val="none" w:sz="0" w:space="0" w:color="auto"/>
                        <w:bottom w:val="none" w:sz="0" w:space="0" w:color="auto"/>
                        <w:right w:val="none" w:sz="0" w:space="0" w:color="auto"/>
                      </w:divBdr>
                    </w:div>
                  </w:divsChild>
                </w:div>
                <w:div w:id="404180181">
                  <w:marLeft w:val="0"/>
                  <w:marRight w:val="0"/>
                  <w:marTop w:val="0"/>
                  <w:marBottom w:val="0"/>
                  <w:divBdr>
                    <w:top w:val="none" w:sz="0" w:space="0" w:color="auto"/>
                    <w:left w:val="none" w:sz="0" w:space="0" w:color="auto"/>
                    <w:bottom w:val="none" w:sz="0" w:space="0" w:color="auto"/>
                    <w:right w:val="none" w:sz="0" w:space="0" w:color="auto"/>
                  </w:divBdr>
                  <w:divsChild>
                    <w:div w:id="1221329203">
                      <w:marLeft w:val="0"/>
                      <w:marRight w:val="0"/>
                      <w:marTop w:val="0"/>
                      <w:marBottom w:val="0"/>
                      <w:divBdr>
                        <w:top w:val="none" w:sz="0" w:space="0" w:color="auto"/>
                        <w:left w:val="none" w:sz="0" w:space="0" w:color="auto"/>
                        <w:bottom w:val="none" w:sz="0" w:space="0" w:color="auto"/>
                        <w:right w:val="none" w:sz="0" w:space="0" w:color="auto"/>
                      </w:divBdr>
                    </w:div>
                  </w:divsChild>
                </w:div>
                <w:div w:id="411467275">
                  <w:marLeft w:val="0"/>
                  <w:marRight w:val="0"/>
                  <w:marTop w:val="0"/>
                  <w:marBottom w:val="0"/>
                  <w:divBdr>
                    <w:top w:val="none" w:sz="0" w:space="0" w:color="auto"/>
                    <w:left w:val="none" w:sz="0" w:space="0" w:color="auto"/>
                    <w:bottom w:val="none" w:sz="0" w:space="0" w:color="auto"/>
                    <w:right w:val="none" w:sz="0" w:space="0" w:color="auto"/>
                  </w:divBdr>
                  <w:divsChild>
                    <w:div w:id="1493452088">
                      <w:marLeft w:val="0"/>
                      <w:marRight w:val="0"/>
                      <w:marTop w:val="0"/>
                      <w:marBottom w:val="0"/>
                      <w:divBdr>
                        <w:top w:val="none" w:sz="0" w:space="0" w:color="auto"/>
                        <w:left w:val="none" w:sz="0" w:space="0" w:color="auto"/>
                        <w:bottom w:val="none" w:sz="0" w:space="0" w:color="auto"/>
                        <w:right w:val="none" w:sz="0" w:space="0" w:color="auto"/>
                      </w:divBdr>
                    </w:div>
                  </w:divsChild>
                </w:div>
                <w:div w:id="481777413">
                  <w:marLeft w:val="0"/>
                  <w:marRight w:val="0"/>
                  <w:marTop w:val="0"/>
                  <w:marBottom w:val="0"/>
                  <w:divBdr>
                    <w:top w:val="none" w:sz="0" w:space="0" w:color="auto"/>
                    <w:left w:val="none" w:sz="0" w:space="0" w:color="auto"/>
                    <w:bottom w:val="none" w:sz="0" w:space="0" w:color="auto"/>
                    <w:right w:val="none" w:sz="0" w:space="0" w:color="auto"/>
                  </w:divBdr>
                  <w:divsChild>
                    <w:div w:id="618805106">
                      <w:marLeft w:val="0"/>
                      <w:marRight w:val="0"/>
                      <w:marTop w:val="0"/>
                      <w:marBottom w:val="0"/>
                      <w:divBdr>
                        <w:top w:val="none" w:sz="0" w:space="0" w:color="auto"/>
                        <w:left w:val="none" w:sz="0" w:space="0" w:color="auto"/>
                        <w:bottom w:val="none" w:sz="0" w:space="0" w:color="auto"/>
                        <w:right w:val="none" w:sz="0" w:space="0" w:color="auto"/>
                      </w:divBdr>
                    </w:div>
                  </w:divsChild>
                </w:div>
                <w:div w:id="565458721">
                  <w:marLeft w:val="0"/>
                  <w:marRight w:val="0"/>
                  <w:marTop w:val="0"/>
                  <w:marBottom w:val="0"/>
                  <w:divBdr>
                    <w:top w:val="none" w:sz="0" w:space="0" w:color="auto"/>
                    <w:left w:val="none" w:sz="0" w:space="0" w:color="auto"/>
                    <w:bottom w:val="none" w:sz="0" w:space="0" w:color="auto"/>
                    <w:right w:val="none" w:sz="0" w:space="0" w:color="auto"/>
                  </w:divBdr>
                  <w:divsChild>
                    <w:div w:id="1004476008">
                      <w:marLeft w:val="0"/>
                      <w:marRight w:val="0"/>
                      <w:marTop w:val="0"/>
                      <w:marBottom w:val="0"/>
                      <w:divBdr>
                        <w:top w:val="none" w:sz="0" w:space="0" w:color="auto"/>
                        <w:left w:val="none" w:sz="0" w:space="0" w:color="auto"/>
                        <w:bottom w:val="none" w:sz="0" w:space="0" w:color="auto"/>
                        <w:right w:val="none" w:sz="0" w:space="0" w:color="auto"/>
                      </w:divBdr>
                    </w:div>
                  </w:divsChild>
                </w:div>
                <w:div w:id="636373762">
                  <w:marLeft w:val="0"/>
                  <w:marRight w:val="0"/>
                  <w:marTop w:val="0"/>
                  <w:marBottom w:val="0"/>
                  <w:divBdr>
                    <w:top w:val="none" w:sz="0" w:space="0" w:color="auto"/>
                    <w:left w:val="none" w:sz="0" w:space="0" w:color="auto"/>
                    <w:bottom w:val="none" w:sz="0" w:space="0" w:color="auto"/>
                    <w:right w:val="none" w:sz="0" w:space="0" w:color="auto"/>
                  </w:divBdr>
                  <w:divsChild>
                    <w:div w:id="785080975">
                      <w:marLeft w:val="0"/>
                      <w:marRight w:val="0"/>
                      <w:marTop w:val="0"/>
                      <w:marBottom w:val="0"/>
                      <w:divBdr>
                        <w:top w:val="none" w:sz="0" w:space="0" w:color="auto"/>
                        <w:left w:val="none" w:sz="0" w:space="0" w:color="auto"/>
                        <w:bottom w:val="none" w:sz="0" w:space="0" w:color="auto"/>
                        <w:right w:val="none" w:sz="0" w:space="0" w:color="auto"/>
                      </w:divBdr>
                    </w:div>
                  </w:divsChild>
                </w:div>
                <w:div w:id="705250511">
                  <w:marLeft w:val="0"/>
                  <w:marRight w:val="0"/>
                  <w:marTop w:val="0"/>
                  <w:marBottom w:val="0"/>
                  <w:divBdr>
                    <w:top w:val="none" w:sz="0" w:space="0" w:color="auto"/>
                    <w:left w:val="none" w:sz="0" w:space="0" w:color="auto"/>
                    <w:bottom w:val="none" w:sz="0" w:space="0" w:color="auto"/>
                    <w:right w:val="none" w:sz="0" w:space="0" w:color="auto"/>
                  </w:divBdr>
                  <w:divsChild>
                    <w:div w:id="790712560">
                      <w:marLeft w:val="0"/>
                      <w:marRight w:val="0"/>
                      <w:marTop w:val="0"/>
                      <w:marBottom w:val="0"/>
                      <w:divBdr>
                        <w:top w:val="none" w:sz="0" w:space="0" w:color="auto"/>
                        <w:left w:val="none" w:sz="0" w:space="0" w:color="auto"/>
                        <w:bottom w:val="none" w:sz="0" w:space="0" w:color="auto"/>
                        <w:right w:val="none" w:sz="0" w:space="0" w:color="auto"/>
                      </w:divBdr>
                    </w:div>
                  </w:divsChild>
                </w:div>
                <w:div w:id="741755896">
                  <w:marLeft w:val="0"/>
                  <w:marRight w:val="0"/>
                  <w:marTop w:val="0"/>
                  <w:marBottom w:val="0"/>
                  <w:divBdr>
                    <w:top w:val="none" w:sz="0" w:space="0" w:color="auto"/>
                    <w:left w:val="none" w:sz="0" w:space="0" w:color="auto"/>
                    <w:bottom w:val="none" w:sz="0" w:space="0" w:color="auto"/>
                    <w:right w:val="none" w:sz="0" w:space="0" w:color="auto"/>
                  </w:divBdr>
                  <w:divsChild>
                    <w:div w:id="1526290069">
                      <w:marLeft w:val="0"/>
                      <w:marRight w:val="0"/>
                      <w:marTop w:val="0"/>
                      <w:marBottom w:val="0"/>
                      <w:divBdr>
                        <w:top w:val="none" w:sz="0" w:space="0" w:color="auto"/>
                        <w:left w:val="none" w:sz="0" w:space="0" w:color="auto"/>
                        <w:bottom w:val="none" w:sz="0" w:space="0" w:color="auto"/>
                        <w:right w:val="none" w:sz="0" w:space="0" w:color="auto"/>
                      </w:divBdr>
                    </w:div>
                  </w:divsChild>
                </w:div>
                <w:div w:id="787697690">
                  <w:marLeft w:val="0"/>
                  <w:marRight w:val="0"/>
                  <w:marTop w:val="0"/>
                  <w:marBottom w:val="0"/>
                  <w:divBdr>
                    <w:top w:val="none" w:sz="0" w:space="0" w:color="auto"/>
                    <w:left w:val="none" w:sz="0" w:space="0" w:color="auto"/>
                    <w:bottom w:val="none" w:sz="0" w:space="0" w:color="auto"/>
                    <w:right w:val="none" w:sz="0" w:space="0" w:color="auto"/>
                  </w:divBdr>
                  <w:divsChild>
                    <w:div w:id="692415800">
                      <w:marLeft w:val="0"/>
                      <w:marRight w:val="0"/>
                      <w:marTop w:val="0"/>
                      <w:marBottom w:val="0"/>
                      <w:divBdr>
                        <w:top w:val="none" w:sz="0" w:space="0" w:color="auto"/>
                        <w:left w:val="none" w:sz="0" w:space="0" w:color="auto"/>
                        <w:bottom w:val="none" w:sz="0" w:space="0" w:color="auto"/>
                        <w:right w:val="none" w:sz="0" w:space="0" w:color="auto"/>
                      </w:divBdr>
                    </w:div>
                  </w:divsChild>
                </w:div>
                <w:div w:id="796333807">
                  <w:marLeft w:val="0"/>
                  <w:marRight w:val="0"/>
                  <w:marTop w:val="0"/>
                  <w:marBottom w:val="0"/>
                  <w:divBdr>
                    <w:top w:val="none" w:sz="0" w:space="0" w:color="auto"/>
                    <w:left w:val="none" w:sz="0" w:space="0" w:color="auto"/>
                    <w:bottom w:val="none" w:sz="0" w:space="0" w:color="auto"/>
                    <w:right w:val="none" w:sz="0" w:space="0" w:color="auto"/>
                  </w:divBdr>
                  <w:divsChild>
                    <w:div w:id="765425100">
                      <w:marLeft w:val="0"/>
                      <w:marRight w:val="0"/>
                      <w:marTop w:val="0"/>
                      <w:marBottom w:val="0"/>
                      <w:divBdr>
                        <w:top w:val="none" w:sz="0" w:space="0" w:color="auto"/>
                        <w:left w:val="none" w:sz="0" w:space="0" w:color="auto"/>
                        <w:bottom w:val="none" w:sz="0" w:space="0" w:color="auto"/>
                        <w:right w:val="none" w:sz="0" w:space="0" w:color="auto"/>
                      </w:divBdr>
                    </w:div>
                  </w:divsChild>
                </w:div>
                <w:div w:id="862790726">
                  <w:marLeft w:val="0"/>
                  <w:marRight w:val="0"/>
                  <w:marTop w:val="0"/>
                  <w:marBottom w:val="0"/>
                  <w:divBdr>
                    <w:top w:val="none" w:sz="0" w:space="0" w:color="auto"/>
                    <w:left w:val="none" w:sz="0" w:space="0" w:color="auto"/>
                    <w:bottom w:val="none" w:sz="0" w:space="0" w:color="auto"/>
                    <w:right w:val="none" w:sz="0" w:space="0" w:color="auto"/>
                  </w:divBdr>
                  <w:divsChild>
                    <w:div w:id="695085540">
                      <w:marLeft w:val="0"/>
                      <w:marRight w:val="0"/>
                      <w:marTop w:val="0"/>
                      <w:marBottom w:val="0"/>
                      <w:divBdr>
                        <w:top w:val="none" w:sz="0" w:space="0" w:color="auto"/>
                        <w:left w:val="none" w:sz="0" w:space="0" w:color="auto"/>
                        <w:bottom w:val="none" w:sz="0" w:space="0" w:color="auto"/>
                        <w:right w:val="none" w:sz="0" w:space="0" w:color="auto"/>
                      </w:divBdr>
                    </w:div>
                  </w:divsChild>
                </w:div>
                <w:div w:id="885680186">
                  <w:marLeft w:val="0"/>
                  <w:marRight w:val="0"/>
                  <w:marTop w:val="0"/>
                  <w:marBottom w:val="0"/>
                  <w:divBdr>
                    <w:top w:val="none" w:sz="0" w:space="0" w:color="auto"/>
                    <w:left w:val="none" w:sz="0" w:space="0" w:color="auto"/>
                    <w:bottom w:val="none" w:sz="0" w:space="0" w:color="auto"/>
                    <w:right w:val="none" w:sz="0" w:space="0" w:color="auto"/>
                  </w:divBdr>
                  <w:divsChild>
                    <w:div w:id="253127989">
                      <w:marLeft w:val="0"/>
                      <w:marRight w:val="0"/>
                      <w:marTop w:val="0"/>
                      <w:marBottom w:val="0"/>
                      <w:divBdr>
                        <w:top w:val="none" w:sz="0" w:space="0" w:color="auto"/>
                        <w:left w:val="none" w:sz="0" w:space="0" w:color="auto"/>
                        <w:bottom w:val="none" w:sz="0" w:space="0" w:color="auto"/>
                        <w:right w:val="none" w:sz="0" w:space="0" w:color="auto"/>
                      </w:divBdr>
                    </w:div>
                  </w:divsChild>
                </w:div>
                <w:div w:id="926156818">
                  <w:marLeft w:val="0"/>
                  <w:marRight w:val="0"/>
                  <w:marTop w:val="0"/>
                  <w:marBottom w:val="0"/>
                  <w:divBdr>
                    <w:top w:val="none" w:sz="0" w:space="0" w:color="auto"/>
                    <w:left w:val="none" w:sz="0" w:space="0" w:color="auto"/>
                    <w:bottom w:val="none" w:sz="0" w:space="0" w:color="auto"/>
                    <w:right w:val="none" w:sz="0" w:space="0" w:color="auto"/>
                  </w:divBdr>
                  <w:divsChild>
                    <w:div w:id="1362629591">
                      <w:marLeft w:val="0"/>
                      <w:marRight w:val="0"/>
                      <w:marTop w:val="0"/>
                      <w:marBottom w:val="0"/>
                      <w:divBdr>
                        <w:top w:val="none" w:sz="0" w:space="0" w:color="auto"/>
                        <w:left w:val="none" w:sz="0" w:space="0" w:color="auto"/>
                        <w:bottom w:val="none" w:sz="0" w:space="0" w:color="auto"/>
                        <w:right w:val="none" w:sz="0" w:space="0" w:color="auto"/>
                      </w:divBdr>
                    </w:div>
                  </w:divsChild>
                </w:div>
                <w:div w:id="987706727">
                  <w:marLeft w:val="0"/>
                  <w:marRight w:val="0"/>
                  <w:marTop w:val="0"/>
                  <w:marBottom w:val="0"/>
                  <w:divBdr>
                    <w:top w:val="none" w:sz="0" w:space="0" w:color="auto"/>
                    <w:left w:val="none" w:sz="0" w:space="0" w:color="auto"/>
                    <w:bottom w:val="none" w:sz="0" w:space="0" w:color="auto"/>
                    <w:right w:val="none" w:sz="0" w:space="0" w:color="auto"/>
                  </w:divBdr>
                  <w:divsChild>
                    <w:div w:id="1977105303">
                      <w:marLeft w:val="0"/>
                      <w:marRight w:val="0"/>
                      <w:marTop w:val="0"/>
                      <w:marBottom w:val="0"/>
                      <w:divBdr>
                        <w:top w:val="none" w:sz="0" w:space="0" w:color="auto"/>
                        <w:left w:val="none" w:sz="0" w:space="0" w:color="auto"/>
                        <w:bottom w:val="none" w:sz="0" w:space="0" w:color="auto"/>
                        <w:right w:val="none" w:sz="0" w:space="0" w:color="auto"/>
                      </w:divBdr>
                    </w:div>
                  </w:divsChild>
                </w:div>
                <w:div w:id="996807542">
                  <w:marLeft w:val="0"/>
                  <w:marRight w:val="0"/>
                  <w:marTop w:val="0"/>
                  <w:marBottom w:val="0"/>
                  <w:divBdr>
                    <w:top w:val="none" w:sz="0" w:space="0" w:color="auto"/>
                    <w:left w:val="none" w:sz="0" w:space="0" w:color="auto"/>
                    <w:bottom w:val="none" w:sz="0" w:space="0" w:color="auto"/>
                    <w:right w:val="none" w:sz="0" w:space="0" w:color="auto"/>
                  </w:divBdr>
                  <w:divsChild>
                    <w:div w:id="535240941">
                      <w:marLeft w:val="0"/>
                      <w:marRight w:val="0"/>
                      <w:marTop w:val="0"/>
                      <w:marBottom w:val="0"/>
                      <w:divBdr>
                        <w:top w:val="none" w:sz="0" w:space="0" w:color="auto"/>
                        <w:left w:val="none" w:sz="0" w:space="0" w:color="auto"/>
                        <w:bottom w:val="none" w:sz="0" w:space="0" w:color="auto"/>
                        <w:right w:val="none" w:sz="0" w:space="0" w:color="auto"/>
                      </w:divBdr>
                    </w:div>
                  </w:divsChild>
                </w:div>
                <w:div w:id="1066761547">
                  <w:marLeft w:val="0"/>
                  <w:marRight w:val="0"/>
                  <w:marTop w:val="0"/>
                  <w:marBottom w:val="0"/>
                  <w:divBdr>
                    <w:top w:val="none" w:sz="0" w:space="0" w:color="auto"/>
                    <w:left w:val="none" w:sz="0" w:space="0" w:color="auto"/>
                    <w:bottom w:val="none" w:sz="0" w:space="0" w:color="auto"/>
                    <w:right w:val="none" w:sz="0" w:space="0" w:color="auto"/>
                  </w:divBdr>
                  <w:divsChild>
                    <w:div w:id="1513105429">
                      <w:marLeft w:val="0"/>
                      <w:marRight w:val="0"/>
                      <w:marTop w:val="0"/>
                      <w:marBottom w:val="0"/>
                      <w:divBdr>
                        <w:top w:val="none" w:sz="0" w:space="0" w:color="auto"/>
                        <w:left w:val="none" w:sz="0" w:space="0" w:color="auto"/>
                        <w:bottom w:val="none" w:sz="0" w:space="0" w:color="auto"/>
                        <w:right w:val="none" w:sz="0" w:space="0" w:color="auto"/>
                      </w:divBdr>
                    </w:div>
                  </w:divsChild>
                </w:div>
                <w:div w:id="1144815044">
                  <w:marLeft w:val="0"/>
                  <w:marRight w:val="0"/>
                  <w:marTop w:val="0"/>
                  <w:marBottom w:val="0"/>
                  <w:divBdr>
                    <w:top w:val="none" w:sz="0" w:space="0" w:color="auto"/>
                    <w:left w:val="none" w:sz="0" w:space="0" w:color="auto"/>
                    <w:bottom w:val="none" w:sz="0" w:space="0" w:color="auto"/>
                    <w:right w:val="none" w:sz="0" w:space="0" w:color="auto"/>
                  </w:divBdr>
                  <w:divsChild>
                    <w:div w:id="2135630996">
                      <w:marLeft w:val="0"/>
                      <w:marRight w:val="0"/>
                      <w:marTop w:val="0"/>
                      <w:marBottom w:val="0"/>
                      <w:divBdr>
                        <w:top w:val="none" w:sz="0" w:space="0" w:color="auto"/>
                        <w:left w:val="none" w:sz="0" w:space="0" w:color="auto"/>
                        <w:bottom w:val="none" w:sz="0" w:space="0" w:color="auto"/>
                        <w:right w:val="none" w:sz="0" w:space="0" w:color="auto"/>
                      </w:divBdr>
                    </w:div>
                  </w:divsChild>
                </w:div>
                <w:div w:id="1154224069">
                  <w:marLeft w:val="0"/>
                  <w:marRight w:val="0"/>
                  <w:marTop w:val="0"/>
                  <w:marBottom w:val="0"/>
                  <w:divBdr>
                    <w:top w:val="none" w:sz="0" w:space="0" w:color="auto"/>
                    <w:left w:val="none" w:sz="0" w:space="0" w:color="auto"/>
                    <w:bottom w:val="none" w:sz="0" w:space="0" w:color="auto"/>
                    <w:right w:val="none" w:sz="0" w:space="0" w:color="auto"/>
                  </w:divBdr>
                  <w:divsChild>
                    <w:div w:id="349111568">
                      <w:marLeft w:val="0"/>
                      <w:marRight w:val="0"/>
                      <w:marTop w:val="0"/>
                      <w:marBottom w:val="0"/>
                      <w:divBdr>
                        <w:top w:val="none" w:sz="0" w:space="0" w:color="auto"/>
                        <w:left w:val="none" w:sz="0" w:space="0" w:color="auto"/>
                        <w:bottom w:val="none" w:sz="0" w:space="0" w:color="auto"/>
                        <w:right w:val="none" w:sz="0" w:space="0" w:color="auto"/>
                      </w:divBdr>
                    </w:div>
                  </w:divsChild>
                </w:div>
                <w:div w:id="1165365500">
                  <w:marLeft w:val="0"/>
                  <w:marRight w:val="0"/>
                  <w:marTop w:val="0"/>
                  <w:marBottom w:val="0"/>
                  <w:divBdr>
                    <w:top w:val="none" w:sz="0" w:space="0" w:color="auto"/>
                    <w:left w:val="none" w:sz="0" w:space="0" w:color="auto"/>
                    <w:bottom w:val="none" w:sz="0" w:space="0" w:color="auto"/>
                    <w:right w:val="none" w:sz="0" w:space="0" w:color="auto"/>
                  </w:divBdr>
                  <w:divsChild>
                    <w:div w:id="679936155">
                      <w:marLeft w:val="0"/>
                      <w:marRight w:val="0"/>
                      <w:marTop w:val="0"/>
                      <w:marBottom w:val="0"/>
                      <w:divBdr>
                        <w:top w:val="none" w:sz="0" w:space="0" w:color="auto"/>
                        <w:left w:val="none" w:sz="0" w:space="0" w:color="auto"/>
                        <w:bottom w:val="none" w:sz="0" w:space="0" w:color="auto"/>
                        <w:right w:val="none" w:sz="0" w:space="0" w:color="auto"/>
                      </w:divBdr>
                    </w:div>
                  </w:divsChild>
                </w:div>
                <w:div w:id="1180462475">
                  <w:marLeft w:val="0"/>
                  <w:marRight w:val="0"/>
                  <w:marTop w:val="0"/>
                  <w:marBottom w:val="0"/>
                  <w:divBdr>
                    <w:top w:val="none" w:sz="0" w:space="0" w:color="auto"/>
                    <w:left w:val="none" w:sz="0" w:space="0" w:color="auto"/>
                    <w:bottom w:val="none" w:sz="0" w:space="0" w:color="auto"/>
                    <w:right w:val="none" w:sz="0" w:space="0" w:color="auto"/>
                  </w:divBdr>
                  <w:divsChild>
                    <w:div w:id="426072692">
                      <w:marLeft w:val="0"/>
                      <w:marRight w:val="0"/>
                      <w:marTop w:val="0"/>
                      <w:marBottom w:val="0"/>
                      <w:divBdr>
                        <w:top w:val="none" w:sz="0" w:space="0" w:color="auto"/>
                        <w:left w:val="none" w:sz="0" w:space="0" w:color="auto"/>
                        <w:bottom w:val="none" w:sz="0" w:space="0" w:color="auto"/>
                        <w:right w:val="none" w:sz="0" w:space="0" w:color="auto"/>
                      </w:divBdr>
                    </w:div>
                  </w:divsChild>
                </w:div>
                <w:div w:id="1181703332">
                  <w:marLeft w:val="0"/>
                  <w:marRight w:val="0"/>
                  <w:marTop w:val="0"/>
                  <w:marBottom w:val="0"/>
                  <w:divBdr>
                    <w:top w:val="none" w:sz="0" w:space="0" w:color="auto"/>
                    <w:left w:val="none" w:sz="0" w:space="0" w:color="auto"/>
                    <w:bottom w:val="none" w:sz="0" w:space="0" w:color="auto"/>
                    <w:right w:val="none" w:sz="0" w:space="0" w:color="auto"/>
                  </w:divBdr>
                  <w:divsChild>
                    <w:div w:id="1002465166">
                      <w:marLeft w:val="0"/>
                      <w:marRight w:val="0"/>
                      <w:marTop w:val="0"/>
                      <w:marBottom w:val="0"/>
                      <w:divBdr>
                        <w:top w:val="none" w:sz="0" w:space="0" w:color="auto"/>
                        <w:left w:val="none" w:sz="0" w:space="0" w:color="auto"/>
                        <w:bottom w:val="none" w:sz="0" w:space="0" w:color="auto"/>
                        <w:right w:val="none" w:sz="0" w:space="0" w:color="auto"/>
                      </w:divBdr>
                    </w:div>
                  </w:divsChild>
                </w:div>
                <w:div w:id="1195120050">
                  <w:marLeft w:val="0"/>
                  <w:marRight w:val="0"/>
                  <w:marTop w:val="0"/>
                  <w:marBottom w:val="0"/>
                  <w:divBdr>
                    <w:top w:val="none" w:sz="0" w:space="0" w:color="auto"/>
                    <w:left w:val="none" w:sz="0" w:space="0" w:color="auto"/>
                    <w:bottom w:val="none" w:sz="0" w:space="0" w:color="auto"/>
                    <w:right w:val="none" w:sz="0" w:space="0" w:color="auto"/>
                  </w:divBdr>
                  <w:divsChild>
                    <w:div w:id="387385259">
                      <w:marLeft w:val="0"/>
                      <w:marRight w:val="0"/>
                      <w:marTop w:val="0"/>
                      <w:marBottom w:val="0"/>
                      <w:divBdr>
                        <w:top w:val="none" w:sz="0" w:space="0" w:color="auto"/>
                        <w:left w:val="none" w:sz="0" w:space="0" w:color="auto"/>
                        <w:bottom w:val="none" w:sz="0" w:space="0" w:color="auto"/>
                        <w:right w:val="none" w:sz="0" w:space="0" w:color="auto"/>
                      </w:divBdr>
                    </w:div>
                  </w:divsChild>
                </w:div>
                <w:div w:id="1213081905">
                  <w:marLeft w:val="0"/>
                  <w:marRight w:val="0"/>
                  <w:marTop w:val="0"/>
                  <w:marBottom w:val="0"/>
                  <w:divBdr>
                    <w:top w:val="none" w:sz="0" w:space="0" w:color="auto"/>
                    <w:left w:val="none" w:sz="0" w:space="0" w:color="auto"/>
                    <w:bottom w:val="none" w:sz="0" w:space="0" w:color="auto"/>
                    <w:right w:val="none" w:sz="0" w:space="0" w:color="auto"/>
                  </w:divBdr>
                  <w:divsChild>
                    <w:div w:id="687751952">
                      <w:marLeft w:val="0"/>
                      <w:marRight w:val="0"/>
                      <w:marTop w:val="0"/>
                      <w:marBottom w:val="0"/>
                      <w:divBdr>
                        <w:top w:val="none" w:sz="0" w:space="0" w:color="auto"/>
                        <w:left w:val="none" w:sz="0" w:space="0" w:color="auto"/>
                        <w:bottom w:val="none" w:sz="0" w:space="0" w:color="auto"/>
                        <w:right w:val="none" w:sz="0" w:space="0" w:color="auto"/>
                      </w:divBdr>
                    </w:div>
                  </w:divsChild>
                </w:div>
                <w:div w:id="1242058051">
                  <w:marLeft w:val="0"/>
                  <w:marRight w:val="0"/>
                  <w:marTop w:val="0"/>
                  <w:marBottom w:val="0"/>
                  <w:divBdr>
                    <w:top w:val="none" w:sz="0" w:space="0" w:color="auto"/>
                    <w:left w:val="none" w:sz="0" w:space="0" w:color="auto"/>
                    <w:bottom w:val="none" w:sz="0" w:space="0" w:color="auto"/>
                    <w:right w:val="none" w:sz="0" w:space="0" w:color="auto"/>
                  </w:divBdr>
                  <w:divsChild>
                    <w:div w:id="1613129984">
                      <w:marLeft w:val="0"/>
                      <w:marRight w:val="0"/>
                      <w:marTop w:val="0"/>
                      <w:marBottom w:val="0"/>
                      <w:divBdr>
                        <w:top w:val="none" w:sz="0" w:space="0" w:color="auto"/>
                        <w:left w:val="none" w:sz="0" w:space="0" w:color="auto"/>
                        <w:bottom w:val="none" w:sz="0" w:space="0" w:color="auto"/>
                        <w:right w:val="none" w:sz="0" w:space="0" w:color="auto"/>
                      </w:divBdr>
                    </w:div>
                  </w:divsChild>
                </w:div>
                <w:div w:id="1577980847">
                  <w:marLeft w:val="0"/>
                  <w:marRight w:val="0"/>
                  <w:marTop w:val="0"/>
                  <w:marBottom w:val="0"/>
                  <w:divBdr>
                    <w:top w:val="none" w:sz="0" w:space="0" w:color="auto"/>
                    <w:left w:val="none" w:sz="0" w:space="0" w:color="auto"/>
                    <w:bottom w:val="none" w:sz="0" w:space="0" w:color="auto"/>
                    <w:right w:val="none" w:sz="0" w:space="0" w:color="auto"/>
                  </w:divBdr>
                  <w:divsChild>
                    <w:div w:id="1817339150">
                      <w:marLeft w:val="0"/>
                      <w:marRight w:val="0"/>
                      <w:marTop w:val="0"/>
                      <w:marBottom w:val="0"/>
                      <w:divBdr>
                        <w:top w:val="none" w:sz="0" w:space="0" w:color="auto"/>
                        <w:left w:val="none" w:sz="0" w:space="0" w:color="auto"/>
                        <w:bottom w:val="none" w:sz="0" w:space="0" w:color="auto"/>
                        <w:right w:val="none" w:sz="0" w:space="0" w:color="auto"/>
                      </w:divBdr>
                    </w:div>
                  </w:divsChild>
                </w:div>
                <w:div w:id="1701659680">
                  <w:marLeft w:val="0"/>
                  <w:marRight w:val="0"/>
                  <w:marTop w:val="0"/>
                  <w:marBottom w:val="0"/>
                  <w:divBdr>
                    <w:top w:val="none" w:sz="0" w:space="0" w:color="auto"/>
                    <w:left w:val="none" w:sz="0" w:space="0" w:color="auto"/>
                    <w:bottom w:val="none" w:sz="0" w:space="0" w:color="auto"/>
                    <w:right w:val="none" w:sz="0" w:space="0" w:color="auto"/>
                  </w:divBdr>
                  <w:divsChild>
                    <w:div w:id="349844840">
                      <w:marLeft w:val="0"/>
                      <w:marRight w:val="0"/>
                      <w:marTop w:val="0"/>
                      <w:marBottom w:val="0"/>
                      <w:divBdr>
                        <w:top w:val="none" w:sz="0" w:space="0" w:color="auto"/>
                        <w:left w:val="none" w:sz="0" w:space="0" w:color="auto"/>
                        <w:bottom w:val="none" w:sz="0" w:space="0" w:color="auto"/>
                        <w:right w:val="none" w:sz="0" w:space="0" w:color="auto"/>
                      </w:divBdr>
                    </w:div>
                  </w:divsChild>
                </w:div>
                <w:div w:id="1731879927">
                  <w:marLeft w:val="0"/>
                  <w:marRight w:val="0"/>
                  <w:marTop w:val="0"/>
                  <w:marBottom w:val="0"/>
                  <w:divBdr>
                    <w:top w:val="none" w:sz="0" w:space="0" w:color="auto"/>
                    <w:left w:val="none" w:sz="0" w:space="0" w:color="auto"/>
                    <w:bottom w:val="none" w:sz="0" w:space="0" w:color="auto"/>
                    <w:right w:val="none" w:sz="0" w:space="0" w:color="auto"/>
                  </w:divBdr>
                  <w:divsChild>
                    <w:div w:id="544873840">
                      <w:marLeft w:val="0"/>
                      <w:marRight w:val="0"/>
                      <w:marTop w:val="0"/>
                      <w:marBottom w:val="0"/>
                      <w:divBdr>
                        <w:top w:val="none" w:sz="0" w:space="0" w:color="auto"/>
                        <w:left w:val="none" w:sz="0" w:space="0" w:color="auto"/>
                        <w:bottom w:val="none" w:sz="0" w:space="0" w:color="auto"/>
                        <w:right w:val="none" w:sz="0" w:space="0" w:color="auto"/>
                      </w:divBdr>
                    </w:div>
                  </w:divsChild>
                </w:div>
                <w:div w:id="1766073351">
                  <w:marLeft w:val="0"/>
                  <w:marRight w:val="0"/>
                  <w:marTop w:val="0"/>
                  <w:marBottom w:val="0"/>
                  <w:divBdr>
                    <w:top w:val="none" w:sz="0" w:space="0" w:color="auto"/>
                    <w:left w:val="none" w:sz="0" w:space="0" w:color="auto"/>
                    <w:bottom w:val="none" w:sz="0" w:space="0" w:color="auto"/>
                    <w:right w:val="none" w:sz="0" w:space="0" w:color="auto"/>
                  </w:divBdr>
                  <w:divsChild>
                    <w:div w:id="389158179">
                      <w:marLeft w:val="0"/>
                      <w:marRight w:val="0"/>
                      <w:marTop w:val="0"/>
                      <w:marBottom w:val="0"/>
                      <w:divBdr>
                        <w:top w:val="none" w:sz="0" w:space="0" w:color="auto"/>
                        <w:left w:val="none" w:sz="0" w:space="0" w:color="auto"/>
                        <w:bottom w:val="none" w:sz="0" w:space="0" w:color="auto"/>
                        <w:right w:val="none" w:sz="0" w:space="0" w:color="auto"/>
                      </w:divBdr>
                    </w:div>
                  </w:divsChild>
                </w:div>
                <w:div w:id="1784227044">
                  <w:marLeft w:val="0"/>
                  <w:marRight w:val="0"/>
                  <w:marTop w:val="0"/>
                  <w:marBottom w:val="0"/>
                  <w:divBdr>
                    <w:top w:val="none" w:sz="0" w:space="0" w:color="auto"/>
                    <w:left w:val="none" w:sz="0" w:space="0" w:color="auto"/>
                    <w:bottom w:val="none" w:sz="0" w:space="0" w:color="auto"/>
                    <w:right w:val="none" w:sz="0" w:space="0" w:color="auto"/>
                  </w:divBdr>
                  <w:divsChild>
                    <w:div w:id="480318194">
                      <w:marLeft w:val="0"/>
                      <w:marRight w:val="0"/>
                      <w:marTop w:val="0"/>
                      <w:marBottom w:val="0"/>
                      <w:divBdr>
                        <w:top w:val="none" w:sz="0" w:space="0" w:color="auto"/>
                        <w:left w:val="none" w:sz="0" w:space="0" w:color="auto"/>
                        <w:bottom w:val="none" w:sz="0" w:space="0" w:color="auto"/>
                        <w:right w:val="none" w:sz="0" w:space="0" w:color="auto"/>
                      </w:divBdr>
                    </w:div>
                  </w:divsChild>
                </w:div>
                <w:div w:id="1866209133">
                  <w:marLeft w:val="0"/>
                  <w:marRight w:val="0"/>
                  <w:marTop w:val="0"/>
                  <w:marBottom w:val="0"/>
                  <w:divBdr>
                    <w:top w:val="none" w:sz="0" w:space="0" w:color="auto"/>
                    <w:left w:val="none" w:sz="0" w:space="0" w:color="auto"/>
                    <w:bottom w:val="none" w:sz="0" w:space="0" w:color="auto"/>
                    <w:right w:val="none" w:sz="0" w:space="0" w:color="auto"/>
                  </w:divBdr>
                  <w:divsChild>
                    <w:div w:id="1508130603">
                      <w:marLeft w:val="0"/>
                      <w:marRight w:val="0"/>
                      <w:marTop w:val="0"/>
                      <w:marBottom w:val="0"/>
                      <w:divBdr>
                        <w:top w:val="none" w:sz="0" w:space="0" w:color="auto"/>
                        <w:left w:val="none" w:sz="0" w:space="0" w:color="auto"/>
                        <w:bottom w:val="none" w:sz="0" w:space="0" w:color="auto"/>
                        <w:right w:val="none" w:sz="0" w:space="0" w:color="auto"/>
                      </w:divBdr>
                    </w:div>
                  </w:divsChild>
                </w:div>
                <w:div w:id="1940674941">
                  <w:marLeft w:val="0"/>
                  <w:marRight w:val="0"/>
                  <w:marTop w:val="0"/>
                  <w:marBottom w:val="0"/>
                  <w:divBdr>
                    <w:top w:val="none" w:sz="0" w:space="0" w:color="auto"/>
                    <w:left w:val="none" w:sz="0" w:space="0" w:color="auto"/>
                    <w:bottom w:val="none" w:sz="0" w:space="0" w:color="auto"/>
                    <w:right w:val="none" w:sz="0" w:space="0" w:color="auto"/>
                  </w:divBdr>
                  <w:divsChild>
                    <w:div w:id="312028373">
                      <w:marLeft w:val="0"/>
                      <w:marRight w:val="0"/>
                      <w:marTop w:val="0"/>
                      <w:marBottom w:val="0"/>
                      <w:divBdr>
                        <w:top w:val="none" w:sz="0" w:space="0" w:color="auto"/>
                        <w:left w:val="none" w:sz="0" w:space="0" w:color="auto"/>
                        <w:bottom w:val="none" w:sz="0" w:space="0" w:color="auto"/>
                        <w:right w:val="none" w:sz="0" w:space="0" w:color="auto"/>
                      </w:divBdr>
                    </w:div>
                  </w:divsChild>
                </w:div>
                <w:div w:id="2113013094">
                  <w:marLeft w:val="0"/>
                  <w:marRight w:val="0"/>
                  <w:marTop w:val="0"/>
                  <w:marBottom w:val="0"/>
                  <w:divBdr>
                    <w:top w:val="none" w:sz="0" w:space="0" w:color="auto"/>
                    <w:left w:val="none" w:sz="0" w:space="0" w:color="auto"/>
                    <w:bottom w:val="none" w:sz="0" w:space="0" w:color="auto"/>
                    <w:right w:val="none" w:sz="0" w:space="0" w:color="auto"/>
                  </w:divBdr>
                  <w:divsChild>
                    <w:div w:id="1268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619813">
          <w:marLeft w:val="0"/>
          <w:marRight w:val="0"/>
          <w:marTop w:val="0"/>
          <w:marBottom w:val="0"/>
          <w:divBdr>
            <w:top w:val="none" w:sz="0" w:space="0" w:color="auto"/>
            <w:left w:val="none" w:sz="0" w:space="0" w:color="auto"/>
            <w:bottom w:val="none" w:sz="0" w:space="0" w:color="auto"/>
            <w:right w:val="none" w:sz="0" w:space="0" w:color="auto"/>
          </w:divBdr>
        </w:div>
        <w:div w:id="811679223">
          <w:marLeft w:val="0"/>
          <w:marRight w:val="0"/>
          <w:marTop w:val="0"/>
          <w:marBottom w:val="0"/>
          <w:divBdr>
            <w:top w:val="none" w:sz="0" w:space="0" w:color="auto"/>
            <w:left w:val="none" w:sz="0" w:space="0" w:color="auto"/>
            <w:bottom w:val="none" w:sz="0" w:space="0" w:color="auto"/>
            <w:right w:val="none" w:sz="0" w:space="0" w:color="auto"/>
          </w:divBdr>
          <w:divsChild>
            <w:div w:id="1594822985">
              <w:marLeft w:val="-75"/>
              <w:marRight w:val="0"/>
              <w:marTop w:val="30"/>
              <w:marBottom w:val="30"/>
              <w:divBdr>
                <w:top w:val="none" w:sz="0" w:space="0" w:color="auto"/>
                <w:left w:val="none" w:sz="0" w:space="0" w:color="auto"/>
                <w:bottom w:val="none" w:sz="0" w:space="0" w:color="auto"/>
                <w:right w:val="none" w:sz="0" w:space="0" w:color="auto"/>
              </w:divBdr>
              <w:divsChild>
                <w:div w:id="165941715">
                  <w:marLeft w:val="0"/>
                  <w:marRight w:val="0"/>
                  <w:marTop w:val="0"/>
                  <w:marBottom w:val="0"/>
                  <w:divBdr>
                    <w:top w:val="none" w:sz="0" w:space="0" w:color="auto"/>
                    <w:left w:val="none" w:sz="0" w:space="0" w:color="auto"/>
                    <w:bottom w:val="none" w:sz="0" w:space="0" w:color="auto"/>
                    <w:right w:val="none" w:sz="0" w:space="0" w:color="auto"/>
                  </w:divBdr>
                  <w:divsChild>
                    <w:div w:id="1501314900">
                      <w:marLeft w:val="0"/>
                      <w:marRight w:val="0"/>
                      <w:marTop w:val="0"/>
                      <w:marBottom w:val="0"/>
                      <w:divBdr>
                        <w:top w:val="none" w:sz="0" w:space="0" w:color="auto"/>
                        <w:left w:val="none" w:sz="0" w:space="0" w:color="auto"/>
                        <w:bottom w:val="none" w:sz="0" w:space="0" w:color="auto"/>
                        <w:right w:val="none" w:sz="0" w:space="0" w:color="auto"/>
                      </w:divBdr>
                    </w:div>
                  </w:divsChild>
                </w:div>
                <w:div w:id="210774024">
                  <w:marLeft w:val="0"/>
                  <w:marRight w:val="0"/>
                  <w:marTop w:val="0"/>
                  <w:marBottom w:val="0"/>
                  <w:divBdr>
                    <w:top w:val="none" w:sz="0" w:space="0" w:color="auto"/>
                    <w:left w:val="none" w:sz="0" w:space="0" w:color="auto"/>
                    <w:bottom w:val="none" w:sz="0" w:space="0" w:color="auto"/>
                    <w:right w:val="none" w:sz="0" w:space="0" w:color="auto"/>
                  </w:divBdr>
                  <w:divsChild>
                    <w:div w:id="207255641">
                      <w:marLeft w:val="0"/>
                      <w:marRight w:val="0"/>
                      <w:marTop w:val="0"/>
                      <w:marBottom w:val="0"/>
                      <w:divBdr>
                        <w:top w:val="none" w:sz="0" w:space="0" w:color="auto"/>
                        <w:left w:val="none" w:sz="0" w:space="0" w:color="auto"/>
                        <w:bottom w:val="none" w:sz="0" w:space="0" w:color="auto"/>
                        <w:right w:val="none" w:sz="0" w:space="0" w:color="auto"/>
                      </w:divBdr>
                    </w:div>
                  </w:divsChild>
                </w:div>
                <w:div w:id="455682606">
                  <w:marLeft w:val="0"/>
                  <w:marRight w:val="0"/>
                  <w:marTop w:val="0"/>
                  <w:marBottom w:val="0"/>
                  <w:divBdr>
                    <w:top w:val="none" w:sz="0" w:space="0" w:color="auto"/>
                    <w:left w:val="none" w:sz="0" w:space="0" w:color="auto"/>
                    <w:bottom w:val="none" w:sz="0" w:space="0" w:color="auto"/>
                    <w:right w:val="none" w:sz="0" w:space="0" w:color="auto"/>
                  </w:divBdr>
                  <w:divsChild>
                    <w:div w:id="1112550324">
                      <w:marLeft w:val="0"/>
                      <w:marRight w:val="0"/>
                      <w:marTop w:val="0"/>
                      <w:marBottom w:val="0"/>
                      <w:divBdr>
                        <w:top w:val="none" w:sz="0" w:space="0" w:color="auto"/>
                        <w:left w:val="none" w:sz="0" w:space="0" w:color="auto"/>
                        <w:bottom w:val="none" w:sz="0" w:space="0" w:color="auto"/>
                        <w:right w:val="none" w:sz="0" w:space="0" w:color="auto"/>
                      </w:divBdr>
                    </w:div>
                  </w:divsChild>
                </w:div>
                <w:div w:id="646783793">
                  <w:marLeft w:val="0"/>
                  <w:marRight w:val="0"/>
                  <w:marTop w:val="0"/>
                  <w:marBottom w:val="0"/>
                  <w:divBdr>
                    <w:top w:val="none" w:sz="0" w:space="0" w:color="auto"/>
                    <w:left w:val="none" w:sz="0" w:space="0" w:color="auto"/>
                    <w:bottom w:val="none" w:sz="0" w:space="0" w:color="auto"/>
                    <w:right w:val="none" w:sz="0" w:space="0" w:color="auto"/>
                  </w:divBdr>
                  <w:divsChild>
                    <w:div w:id="974217794">
                      <w:marLeft w:val="0"/>
                      <w:marRight w:val="0"/>
                      <w:marTop w:val="0"/>
                      <w:marBottom w:val="0"/>
                      <w:divBdr>
                        <w:top w:val="none" w:sz="0" w:space="0" w:color="auto"/>
                        <w:left w:val="none" w:sz="0" w:space="0" w:color="auto"/>
                        <w:bottom w:val="none" w:sz="0" w:space="0" w:color="auto"/>
                        <w:right w:val="none" w:sz="0" w:space="0" w:color="auto"/>
                      </w:divBdr>
                    </w:div>
                  </w:divsChild>
                </w:div>
                <w:div w:id="648633393">
                  <w:marLeft w:val="0"/>
                  <w:marRight w:val="0"/>
                  <w:marTop w:val="0"/>
                  <w:marBottom w:val="0"/>
                  <w:divBdr>
                    <w:top w:val="none" w:sz="0" w:space="0" w:color="auto"/>
                    <w:left w:val="none" w:sz="0" w:space="0" w:color="auto"/>
                    <w:bottom w:val="none" w:sz="0" w:space="0" w:color="auto"/>
                    <w:right w:val="none" w:sz="0" w:space="0" w:color="auto"/>
                  </w:divBdr>
                  <w:divsChild>
                    <w:div w:id="381289860">
                      <w:marLeft w:val="0"/>
                      <w:marRight w:val="0"/>
                      <w:marTop w:val="0"/>
                      <w:marBottom w:val="0"/>
                      <w:divBdr>
                        <w:top w:val="none" w:sz="0" w:space="0" w:color="auto"/>
                        <w:left w:val="none" w:sz="0" w:space="0" w:color="auto"/>
                        <w:bottom w:val="none" w:sz="0" w:space="0" w:color="auto"/>
                        <w:right w:val="none" w:sz="0" w:space="0" w:color="auto"/>
                      </w:divBdr>
                    </w:div>
                    <w:div w:id="933438950">
                      <w:marLeft w:val="0"/>
                      <w:marRight w:val="0"/>
                      <w:marTop w:val="0"/>
                      <w:marBottom w:val="0"/>
                      <w:divBdr>
                        <w:top w:val="none" w:sz="0" w:space="0" w:color="auto"/>
                        <w:left w:val="none" w:sz="0" w:space="0" w:color="auto"/>
                        <w:bottom w:val="none" w:sz="0" w:space="0" w:color="auto"/>
                        <w:right w:val="none" w:sz="0" w:space="0" w:color="auto"/>
                      </w:divBdr>
                    </w:div>
                    <w:div w:id="1280643835">
                      <w:marLeft w:val="0"/>
                      <w:marRight w:val="0"/>
                      <w:marTop w:val="0"/>
                      <w:marBottom w:val="0"/>
                      <w:divBdr>
                        <w:top w:val="none" w:sz="0" w:space="0" w:color="auto"/>
                        <w:left w:val="none" w:sz="0" w:space="0" w:color="auto"/>
                        <w:bottom w:val="none" w:sz="0" w:space="0" w:color="auto"/>
                        <w:right w:val="none" w:sz="0" w:space="0" w:color="auto"/>
                      </w:divBdr>
                    </w:div>
                    <w:div w:id="1674069652">
                      <w:marLeft w:val="0"/>
                      <w:marRight w:val="0"/>
                      <w:marTop w:val="0"/>
                      <w:marBottom w:val="0"/>
                      <w:divBdr>
                        <w:top w:val="none" w:sz="0" w:space="0" w:color="auto"/>
                        <w:left w:val="none" w:sz="0" w:space="0" w:color="auto"/>
                        <w:bottom w:val="none" w:sz="0" w:space="0" w:color="auto"/>
                        <w:right w:val="none" w:sz="0" w:space="0" w:color="auto"/>
                      </w:divBdr>
                    </w:div>
                  </w:divsChild>
                </w:div>
                <w:div w:id="818959001">
                  <w:marLeft w:val="0"/>
                  <w:marRight w:val="0"/>
                  <w:marTop w:val="0"/>
                  <w:marBottom w:val="0"/>
                  <w:divBdr>
                    <w:top w:val="none" w:sz="0" w:space="0" w:color="auto"/>
                    <w:left w:val="none" w:sz="0" w:space="0" w:color="auto"/>
                    <w:bottom w:val="none" w:sz="0" w:space="0" w:color="auto"/>
                    <w:right w:val="none" w:sz="0" w:space="0" w:color="auto"/>
                  </w:divBdr>
                  <w:divsChild>
                    <w:div w:id="155652645">
                      <w:marLeft w:val="0"/>
                      <w:marRight w:val="0"/>
                      <w:marTop w:val="0"/>
                      <w:marBottom w:val="0"/>
                      <w:divBdr>
                        <w:top w:val="none" w:sz="0" w:space="0" w:color="auto"/>
                        <w:left w:val="none" w:sz="0" w:space="0" w:color="auto"/>
                        <w:bottom w:val="none" w:sz="0" w:space="0" w:color="auto"/>
                        <w:right w:val="none" w:sz="0" w:space="0" w:color="auto"/>
                      </w:divBdr>
                    </w:div>
                  </w:divsChild>
                </w:div>
                <w:div w:id="1023281912">
                  <w:marLeft w:val="0"/>
                  <w:marRight w:val="0"/>
                  <w:marTop w:val="0"/>
                  <w:marBottom w:val="0"/>
                  <w:divBdr>
                    <w:top w:val="none" w:sz="0" w:space="0" w:color="auto"/>
                    <w:left w:val="none" w:sz="0" w:space="0" w:color="auto"/>
                    <w:bottom w:val="none" w:sz="0" w:space="0" w:color="auto"/>
                    <w:right w:val="none" w:sz="0" w:space="0" w:color="auto"/>
                  </w:divBdr>
                  <w:divsChild>
                    <w:div w:id="196311237">
                      <w:marLeft w:val="0"/>
                      <w:marRight w:val="0"/>
                      <w:marTop w:val="0"/>
                      <w:marBottom w:val="0"/>
                      <w:divBdr>
                        <w:top w:val="none" w:sz="0" w:space="0" w:color="auto"/>
                        <w:left w:val="none" w:sz="0" w:space="0" w:color="auto"/>
                        <w:bottom w:val="none" w:sz="0" w:space="0" w:color="auto"/>
                        <w:right w:val="none" w:sz="0" w:space="0" w:color="auto"/>
                      </w:divBdr>
                    </w:div>
                  </w:divsChild>
                </w:div>
                <w:div w:id="1156216494">
                  <w:marLeft w:val="0"/>
                  <w:marRight w:val="0"/>
                  <w:marTop w:val="0"/>
                  <w:marBottom w:val="0"/>
                  <w:divBdr>
                    <w:top w:val="none" w:sz="0" w:space="0" w:color="auto"/>
                    <w:left w:val="none" w:sz="0" w:space="0" w:color="auto"/>
                    <w:bottom w:val="none" w:sz="0" w:space="0" w:color="auto"/>
                    <w:right w:val="none" w:sz="0" w:space="0" w:color="auto"/>
                  </w:divBdr>
                  <w:divsChild>
                    <w:div w:id="1446727314">
                      <w:marLeft w:val="0"/>
                      <w:marRight w:val="0"/>
                      <w:marTop w:val="0"/>
                      <w:marBottom w:val="0"/>
                      <w:divBdr>
                        <w:top w:val="none" w:sz="0" w:space="0" w:color="auto"/>
                        <w:left w:val="none" w:sz="0" w:space="0" w:color="auto"/>
                        <w:bottom w:val="none" w:sz="0" w:space="0" w:color="auto"/>
                        <w:right w:val="none" w:sz="0" w:space="0" w:color="auto"/>
                      </w:divBdr>
                    </w:div>
                  </w:divsChild>
                </w:div>
                <w:div w:id="1253780823">
                  <w:marLeft w:val="0"/>
                  <w:marRight w:val="0"/>
                  <w:marTop w:val="0"/>
                  <w:marBottom w:val="0"/>
                  <w:divBdr>
                    <w:top w:val="none" w:sz="0" w:space="0" w:color="auto"/>
                    <w:left w:val="none" w:sz="0" w:space="0" w:color="auto"/>
                    <w:bottom w:val="none" w:sz="0" w:space="0" w:color="auto"/>
                    <w:right w:val="none" w:sz="0" w:space="0" w:color="auto"/>
                  </w:divBdr>
                  <w:divsChild>
                    <w:div w:id="1240939656">
                      <w:marLeft w:val="0"/>
                      <w:marRight w:val="0"/>
                      <w:marTop w:val="0"/>
                      <w:marBottom w:val="0"/>
                      <w:divBdr>
                        <w:top w:val="none" w:sz="0" w:space="0" w:color="auto"/>
                        <w:left w:val="none" w:sz="0" w:space="0" w:color="auto"/>
                        <w:bottom w:val="none" w:sz="0" w:space="0" w:color="auto"/>
                        <w:right w:val="none" w:sz="0" w:space="0" w:color="auto"/>
                      </w:divBdr>
                    </w:div>
                  </w:divsChild>
                </w:div>
                <w:div w:id="1328289760">
                  <w:marLeft w:val="0"/>
                  <w:marRight w:val="0"/>
                  <w:marTop w:val="0"/>
                  <w:marBottom w:val="0"/>
                  <w:divBdr>
                    <w:top w:val="none" w:sz="0" w:space="0" w:color="auto"/>
                    <w:left w:val="none" w:sz="0" w:space="0" w:color="auto"/>
                    <w:bottom w:val="none" w:sz="0" w:space="0" w:color="auto"/>
                    <w:right w:val="none" w:sz="0" w:space="0" w:color="auto"/>
                  </w:divBdr>
                  <w:divsChild>
                    <w:div w:id="844327238">
                      <w:marLeft w:val="0"/>
                      <w:marRight w:val="0"/>
                      <w:marTop w:val="0"/>
                      <w:marBottom w:val="0"/>
                      <w:divBdr>
                        <w:top w:val="none" w:sz="0" w:space="0" w:color="auto"/>
                        <w:left w:val="none" w:sz="0" w:space="0" w:color="auto"/>
                        <w:bottom w:val="none" w:sz="0" w:space="0" w:color="auto"/>
                        <w:right w:val="none" w:sz="0" w:space="0" w:color="auto"/>
                      </w:divBdr>
                    </w:div>
                  </w:divsChild>
                </w:div>
                <w:div w:id="1640957055">
                  <w:marLeft w:val="0"/>
                  <w:marRight w:val="0"/>
                  <w:marTop w:val="0"/>
                  <w:marBottom w:val="0"/>
                  <w:divBdr>
                    <w:top w:val="none" w:sz="0" w:space="0" w:color="auto"/>
                    <w:left w:val="none" w:sz="0" w:space="0" w:color="auto"/>
                    <w:bottom w:val="none" w:sz="0" w:space="0" w:color="auto"/>
                    <w:right w:val="none" w:sz="0" w:space="0" w:color="auto"/>
                  </w:divBdr>
                  <w:divsChild>
                    <w:div w:id="10061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8103">
          <w:marLeft w:val="0"/>
          <w:marRight w:val="0"/>
          <w:marTop w:val="0"/>
          <w:marBottom w:val="0"/>
          <w:divBdr>
            <w:top w:val="none" w:sz="0" w:space="0" w:color="auto"/>
            <w:left w:val="none" w:sz="0" w:space="0" w:color="auto"/>
            <w:bottom w:val="none" w:sz="0" w:space="0" w:color="auto"/>
            <w:right w:val="none" w:sz="0" w:space="0" w:color="auto"/>
          </w:divBdr>
        </w:div>
        <w:div w:id="847017776">
          <w:marLeft w:val="0"/>
          <w:marRight w:val="0"/>
          <w:marTop w:val="0"/>
          <w:marBottom w:val="0"/>
          <w:divBdr>
            <w:top w:val="none" w:sz="0" w:space="0" w:color="auto"/>
            <w:left w:val="none" w:sz="0" w:space="0" w:color="auto"/>
            <w:bottom w:val="none" w:sz="0" w:space="0" w:color="auto"/>
            <w:right w:val="none" w:sz="0" w:space="0" w:color="auto"/>
          </w:divBdr>
          <w:divsChild>
            <w:div w:id="573860626">
              <w:marLeft w:val="-75"/>
              <w:marRight w:val="0"/>
              <w:marTop w:val="30"/>
              <w:marBottom w:val="30"/>
              <w:divBdr>
                <w:top w:val="none" w:sz="0" w:space="0" w:color="auto"/>
                <w:left w:val="none" w:sz="0" w:space="0" w:color="auto"/>
                <w:bottom w:val="none" w:sz="0" w:space="0" w:color="auto"/>
                <w:right w:val="none" w:sz="0" w:space="0" w:color="auto"/>
              </w:divBdr>
              <w:divsChild>
                <w:div w:id="738449">
                  <w:marLeft w:val="0"/>
                  <w:marRight w:val="0"/>
                  <w:marTop w:val="0"/>
                  <w:marBottom w:val="0"/>
                  <w:divBdr>
                    <w:top w:val="none" w:sz="0" w:space="0" w:color="auto"/>
                    <w:left w:val="none" w:sz="0" w:space="0" w:color="auto"/>
                    <w:bottom w:val="none" w:sz="0" w:space="0" w:color="auto"/>
                    <w:right w:val="none" w:sz="0" w:space="0" w:color="auto"/>
                  </w:divBdr>
                  <w:divsChild>
                    <w:div w:id="1006593595">
                      <w:marLeft w:val="0"/>
                      <w:marRight w:val="0"/>
                      <w:marTop w:val="0"/>
                      <w:marBottom w:val="0"/>
                      <w:divBdr>
                        <w:top w:val="none" w:sz="0" w:space="0" w:color="auto"/>
                        <w:left w:val="none" w:sz="0" w:space="0" w:color="auto"/>
                        <w:bottom w:val="none" w:sz="0" w:space="0" w:color="auto"/>
                        <w:right w:val="none" w:sz="0" w:space="0" w:color="auto"/>
                      </w:divBdr>
                    </w:div>
                  </w:divsChild>
                </w:div>
                <w:div w:id="71588310">
                  <w:marLeft w:val="0"/>
                  <w:marRight w:val="0"/>
                  <w:marTop w:val="0"/>
                  <w:marBottom w:val="0"/>
                  <w:divBdr>
                    <w:top w:val="none" w:sz="0" w:space="0" w:color="auto"/>
                    <w:left w:val="none" w:sz="0" w:space="0" w:color="auto"/>
                    <w:bottom w:val="none" w:sz="0" w:space="0" w:color="auto"/>
                    <w:right w:val="none" w:sz="0" w:space="0" w:color="auto"/>
                  </w:divBdr>
                  <w:divsChild>
                    <w:div w:id="245647915">
                      <w:marLeft w:val="0"/>
                      <w:marRight w:val="0"/>
                      <w:marTop w:val="0"/>
                      <w:marBottom w:val="0"/>
                      <w:divBdr>
                        <w:top w:val="none" w:sz="0" w:space="0" w:color="auto"/>
                        <w:left w:val="none" w:sz="0" w:space="0" w:color="auto"/>
                        <w:bottom w:val="none" w:sz="0" w:space="0" w:color="auto"/>
                        <w:right w:val="none" w:sz="0" w:space="0" w:color="auto"/>
                      </w:divBdr>
                    </w:div>
                  </w:divsChild>
                </w:div>
                <w:div w:id="204299479">
                  <w:marLeft w:val="0"/>
                  <w:marRight w:val="0"/>
                  <w:marTop w:val="0"/>
                  <w:marBottom w:val="0"/>
                  <w:divBdr>
                    <w:top w:val="none" w:sz="0" w:space="0" w:color="auto"/>
                    <w:left w:val="none" w:sz="0" w:space="0" w:color="auto"/>
                    <w:bottom w:val="none" w:sz="0" w:space="0" w:color="auto"/>
                    <w:right w:val="none" w:sz="0" w:space="0" w:color="auto"/>
                  </w:divBdr>
                  <w:divsChild>
                    <w:div w:id="295449854">
                      <w:marLeft w:val="0"/>
                      <w:marRight w:val="0"/>
                      <w:marTop w:val="0"/>
                      <w:marBottom w:val="0"/>
                      <w:divBdr>
                        <w:top w:val="none" w:sz="0" w:space="0" w:color="auto"/>
                        <w:left w:val="none" w:sz="0" w:space="0" w:color="auto"/>
                        <w:bottom w:val="none" w:sz="0" w:space="0" w:color="auto"/>
                        <w:right w:val="none" w:sz="0" w:space="0" w:color="auto"/>
                      </w:divBdr>
                    </w:div>
                    <w:div w:id="451555282">
                      <w:marLeft w:val="0"/>
                      <w:marRight w:val="0"/>
                      <w:marTop w:val="0"/>
                      <w:marBottom w:val="0"/>
                      <w:divBdr>
                        <w:top w:val="none" w:sz="0" w:space="0" w:color="auto"/>
                        <w:left w:val="none" w:sz="0" w:space="0" w:color="auto"/>
                        <w:bottom w:val="none" w:sz="0" w:space="0" w:color="auto"/>
                        <w:right w:val="none" w:sz="0" w:space="0" w:color="auto"/>
                      </w:divBdr>
                    </w:div>
                  </w:divsChild>
                </w:div>
                <w:div w:id="218783870">
                  <w:marLeft w:val="0"/>
                  <w:marRight w:val="0"/>
                  <w:marTop w:val="0"/>
                  <w:marBottom w:val="0"/>
                  <w:divBdr>
                    <w:top w:val="none" w:sz="0" w:space="0" w:color="auto"/>
                    <w:left w:val="none" w:sz="0" w:space="0" w:color="auto"/>
                    <w:bottom w:val="none" w:sz="0" w:space="0" w:color="auto"/>
                    <w:right w:val="none" w:sz="0" w:space="0" w:color="auto"/>
                  </w:divBdr>
                  <w:divsChild>
                    <w:div w:id="413819931">
                      <w:marLeft w:val="0"/>
                      <w:marRight w:val="0"/>
                      <w:marTop w:val="0"/>
                      <w:marBottom w:val="0"/>
                      <w:divBdr>
                        <w:top w:val="none" w:sz="0" w:space="0" w:color="auto"/>
                        <w:left w:val="none" w:sz="0" w:space="0" w:color="auto"/>
                        <w:bottom w:val="none" w:sz="0" w:space="0" w:color="auto"/>
                        <w:right w:val="none" w:sz="0" w:space="0" w:color="auto"/>
                      </w:divBdr>
                    </w:div>
                  </w:divsChild>
                </w:div>
                <w:div w:id="251470218">
                  <w:marLeft w:val="0"/>
                  <w:marRight w:val="0"/>
                  <w:marTop w:val="0"/>
                  <w:marBottom w:val="0"/>
                  <w:divBdr>
                    <w:top w:val="none" w:sz="0" w:space="0" w:color="auto"/>
                    <w:left w:val="none" w:sz="0" w:space="0" w:color="auto"/>
                    <w:bottom w:val="none" w:sz="0" w:space="0" w:color="auto"/>
                    <w:right w:val="none" w:sz="0" w:space="0" w:color="auto"/>
                  </w:divBdr>
                  <w:divsChild>
                    <w:div w:id="1975060991">
                      <w:marLeft w:val="0"/>
                      <w:marRight w:val="0"/>
                      <w:marTop w:val="0"/>
                      <w:marBottom w:val="0"/>
                      <w:divBdr>
                        <w:top w:val="none" w:sz="0" w:space="0" w:color="auto"/>
                        <w:left w:val="none" w:sz="0" w:space="0" w:color="auto"/>
                        <w:bottom w:val="none" w:sz="0" w:space="0" w:color="auto"/>
                        <w:right w:val="none" w:sz="0" w:space="0" w:color="auto"/>
                      </w:divBdr>
                    </w:div>
                  </w:divsChild>
                </w:div>
                <w:div w:id="406222030">
                  <w:marLeft w:val="0"/>
                  <w:marRight w:val="0"/>
                  <w:marTop w:val="0"/>
                  <w:marBottom w:val="0"/>
                  <w:divBdr>
                    <w:top w:val="none" w:sz="0" w:space="0" w:color="auto"/>
                    <w:left w:val="none" w:sz="0" w:space="0" w:color="auto"/>
                    <w:bottom w:val="none" w:sz="0" w:space="0" w:color="auto"/>
                    <w:right w:val="none" w:sz="0" w:space="0" w:color="auto"/>
                  </w:divBdr>
                  <w:divsChild>
                    <w:div w:id="1130779511">
                      <w:marLeft w:val="0"/>
                      <w:marRight w:val="0"/>
                      <w:marTop w:val="0"/>
                      <w:marBottom w:val="0"/>
                      <w:divBdr>
                        <w:top w:val="none" w:sz="0" w:space="0" w:color="auto"/>
                        <w:left w:val="none" w:sz="0" w:space="0" w:color="auto"/>
                        <w:bottom w:val="none" w:sz="0" w:space="0" w:color="auto"/>
                        <w:right w:val="none" w:sz="0" w:space="0" w:color="auto"/>
                      </w:divBdr>
                    </w:div>
                  </w:divsChild>
                </w:div>
                <w:div w:id="818231356">
                  <w:marLeft w:val="0"/>
                  <w:marRight w:val="0"/>
                  <w:marTop w:val="0"/>
                  <w:marBottom w:val="0"/>
                  <w:divBdr>
                    <w:top w:val="none" w:sz="0" w:space="0" w:color="auto"/>
                    <w:left w:val="none" w:sz="0" w:space="0" w:color="auto"/>
                    <w:bottom w:val="none" w:sz="0" w:space="0" w:color="auto"/>
                    <w:right w:val="none" w:sz="0" w:space="0" w:color="auto"/>
                  </w:divBdr>
                  <w:divsChild>
                    <w:div w:id="196353941">
                      <w:marLeft w:val="0"/>
                      <w:marRight w:val="0"/>
                      <w:marTop w:val="0"/>
                      <w:marBottom w:val="0"/>
                      <w:divBdr>
                        <w:top w:val="none" w:sz="0" w:space="0" w:color="auto"/>
                        <w:left w:val="none" w:sz="0" w:space="0" w:color="auto"/>
                        <w:bottom w:val="none" w:sz="0" w:space="0" w:color="auto"/>
                        <w:right w:val="none" w:sz="0" w:space="0" w:color="auto"/>
                      </w:divBdr>
                    </w:div>
                  </w:divsChild>
                </w:div>
                <w:div w:id="853569718">
                  <w:marLeft w:val="0"/>
                  <w:marRight w:val="0"/>
                  <w:marTop w:val="0"/>
                  <w:marBottom w:val="0"/>
                  <w:divBdr>
                    <w:top w:val="none" w:sz="0" w:space="0" w:color="auto"/>
                    <w:left w:val="none" w:sz="0" w:space="0" w:color="auto"/>
                    <w:bottom w:val="none" w:sz="0" w:space="0" w:color="auto"/>
                    <w:right w:val="none" w:sz="0" w:space="0" w:color="auto"/>
                  </w:divBdr>
                  <w:divsChild>
                    <w:div w:id="653069484">
                      <w:marLeft w:val="0"/>
                      <w:marRight w:val="0"/>
                      <w:marTop w:val="0"/>
                      <w:marBottom w:val="0"/>
                      <w:divBdr>
                        <w:top w:val="none" w:sz="0" w:space="0" w:color="auto"/>
                        <w:left w:val="none" w:sz="0" w:space="0" w:color="auto"/>
                        <w:bottom w:val="none" w:sz="0" w:space="0" w:color="auto"/>
                        <w:right w:val="none" w:sz="0" w:space="0" w:color="auto"/>
                      </w:divBdr>
                    </w:div>
                  </w:divsChild>
                </w:div>
                <w:div w:id="870992059">
                  <w:marLeft w:val="0"/>
                  <w:marRight w:val="0"/>
                  <w:marTop w:val="0"/>
                  <w:marBottom w:val="0"/>
                  <w:divBdr>
                    <w:top w:val="none" w:sz="0" w:space="0" w:color="auto"/>
                    <w:left w:val="none" w:sz="0" w:space="0" w:color="auto"/>
                    <w:bottom w:val="none" w:sz="0" w:space="0" w:color="auto"/>
                    <w:right w:val="none" w:sz="0" w:space="0" w:color="auto"/>
                  </w:divBdr>
                  <w:divsChild>
                    <w:div w:id="2079669560">
                      <w:marLeft w:val="0"/>
                      <w:marRight w:val="0"/>
                      <w:marTop w:val="0"/>
                      <w:marBottom w:val="0"/>
                      <w:divBdr>
                        <w:top w:val="none" w:sz="0" w:space="0" w:color="auto"/>
                        <w:left w:val="none" w:sz="0" w:space="0" w:color="auto"/>
                        <w:bottom w:val="none" w:sz="0" w:space="0" w:color="auto"/>
                        <w:right w:val="none" w:sz="0" w:space="0" w:color="auto"/>
                      </w:divBdr>
                    </w:div>
                  </w:divsChild>
                </w:div>
                <w:div w:id="922909752">
                  <w:marLeft w:val="0"/>
                  <w:marRight w:val="0"/>
                  <w:marTop w:val="0"/>
                  <w:marBottom w:val="0"/>
                  <w:divBdr>
                    <w:top w:val="none" w:sz="0" w:space="0" w:color="auto"/>
                    <w:left w:val="none" w:sz="0" w:space="0" w:color="auto"/>
                    <w:bottom w:val="none" w:sz="0" w:space="0" w:color="auto"/>
                    <w:right w:val="none" w:sz="0" w:space="0" w:color="auto"/>
                  </w:divBdr>
                  <w:divsChild>
                    <w:div w:id="268658079">
                      <w:marLeft w:val="0"/>
                      <w:marRight w:val="0"/>
                      <w:marTop w:val="0"/>
                      <w:marBottom w:val="0"/>
                      <w:divBdr>
                        <w:top w:val="none" w:sz="0" w:space="0" w:color="auto"/>
                        <w:left w:val="none" w:sz="0" w:space="0" w:color="auto"/>
                        <w:bottom w:val="none" w:sz="0" w:space="0" w:color="auto"/>
                        <w:right w:val="none" w:sz="0" w:space="0" w:color="auto"/>
                      </w:divBdr>
                    </w:div>
                  </w:divsChild>
                </w:div>
                <w:div w:id="944118413">
                  <w:marLeft w:val="0"/>
                  <w:marRight w:val="0"/>
                  <w:marTop w:val="0"/>
                  <w:marBottom w:val="0"/>
                  <w:divBdr>
                    <w:top w:val="none" w:sz="0" w:space="0" w:color="auto"/>
                    <w:left w:val="none" w:sz="0" w:space="0" w:color="auto"/>
                    <w:bottom w:val="none" w:sz="0" w:space="0" w:color="auto"/>
                    <w:right w:val="none" w:sz="0" w:space="0" w:color="auto"/>
                  </w:divBdr>
                  <w:divsChild>
                    <w:div w:id="1896502543">
                      <w:marLeft w:val="0"/>
                      <w:marRight w:val="0"/>
                      <w:marTop w:val="0"/>
                      <w:marBottom w:val="0"/>
                      <w:divBdr>
                        <w:top w:val="none" w:sz="0" w:space="0" w:color="auto"/>
                        <w:left w:val="none" w:sz="0" w:space="0" w:color="auto"/>
                        <w:bottom w:val="none" w:sz="0" w:space="0" w:color="auto"/>
                        <w:right w:val="none" w:sz="0" w:space="0" w:color="auto"/>
                      </w:divBdr>
                    </w:div>
                  </w:divsChild>
                </w:div>
                <w:div w:id="1036125399">
                  <w:marLeft w:val="0"/>
                  <w:marRight w:val="0"/>
                  <w:marTop w:val="0"/>
                  <w:marBottom w:val="0"/>
                  <w:divBdr>
                    <w:top w:val="none" w:sz="0" w:space="0" w:color="auto"/>
                    <w:left w:val="none" w:sz="0" w:space="0" w:color="auto"/>
                    <w:bottom w:val="none" w:sz="0" w:space="0" w:color="auto"/>
                    <w:right w:val="none" w:sz="0" w:space="0" w:color="auto"/>
                  </w:divBdr>
                  <w:divsChild>
                    <w:div w:id="1168784953">
                      <w:marLeft w:val="0"/>
                      <w:marRight w:val="0"/>
                      <w:marTop w:val="0"/>
                      <w:marBottom w:val="0"/>
                      <w:divBdr>
                        <w:top w:val="none" w:sz="0" w:space="0" w:color="auto"/>
                        <w:left w:val="none" w:sz="0" w:space="0" w:color="auto"/>
                        <w:bottom w:val="none" w:sz="0" w:space="0" w:color="auto"/>
                        <w:right w:val="none" w:sz="0" w:space="0" w:color="auto"/>
                      </w:divBdr>
                    </w:div>
                  </w:divsChild>
                </w:div>
                <w:div w:id="1048382861">
                  <w:marLeft w:val="0"/>
                  <w:marRight w:val="0"/>
                  <w:marTop w:val="0"/>
                  <w:marBottom w:val="0"/>
                  <w:divBdr>
                    <w:top w:val="none" w:sz="0" w:space="0" w:color="auto"/>
                    <w:left w:val="none" w:sz="0" w:space="0" w:color="auto"/>
                    <w:bottom w:val="none" w:sz="0" w:space="0" w:color="auto"/>
                    <w:right w:val="none" w:sz="0" w:space="0" w:color="auto"/>
                  </w:divBdr>
                  <w:divsChild>
                    <w:div w:id="385221270">
                      <w:marLeft w:val="0"/>
                      <w:marRight w:val="0"/>
                      <w:marTop w:val="0"/>
                      <w:marBottom w:val="0"/>
                      <w:divBdr>
                        <w:top w:val="none" w:sz="0" w:space="0" w:color="auto"/>
                        <w:left w:val="none" w:sz="0" w:space="0" w:color="auto"/>
                        <w:bottom w:val="none" w:sz="0" w:space="0" w:color="auto"/>
                        <w:right w:val="none" w:sz="0" w:space="0" w:color="auto"/>
                      </w:divBdr>
                    </w:div>
                  </w:divsChild>
                </w:div>
                <w:div w:id="1056200688">
                  <w:marLeft w:val="0"/>
                  <w:marRight w:val="0"/>
                  <w:marTop w:val="0"/>
                  <w:marBottom w:val="0"/>
                  <w:divBdr>
                    <w:top w:val="none" w:sz="0" w:space="0" w:color="auto"/>
                    <w:left w:val="none" w:sz="0" w:space="0" w:color="auto"/>
                    <w:bottom w:val="none" w:sz="0" w:space="0" w:color="auto"/>
                    <w:right w:val="none" w:sz="0" w:space="0" w:color="auto"/>
                  </w:divBdr>
                  <w:divsChild>
                    <w:div w:id="969243945">
                      <w:marLeft w:val="0"/>
                      <w:marRight w:val="0"/>
                      <w:marTop w:val="0"/>
                      <w:marBottom w:val="0"/>
                      <w:divBdr>
                        <w:top w:val="none" w:sz="0" w:space="0" w:color="auto"/>
                        <w:left w:val="none" w:sz="0" w:space="0" w:color="auto"/>
                        <w:bottom w:val="none" w:sz="0" w:space="0" w:color="auto"/>
                        <w:right w:val="none" w:sz="0" w:space="0" w:color="auto"/>
                      </w:divBdr>
                    </w:div>
                  </w:divsChild>
                </w:div>
                <w:div w:id="1074468373">
                  <w:marLeft w:val="0"/>
                  <w:marRight w:val="0"/>
                  <w:marTop w:val="0"/>
                  <w:marBottom w:val="0"/>
                  <w:divBdr>
                    <w:top w:val="none" w:sz="0" w:space="0" w:color="auto"/>
                    <w:left w:val="none" w:sz="0" w:space="0" w:color="auto"/>
                    <w:bottom w:val="none" w:sz="0" w:space="0" w:color="auto"/>
                    <w:right w:val="none" w:sz="0" w:space="0" w:color="auto"/>
                  </w:divBdr>
                  <w:divsChild>
                    <w:div w:id="805322388">
                      <w:marLeft w:val="0"/>
                      <w:marRight w:val="0"/>
                      <w:marTop w:val="0"/>
                      <w:marBottom w:val="0"/>
                      <w:divBdr>
                        <w:top w:val="none" w:sz="0" w:space="0" w:color="auto"/>
                        <w:left w:val="none" w:sz="0" w:space="0" w:color="auto"/>
                        <w:bottom w:val="none" w:sz="0" w:space="0" w:color="auto"/>
                        <w:right w:val="none" w:sz="0" w:space="0" w:color="auto"/>
                      </w:divBdr>
                    </w:div>
                  </w:divsChild>
                </w:div>
                <w:div w:id="1090617001">
                  <w:marLeft w:val="0"/>
                  <w:marRight w:val="0"/>
                  <w:marTop w:val="0"/>
                  <w:marBottom w:val="0"/>
                  <w:divBdr>
                    <w:top w:val="none" w:sz="0" w:space="0" w:color="auto"/>
                    <w:left w:val="none" w:sz="0" w:space="0" w:color="auto"/>
                    <w:bottom w:val="none" w:sz="0" w:space="0" w:color="auto"/>
                    <w:right w:val="none" w:sz="0" w:space="0" w:color="auto"/>
                  </w:divBdr>
                  <w:divsChild>
                    <w:div w:id="198863177">
                      <w:marLeft w:val="0"/>
                      <w:marRight w:val="0"/>
                      <w:marTop w:val="0"/>
                      <w:marBottom w:val="0"/>
                      <w:divBdr>
                        <w:top w:val="none" w:sz="0" w:space="0" w:color="auto"/>
                        <w:left w:val="none" w:sz="0" w:space="0" w:color="auto"/>
                        <w:bottom w:val="none" w:sz="0" w:space="0" w:color="auto"/>
                        <w:right w:val="none" w:sz="0" w:space="0" w:color="auto"/>
                      </w:divBdr>
                    </w:div>
                  </w:divsChild>
                </w:div>
                <w:div w:id="1156604702">
                  <w:marLeft w:val="0"/>
                  <w:marRight w:val="0"/>
                  <w:marTop w:val="0"/>
                  <w:marBottom w:val="0"/>
                  <w:divBdr>
                    <w:top w:val="none" w:sz="0" w:space="0" w:color="auto"/>
                    <w:left w:val="none" w:sz="0" w:space="0" w:color="auto"/>
                    <w:bottom w:val="none" w:sz="0" w:space="0" w:color="auto"/>
                    <w:right w:val="none" w:sz="0" w:space="0" w:color="auto"/>
                  </w:divBdr>
                  <w:divsChild>
                    <w:div w:id="532229362">
                      <w:marLeft w:val="0"/>
                      <w:marRight w:val="0"/>
                      <w:marTop w:val="0"/>
                      <w:marBottom w:val="0"/>
                      <w:divBdr>
                        <w:top w:val="none" w:sz="0" w:space="0" w:color="auto"/>
                        <w:left w:val="none" w:sz="0" w:space="0" w:color="auto"/>
                        <w:bottom w:val="none" w:sz="0" w:space="0" w:color="auto"/>
                        <w:right w:val="none" w:sz="0" w:space="0" w:color="auto"/>
                      </w:divBdr>
                    </w:div>
                  </w:divsChild>
                </w:div>
                <w:div w:id="1167476982">
                  <w:marLeft w:val="0"/>
                  <w:marRight w:val="0"/>
                  <w:marTop w:val="0"/>
                  <w:marBottom w:val="0"/>
                  <w:divBdr>
                    <w:top w:val="none" w:sz="0" w:space="0" w:color="auto"/>
                    <w:left w:val="none" w:sz="0" w:space="0" w:color="auto"/>
                    <w:bottom w:val="none" w:sz="0" w:space="0" w:color="auto"/>
                    <w:right w:val="none" w:sz="0" w:space="0" w:color="auto"/>
                  </w:divBdr>
                  <w:divsChild>
                    <w:div w:id="887179261">
                      <w:marLeft w:val="0"/>
                      <w:marRight w:val="0"/>
                      <w:marTop w:val="0"/>
                      <w:marBottom w:val="0"/>
                      <w:divBdr>
                        <w:top w:val="none" w:sz="0" w:space="0" w:color="auto"/>
                        <w:left w:val="none" w:sz="0" w:space="0" w:color="auto"/>
                        <w:bottom w:val="none" w:sz="0" w:space="0" w:color="auto"/>
                        <w:right w:val="none" w:sz="0" w:space="0" w:color="auto"/>
                      </w:divBdr>
                    </w:div>
                  </w:divsChild>
                </w:div>
                <w:div w:id="1263879331">
                  <w:marLeft w:val="0"/>
                  <w:marRight w:val="0"/>
                  <w:marTop w:val="0"/>
                  <w:marBottom w:val="0"/>
                  <w:divBdr>
                    <w:top w:val="none" w:sz="0" w:space="0" w:color="auto"/>
                    <w:left w:val="none" w:sz="0" w:space="0" w:color="auto"/>
                    <w:bottom w:val="none" w:sz="0" w:space="0" w:color="auto"/>
                    <w:right w:val="none" w:sz="0" w:space="0" w:color="auto"/>
                  </w:divBdr>
                  <w:divsChild>
                    <w:div w:id="238448776">
                      <w:marLeft w:val="0"/>
                      <w:marRight w:val="0"/>
                      <w:marTop w:val="0"/>
                      <w:marBottom w:val="0"/>
                      <w:divBdr>
                        <w:top w:val="none" w:sz="0" w:space="0" w:color="auto"/>
                        <w:left w:val="none" w:sz="0" w:space="0" w:color="auto"/>
                        <w:bottom w:val="none" w:sz="0" w:space="0" w:color="auto"/>
                        <w:right w:val="none" w:sz="0" w:space="0" w:color="auto"/>
                      </w:divBdr>
                    </w:div>
                  </w:divsChild>
                </w:div>
                <w:div w:id="1293244769">
                  <w:marLeft w:val="0"/>
                  <w:marRight w:val="0"/>
                  <w:marTop w:val="0"/>
                  <w:marBottom w:val="0"/>
                  <w:divBdr>
                    <w:top w:val="none" w:sz="0" w:space="0" w:color="auto"/>
                    <w:left w:val="none" w:sz="0" w:space="0" w:color="auto"/>
                    <w:bottom w:val="none" w:sz="0" w:space="0" w:color="auto"/>
                    <w:right w:val="none" w:sz="0" w:space="0" w:color="auto"/>
                  </w:divBdr>
                  <w:divsChild>
                    <w:div w:id="420294458">
                      <w:marLeft w:val="0"/>
                      <w:marRight w:val="0"/>
                      <w:marTop w:val="0"/>
                      <w:marBottom w:val="0"/>
                      <w:divBdr>
                        <w:top w:val="none" w:sz="0" w:space="0" w:color="auto"/>
                        <w:left w:val="none" w:sz="0" w:space="0" w:color="auto"/>
                        <w:bottom w:val="none" w:sz="0" w:space="0" w:color="auto"/>
                        <w:right w:val="none" w:sz="0" w:space="0" w:color="auto"/>
                      </w:divBdr>
                    </w:div>
                  </w:divsChild>
                </w:div>
                <w:div w:id="1304507911">
                  <w:marLeft w:val="0"/>
                  <w:marRight w:val="0"/>
                  <w:marTop w:val="0"/>
                  <w:marBottom w:val="0"/>
                  <w:divBdr>
                    <w:top w:val="none" w:sz="0" w:space="0" w:color="auto"/>
                    <w:left w:val="none" w:sz="0" w:space="0" w:color="auto"/>
                    <w:bottom w:val="none" w:sz="0" w:space="0" w:color="auto"/>
                    <w:right w:val="none" w:sz="0" w:space="0" w:color="auto"/>
                  </w:divBdr>
                  <w:divsChild>
                    <w:div w:id="498154042">
                      <w:marLeft w:val="0"/>
                      <w:marRight w:val="0"/>
                      <w:marTop w:val="0"/>
                      <w:marBottom w:val="0"/>
                      <w:divBdr>
                        <w:top w:val="none" w:sz="0" w:space="0" w:color="auto"/>
                        <w:left w:val="none" w:sz="0" w:space="0" w:color="auto"/>
                        <w:bottom w:val="none" w:sz="0" w:space="0" w:color="auto"/>
                        <w:right w:val="none" w:sz="0" w:space="0" w:color="auto"/>
                      </w:divBdr>
                    </w:div>
                  </w:divsChild>
                </w:div>
                <w:div w:id="1335262035">
                  <w:marLeft w:val="0"/>
                  <w:marRight w:val="0"/>
                  <w:marTop w:val="0"/>
                  <w:marBottom w:val="0"/>
                  <w:divBdr>
                    <w:top w:val="none" w:sz="0" w:space="0" w:color="auto"/>
                    <w:left w:val="none" w:sz="0" w:space="0" w:color="auto"/>
                    <w:bottom w:val="none" w:sz="0" w:space="0" w:color="auto"/>
                    <w:right w:val="none" w:sz="0" w:space="0" w:color="auto"/>
                  </w:divBdr>
                  <w:divsChild>
                    <w:div w:id="1581256867">
                      <w:marLeft w:val="0"/>
                      <w:marRight w:val="0"/>
                      <w:marTop w:val="0"/>
                      <w:marBottom w:val="0"/>
                      <w:divBdr>
                        <w:top w:val="none" w:sz="0" w:space="0" w:color="auto"/>
                        <w:left w:val="none" w:sz="0" w:space="0" w:color="auto"/>
                        <w:bottom w:val="none" w:sz="0" w:space="0" w:color="auto"/>
                        <w:right w:val="none" w:sz="0" w:space="0" w:color="auto"/>
                      </w:divBdr>
                    </w:div>
                  </w:divsChild>
                </w:div>
                <w:div w:id="1356731652">
                  <w:marLeft w:val="0"/>
                  <w:marRight w:val="0"/>
                  <w:marTop w:val="0"/>
                  <w:marBottom w:val="0"/>
                  <w:divBdr>
                    <w:top w:val="none" w:sz="0" w:space="0" w:color="auto"/>
                    <w:left w:val="none" w:sz="0" w:space="0" w:color="auto"/>
                    <w:bottom w:val="none" w:sz="0" w:space="0" w:color="auto"/>
                    <w:right w:val="none" w:sz="0" w:space="0" w:color="auto"/>
                  </w:divBdr>
                  <w:divsChild>
                    <w:div w:id="642193662">
                      <w:marLeft w:val="0"/>
                      <w:marRight w:val="0"/>
                      <w:marTop w:val="0"/>
                      <w:marBottom w:val="0"/>
                      <w:divBdr>
                        <w:top w:val="none" w:sz="0" w:space="0" w:color="auto"/>
                        <w:left w:val="none" w:sz="0" w:space="0" w:color="auto"/>
                        <w:bottom w:val="none" w:sz="0" w:space="0" w:color="auto"/>
                        <w:right w:val="none" w:sz="0" w:space="0" w:color="auto"/>
                      </w:divBdr>
                    </w:div>
                  </w:divsChild>
                </w:div>
                <w:div w:id="1374770510">
                  <w:marLeft w:val="0"/>
                  <w:marRight w:val="0"/>
                  <w:marTop w:val="0"/>
                  <w:marBottom w:val="0"/>
                  <w:divBdr>
                    <w:top w:val="none" w:sz="0" w:space="0" w:color="auto"/>
                    <w:left w:val="none" w:sz="0" w:space="0" w:color="auto"/>
                    <w:bottom w:val="none" w:sz="0" w:space="0" w:color="auto"/>
                    <w:right w:val="none" w:sz="0" w:space="0" w:color="auto"/>
                  </w:divBdr>
                  <w:divsChild>
                    <w:div w:id="1499616878">
                      <w:marLeft w:val="0"/>
                      <w:marRight w:val="0"/>
                      <w:marTop w:val="0"/>
                      <w:marBottom w:val="0"/>
                      <w:divBdr>
                        <w:top w:val="none" w:sz="0" w:space="0" w:color="auto"/>
                        <w:left w:val="none" w:sz="0" w:space="0" w:color="auto"/>
                        <w:bottom w:val="none" w:sz="0" w:space="0" w:color="auto"/>
                        <w:right w:val="none" w:sz="0" w:space="0" w:color="auto"/>
                      </w:divBdr>
                    </w:div>
                  </w:divsChild>
                </w:div>
                <w:div w:id="1470052256">
                  <w:marLeft w:val="0"/>
                  <w:marRight w:val="0"/>
                  <w:marTop w:val="0"/>
                  <w:marBottom w:val="0"/>
                  <w:divBdr>
                    <w:top w:val="none" w:sz="0" w:space="0" w:color="auto"/>
                    <w:left w:val="none" w:sz="0" w:space="0" w:color="auto"/>
                    <w:bottom w:val="none" w:sz="0" w:space="0" w:color="auto"/>
                    <w:right w:val="none" w:sz="0" w:space="0" w:color="auto"/>
                  </w:divBdr>
                  <w:divsChild>
                    <w:div w:id="1936477759">
                      <w:marLeft w:val="0"/>
                      <w:marRight w:val="0"/>
                      <w:marTop w:val="0"/>
                      <w:marBottom w:val="0"/>
                      <w:divBdr>
                        <w:top w:val="none" w:sz="0" w:space="0" w:color="auto"/>
                        <w:left w:val="none" w:sz="0" w:space="0" w:color="auto"/>
                        <w:bottom w:val="none" w:sz="0" w:space="0" w:color="auto"/>
                        <w:right w:val="none" w:sz="0" w:space="0" w:color="auto"/>
                      </w:divBdr>
                    </w:div>
                  </w:divsChild>
                </w:div>
                <w:div w:id="1480924309">
                  <w:marLeft w:val="0"/>
                  <w:marRight w:val="0"/>
                  <w:marTop w:val="0"/>
                  <w:marBottom w:val="0"/>
                  <w:divBdr>
                    <w:top w:val="none" w:sz="0" w:space="0" w:color="auto"/>
                    <w:left w:val="none" w:sz="0" w:space="0" w:color="auto"/>
                    <w:bottom w:val="none" w:sz="0" w:space="0" w:color="auto"/>
                    <w:right w:val="none" w:sz="0" w:space="0" w:color="auto"/>
                  </w:divBdr>
                  <w:divsChild>
                    <w:div w:id="1399212383">
                      <w:marLeft w:val="0"/>
                      <w:marRight w:val="0"/>
                      <w:marTop w:val="0"/>
                      <w:marBottom w:val="0"/>
                      <w:divBdr>
                        <w:top w:val="none" w:sz="0" w:space="0" w:color="auto"/>
                        <w:left w:val="none" w:sz="0" w:space="0" w:color="auto"/>
                        <w:bottom w:val="none" w:sz="0" w:space="0" w:color="auto"/>
                        <w:right w:val="none" w:sz="0" w:space="0" w:color="auto"/>
                      </w:divBdr>
                    </w:div>
                  </w:divsChild>
                </w:div>
                <w:div w:id="1511021737">
                  <w:marLeft w:val="0"/>
                  <w:marRight w:val="0"/>
                  <w:marTop w:val="0"/>
                  <w:marBottom w:val="0"/>
                  <w:divBdr>
                    <w:top w:val="none" w:sz="0" w:space="0" w:color="auto"/>
                    <w:left w:val="none" w:sz="0" w:space="0" w:color="auto"/>
                    <w:bottom w:val="none" w:sz="0" w:space="0" w:color="auto"/>
                    <w:right w:val="none" w:sz="0" w:space="0" w:color="auto"/>
                  </w:divBdr>
                  <w:divsChild>
                    <w:div w:id="1217550461">
                      <w:marLeft w:val="0"/>
                      <w:marRight w:val="0"/>
                      <w:marTop w:val="0"/>
                      <w:marBottom w:val="0"/>
                      <w:divBdr>
                        <w:top w:val="none" w:sz="0" w:space="0" w:color="auto"/>
                        <w:left w:val="none" w:sz="0" w:space="0" w:color="auto"/>
                        <w:bottom w:val="none" w:sz="0" w:space="0" w:color="auto"/>
                        <w:right w:val="none" w:sz="0" w:space="0" w:color="auto"/>
                      </w:divBdr>
                    </w:div>
                  </w:divsChild>
                </w:div>
                <w:div w:id="1572471699">
                  <w:marLeft w:val="0"/>
                  <w:marRight w:val="0"/>
                  <w:marTop w:val="0"/>
                  <w:marBottom w:val="0"/>
                  <w:divBdr>
                    <w:top w:val="none" w:sz="0" w:space="0" w:color="auto"/>
                    <w:left w:val="none" w:sz="0" w:space="0" w:color="auto"/>
                    <w:bottom w:val="none" w:sz="0" w:space="0" w:color="auto"/>
                    <w:right w:val="none" w:sz="0" w:space="0" w:color="auto"/>
                  </w:divBdr>
                  <w:divsChild>
                    <w:div w:id="1486705909">
                      <w:marLeft w:val="0"/>
                      <w:marRight w:val="0"/>
                      <w:marTop w:val="0"/>
                      <w:marBottom w:val="0"/>
                      <w:divBdr>
                        <w:top w:val="none" w:sz="0" w:space="0" w:color="auto"/>
                        <w:left w:val="none" w:sz="0" w:space="0" w:color="auto"/>
                        <w:bottom w:val="none" w:sz="0" w:space="0" w:color="auto"/>
                        <w:right w:val="none" w:sz="0" w:space="0" w:color="auto"/>
                      </w:divBdr>
                    </w:div>
                  </w:divsChild>
                </w:div>
                <w:div w:id="1584410635">
                  <w:marLeft w:val="0"/>
                  <w:marRight w:val="0"/>
                  <w:marTop w:val="0"/>
                  <w:marBottom w:val="0"/>
                  <w:divBdr>
                    <w:top w:val="none" w:sz="0" w:space="0" w:color="auto"/>
                    <w:left w:val="none" w:sz="0" w:space="0" w:color="auto"/>
                    <w:bottom w:val="none" w:sz="0" w:space="0" w:color="auto"/>
                    <w:right w:val="none" w:sz="0" w:space="0" w:color="auto"/>
                  </w:divBdr>
                  <w:divsChild>
                    <w:div w:id="740520440">
                      <w:marLeft w:val="0"/>
                      <w:marRight w:val="0"/>
                      <w:marTop w:val="0"/>
                      <w:marBottom w:val="0"/>
                      <w:divBdr>
                        <w:top w:val="none" w:sz="0" w:space="0" w:color="auto"/>
                        <w:left w:val="none" w:sz="0" w:space="0" w:color="auto"/>
                        <w:bottom w:val="none" w:sz="0" w:space="0" w:color="auto"/>
                        <w:right w:val="none" w:sz="0" w:space="0" w:color="auto"/>
                      </w:divBdr>
                    </w:div>
                  </w:divsChild>
                </w:div>
                <w:div w:id="1600336793">
                  <w:marLeft w:val="0"/>
                  <w:marRight w:val="0"/>
                  <w:marTop w:val="0"/>
                  <w:marBottom w:val="0"/>
                  <w:divBdr>
                    <w:top w:val="none" w:sz="0" w:space="0" w:color="auto"/>
                    <w:left w:val="none" w:sz="0" w:space="0" w:color="auto"/>
                    <w:bottom w:val="none" w:sz="0" w:space="0" w:color="auto"/>
                    <w:right w:val="none" w:sz="0" w:space="0" w:color="auto"/>
                  </w:divBdr>
                  <w:divsChild>
                    <w:div w:id="1281255590">
                      <w:marLeft w:val="0"/>
                      <w:marRight w:val="0"/>
                      <w:marTop w:val="0"/>
                      <w:marBottom w:val="0"/>
                      <w:divBdr>
                        <w:top w:val="none" w:sz="0" w:space="0" w:color="auto"/>
                        <w:left w:val="none" w:sz="0" w:space="0" w:color="auto"/>
                        <w:bottom w:val="none" w:sz="0" w:space="0" w:color="auto"/>
                        <w:right w:val="none" w:sz="0" w:space="0" w:color="auto"/>
                      </w:divBdr>
                    </w:div>
                  </w:divsChild>
                </w:div>
                <w:div w:id="1657412351">
                  <w:marLeft w:val="0"/>
                  <w:marRight w:val="0"/>
                  <w:marTop w:val="0"/>
                  <w:marBottom w:val="0"/>
                  <w:divBdr>
                    <w:top w:val="none" w:sz="0" w:space="0" w:color="auto"/>
                    <w:left w:val="none" w:sz="0" w:space="0" w:color="auto"/>
                    <w:bottom w:val="none" w:sz="0" w:space="0" w:color="auto"/>
                    <w:right w:val="none" w:sz="0" w:space="0" w:color="auto"/>
                  </w:divBdr>
                  <w:divsChild>
                    <w:div w:id="433939766">
                      <w:marLeft w:val="0"/>
                      <w:marRight w:val="0"/>
                      <w:marTop w:val="0"/>
                      <w:marBottom w:val="0"/>
                      <w:divBdr>
                        <w:top w:val="none" w:sz="0" w:space="0" w:color="auto"/>
                        <w:left w:val="none" w:sz="0" w:space="0" w:color="auto"/>
                        <w:bottom w:val="none" w:sz="0" w:space="0" w:color="auto"/>
                        <w:right w:val="none" w:sz="0" w:space="0" w:color="auto"/>
                      </w:divBdr>
                    </w:div>
                  </w:divsChild>
                </w:div>
                <w:div w:id="1687243187">
                  <w:marLeft w:val="0"/>
                  <w:marRight w:val="0"/>
                  <w:marTop w:val="0"/>
                  <w:marBottom w:val="0"/>
                  <w:divBdr>
                    <w:top w:val="none" w:sz="0" w:space="0" w:color="auto"/>
                    <w:left w:val="none" w:sz="0" w:space="0" w:color="auto"/>
                    <w:bottom w:val="none" w:sz="0" w:space="0" w:color="auto"/>
                    <w:right w:val="none" w:sz="0" w:space="0" w:color="auto"/>
                  </w:divBdr>
                  <w:divsChild>
                    <w:div w:id="1318723625">
                      <w:marLeft w:val="0"/>
                      <w:marRight w:val="0"/>
                      <w:marTop w:val="0"/>
                      <w:marBottom w:val="0"/>
                      <w:divBdr>
                        <w:top w:val="none" w:sz="0" w:space="0" w:color="auto"/>
                        <w:left w:val="none" w:sz="0" w:space="0" w:color="auto"/>
                        <w:bottom w:val="none" w:sz="0" w:space="0" w:color="auto"/>
                        <w:right w:val="none" w:sz="0" w:space="0" w:color="auto"/>
                      </w:divBdr>
                    </w:div>
                  </w:divsChild>
                </w:div>
                <w:div w:id="1745103940">
                  <w:marLeft w:val="0"/>
                  <w:marRight w:val="0"/>
                  <w:marTop w:val="0"/>
                  <w:marBottom w:val="0"/>
                  <w:divBdr>
                    <w:top w:val="none" w:sz="0" w:space="0" w:color="auto"/>
                    <w:left w:val="none" w:sz="0" w:space="0" w:color="auto"/>
                    <w:bottom w:val="none" w:sz="0" w:space="0" w:color="auto"/>
                    <w:right w:val="none" w:sz="0" w:space="0" w:color="auto"/>
                  </w:divBdr>
                  <w:divsChild>
                    <w:div w:id="795177017">
                      <w:marLeft w:val="0"/>
                      <w:marRight w:val="0"/>
                      <w:marTop w:val="0"/>
                      <w:marBottom w:val="0"/>
                      <w:divBdr>
                        <w:top w:val="none" w:sz="0" w:space="0" w:color="auto"/>
                        <w:left w:val="none" w:sz="0" w:space="0" w:color="auto"/>
                        <w:bottom w:val="none" w:sz="0" w:space="0" w:color="auto"/>
                        <w:right w:val="none" w:sz="0" w:space="0" w:color="auto"/>
                      </w:divBdr>
                    </w:div>
                  </w:divsChild>
                </w:div>
                <w:div w:id="1758282317">
                  <w:marLeft w:val="0"/>
                  <w:marRight w:val="0"/>
                  <w:marTop w:val="0"/>
                  <w:marBottom w:val="0"/>
                  <w:divBdr>
                    <w:top w:val="none" w:sz="0" w:space="0" w:color="auto"/>
                    <w:left w:val="none" w:sz="0" w:space="0" w:color="auto"/>
                    <w:bottom w:val="none" w:sz="0" w:space="0" w:color="auto"/>
                    <w:right w:val="none" w:sz="0" w:space="0" w:color="auto"/>
                  </w:divBdr>
                  <w:divsChild>
                    <w:div w:id="1709985193">
                      <w:marLeft w:val="0"/>
                      <w:marRight w:val="0"/>
                      <w:marTop w:val="0"/>
                      <w:marBottom w:val="0"/>
                      <w:divBdr>
                        <w:top w:val="none" w:sz="0" w:space="0" w:color="auto"/>
                        <w:left w:val="none" w:sz="0" w:space="0" w:color="auto"/>
                        <w:bottom w:val="none" w:sz="0" w:space="0" w:color="auto"/>
                        <w:right w:val="none" w:sz="0" w:space="0" w:color="auto"/>
                      </w:divBdr>
                    </w:div>
                  </w:divsChild>
                </w:div>
                <w:div w:id="1795366331">
                  <w:marLeft w:val="0"/>
                  <w:marRight w:val="0"/>
                  <w:marTop w:val="0"/>
                  <w:marBottom w:val="0"/>
                  <w:divBdr>
                    <w:top w:val="none" w:sz="0" w:space="0" w:color="auto"/>
                    <w:left w:val="none" w:sz="0" w:space="0" w:color="auto"/>
                    <w:bottom w:val="none" w:sz="0" w:space="0" w:color="auto"/>
                    <w:right w:val="none" w:sz="0" w:space="0" w:color="auto"/>
                  </w:divBdr>
                  <w:divsChild>
                    <w:div w:id="650906150">
                      <w:marLeft w:val="0"/>
                      <w:marRight w:val="0"/>
                      <w:marTop w:val="0"/>
                      <w:marBottom w:val="0"/>
                      <w:divBdr>
                        <w:top w:val="none" w:sz="0" w:space="0" w:color="auto"/>
                        <w:left w:val="none" w:sz="0" w:space="0" w:color="auto"/>
                        <w:bottom w:val="none" w:sz="0" w:space="0" w:color="auto"/>
                        <w:right w:val="none" w:sz="0" w:space="0" w:color="auto"/>
                      </w:divBdr>
                    </w:div>
                  </w:divsChild>
                </w:div>
                <w:div w:id="1844776658">
                  <w:marLeft w:val="0"/>
                  <w:marRight w:val="0"/>
                  <w:marTop w:val="0"/>
                  <w:marBottom w:val="0"/>
                  <w:divBdr>
                    <w:top w:val="none" w:sz="0" w:space="0" w:color="auto"/>
                    <w:left w:val="none" w:sz="0" w:space="0" w:color="auto"/>
                    <w:bottom w:val="none" w:sz="0" w:space="0" w:color="auto"/>
                    <w:right w:val="none" w:sz="0" w:space="0" w:color="auto"/>
                  </w:divBdr>
                  <w:divsChild>
                    <w:div w:id="1227567240">
                      <w:marLeft w:val="0"/>
                      <w:marRight w:val="0"/>
                      <w:marTop w:val="0"/>
                      <w:marBottom w:val="0"/>
                      <w:divBdr>
                        <w:top w:val="none" w:sz="0" w:space="0" w:color="auto"/>
                        <w:left w:val="none" w:sz="0" w:space="0" w:color="auto"/>
                        <w:bottom w:val="none" w:sz="0" w:space="0" w:color="auto"/>
                        <w:right w:val="none" w:sz="0" w:space="0" w:color="auto"/>
                      </w:divBdr>
                    </w:div>
                  </w:divsChild>
                </w:div>
                <w:div w:id="1895458484">
                  <w:marLeft w:val="0"/>
                  <w:marRight w:val="0"/>
                  <w:marTop w:val="0"/>
                  <w:marBottom w:val="0"/>
                  <w:divBdr>
                    <w:top w:val="none" w:sz="0" w:space="0" w:color="auto"/>
                    <w:left w:val="none" w:sz="0" w:space="0" w:color="auto"/>
                    <w:bottom w:val="none" w:sz="0" w:space="0" w:color="auto"/>
                    <w:right w:val="none" w:sz="0" w:space="0" w:color="auto"/>
                  </w:divBdr>
                  <w:divsChild>
                    <w:div w:id="779451110">
                      <w:marLeft w:val="0"/>
                      <w:marRight w:val="0"/>
                      <w:marTop w:val="0"/>
                      <w:marBottom w:val="0"/>
                      <w:divBdr>
                        <w:top w:val="none" w:sz="0" w:space="0" w:color="auto"/>
                        <w:left w:val="none" w:sz="0" w:space="0" w:color="auto"/>
                        <w:bottom w:val="none" w:sz="0" w:space="0" w:color="auto"/>
                        <w:right w:val="none" w:sz="0" w:space="0" w:color="auto"/>
                      </w:divBdr>
                    </w:div>
                  </w:divsChild>
                </w:div>
                <w:div w:id="1914117585">
                  <w:marLeft w:val="0"/>
                  <w:marRight w:val="0"/>
                  <w:marTop w:val="0"/>
                  <w:marBottom w:val="0"/>
                  <w:divBdr>
                    <w:top w:val="none" w:sz="0" w:space="0" w:color="auto"/>
                    <w:left w:val="none" w:sz="0" w:space="0" w:color="auto"/>
                    <w:bottom w:val="none" w:sz="0" w:space="0" w:color="auto"/>
                    <w:right w:val="none" w:sz="0" w:space="0" w:color="auto"/>
                  </w:divBdr>
                  <w:divsChild>
                    <w:div w:id="398400987">
                      <w:marLeft w:val="0"/>
                      <w:marRight w:val="0"/>
                      <w:marTop w:val="0"/>
                      <w:marBottom w:val="0"/>
                      <w:divBdr>
                        <w:top w:val="none" w:sz="0" w:space="0" w:color="auto"/>
                        <w:left w:val="none" w:sz="0" w:space="0" w:color="auto"/>
                        <w:bottom w:val="none" w:sz="0" w:space="0" w:color="auto"/>
                        <w:right w:val="none" w:sz="0" w:space="0" w:color="auto"/>
                      </w:divBdr>
                    </w:div>
                  </w:divsChild>
                </w:div>
                <w:div w:id="2032953379">
                  <w:marLeft w:val="0"/>
                  <w:marRight w:val="0"/>
                  <w:marTop w:val="0"/>
                  <w:marBottom w:val="0"/>
                  <w:divBdr>
                    <w:top w:val="none" w:sz="0" w:space="0" w:color="auto"/>
                    <w:left w:val="none" w:sz="0" w:space="0" w:color="auto"/>
                    <w:bottom w:val="none" w:sz="0" w:space="0" w:color="auto"/>
                    <w:right w:val="none" w:sz="0" w:space="0" w:color="auto"/>
                  </w:divBdr>
                  <w:divsChild>
                    <w:div w:id="1927416923">
                      <w:marLeft w:val="0"/>
                      <w:marRight w:val="0"/>
                      <w:marTop w:val="0"/>
                      <w:marBottom w:val="0"/>
                      <w:divBdr>
                        <w:top w:val="none" w:sz="0" w:space="0" w:color="auto"/>
                        <w:left w:val="none" w:sz="0" w:space="0" w:color="auto"/>
                        <w:bottom w:val="none" w:sz="0" w:space="0" w:color="auto"/>
                        <w:right w:val="none" w:sz="0" w:space="0" w:color="auto"/>
                      </w:divBdr>
                    </w:div>
                  </w:divsChild>
                </w:div>
                <w:div w:id="2053115443">
                  <w:marLeft w:val="0"/>
                  <w:marRight w:val="0"/>
                  <w:marTop w:val="0"/>
                  <w:marBottom w:val="0"/>
                  <w:divBdr>
                    <w:top w:val="none" w:sz="0" w:space="0" w:color="auto"/>
                    <w:left w:val="none" w:sz="0" w:space="0" w:color="auto"/>
                    <w:bottom w:val="none" w:sz="0" w:space="0" w:color="auto"/>
                    <w:right w:val="none" w:sz="0" w:space="0" w:color="auto"/>
                  </w:divBdr>
                  <w:divsChild>
                    <w:div w:id="1340696486">
                      <w:marLeft w:val="0"/>
                      <w:marRight w:val="0"/>
                      <w:marTop w:val="0"/>
                      <w:marBottom w:val="0"/>
                      <w:divBdr>
                        <w:top w:val="none" w:sz="0" w:space="0" w:color="auto"/>
                        <w:left w:val="none" w:sz="0" w:space="0" w:color="auto"/>
                        <w:bottom w:val="none" w:sz="0" w:space="0" w:color="auto"/>
                        <w:right w:val="none" w:sz="0" w:space="0" w:color="auto"/>
                      </w:divBdr>
                    </w:div>
                  </w:divsChild>
                </w:div>
                <w:div w:id="2077042820">
                  <w:marLeft w:val="0"/>
                  <w:marRight w:val="0"/>
                  <w:marTop w:val="0"/>
                  <w:marBottom w:val="0"/>
                  <w:divBdr>
                    <w:top w:val="none" w:sz="0" w:space="0" w:color="auto"/>
                    <w:left w:val="none" w:sz="0" w:space="0" w:color="auto"/>
                    <w:bottom w:val="none" w:sz="0" w:space="0" w:color="auto"/>
                    <w:right w:val="none" w:sz="0" w:space="0" w:color="auto"/>
                  </w:divBdr>
                  <w:divsChild>
                    <w:div w:id="5919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5171">
          <w:marLeft w:val="0"/>
          <w:marRight w:val="0"/>
          <w:marTop w:val="0"/>
          <w:marBottom w:val="0"/>
          <w:divBdr>
            <w:top w:val="none" w:sz="0" w:space="0" w:color="auto"/>
            <w:left w:val="none" w:sz="0" w:space="0" w:color="auto"/>
            <w:bottom w:val="none" w:sz="0" w:space="0" w:color="auto"/>
            <w:right w:val="none" w:sz="0" w:space="0" w:color="auto"/>
          </w:divBdr>
        </w:div>
        <w:div w:id="1139886534">
          <w:marLeft w:val="0"/>
          <w:marRight w:val="0"/>
          <w:marTop w:val="0"/>
          <w:marBottom w:val="0"/>
          <w:divBdr>
            <w:top w:val="none" w:sz="0" w:space="0" w:color="auto"/>
            <w:left w:val="none" w:sz="0" w:space="0" w:color="auto"/>
            <w:bottom w:val="none" w:sz="0" w:space="0" w:color="auto"/>
            <w:right w:val="none" w:sz="0" w:space="0" w:color="auto"/>
          </w:divBdr>
        </w:div>
        <w:div w:id="1239293636">
          <w:marLeft w:val="0"/>
          <w:marRight w:val="0"/>
          <w:marTop w:val="0"/>
          <w:marBottom w:val="0"/>
          <w:divBdr>
            <w:top w:val="none" w:sz="0" w:space="0" w:color="auto"/>
            <w:left w:val="none" w:sz="0" w:space="0" w:color="auto"/>
            <w:bottom w:val="none" w:sz="0" w:space="0" w:color="auto"/>
            <w:right w:val="none" w:sz="0" w:space="0" w:color="auto"/>
          </w:divBdr>
        </w:div>
        <w:div w:id="1276792130">
          <w:marLeft w:val="0"/>
          <w:marRight w:val="0"/>
          <w:marTop w:val="0"/>
          <w:marBottom w:val="0"/>
          <w:divBdr>
            <w:top w:val="none" w:sz="0" w:space="0" w:color="auto"/>
            <w:left w:val="none" w:sz="0" w:space="0" w:color="auto"/>
            <w:bottom w:val="none" w:sz="0" w:space="0" w:color="auto"/>
            <w:right w:val="none" w:sz="0" w:space="0" w:color="auto"/>
          </w:divBdr>
        </w:div>
        <w:div w:id="1370642811">
          <w:marLeft w:val="0"/>
          <w:marRight w:val="0"/>
          <w:marTop w:val="0"/>
          <w:marBottom w:val="0"/>
          <w:divBdr>
            <w:top w:val="none" w:sz="0" w:space="0" w:color="auto"/>
            <w:left w:val="none" w:sz="0" w:space="0" w:color="auto"/>
            <w:bottom w:val="none" w:sz="0" w:space="0" w:color="auto"/>
            <w:right w:val="none" w:sz="0" w:space="0" w:color="auto"/>
          </w:divBdr>
        </w:div>
        <w:div w:id="1531408578">
          <w:marLeft w:val="0"/>
          <w:marRight w:val="0"/>
          <w:marTop w:val="0"/>
          <w:marBottom w:val="0"/>
          <w:divBdr>
            <w:top w:val="none" w:sz="0" w:space="0" w:color="auto"/>
            <w:left w:val="none" w:sz="0" w:space="0" w:color="auto"/>
            <w:bottom w:val="none" w:sz="0" w:space="0" w:color="auto"/>
            <w:right w:val="none" w:sz="0" w:space="0" w:color="auto"/>
          </w:divBdr>
        </w:div>
        <w:div w:id="1535997833">
          <w:marLeft w:val="0"/>
          <w:marRight w:val="0"/>
          <w:marTop w:val="0"/>
          <w:marBottom w:val="0"/>
          <w:divBdr>
            <w:top w:val="none" w:sz="0" w:space="0" w:color="auto"/>
            <w:left w:val="none" w:sz="0" w:space="0" w:color="auto"/>
            <w:bottom w:val="none" w:sz="0" w:space="0" w:color="auto"/>
            <w:right w:val="none" w:sz="0" w:space="0" w:color="auto"/>
          </w:divBdr>
        </w:div>
        <w:div w:id="1669751298">
          <w:marLeft w:val="0"/>
          <w:marRight w:val="0"/>
          <w:marTop w:val="0"/>
          <w:marBottom w:val="0"/>
          <w:divBdr>
            <w:top w:val="none" w:sz="0" w:space="0" w:color="auto"/>
            <w:left w:val="none" w:sz="0" w:space="0" w:color="auto"/>
            <w:bottom w:val="none" w:sz="0" w:space="0" w:color="auto"/>
            <w:right w:val="none" w:sz="0" w:space="0" w:color="auto"/>
          </w:divBdr>
          <w:divsChild>
            <w:div w:id="773943253">
              <w:marLeft w:val="-75"/>
              <w:marRight w:val="0"/>
              <w:marTop w:val="30"/>
              <w:marBottom w:val="30"/>
              <w:divBdr>
                <w:top w:val="none" w:sz="0" w:space="0" w:color="auto"/>
                <w:left w:val="none" w:sz="0" w:space="0" w:color="auto"/>
                <w:bottom w:val="none" w:sz="0" w:space="0" w:color="auto"/>
                <w:right w:val="none" w:sz="0" w:space="0" w:color="auto"/>
              </w:divBdr>
              <w:divsChild>
                <w:div w:id="407457469">
                  <w:marLeft w:val="0"/>
                  <w:marRight w:val="0"/>
                  <w:marTop w:val="0"/>
                  <w:marBottom w:val="0"/>
                  <w:divBdr>
                    <w:top w:val="none" w:sz="0" w:space="0" w:color="auto"/>
                    <w:left w:val="none" w:sz="0" w:space="0" w:color="auto"/>
                    <w:bottom w:val="none" w:sz="0" w:space="0" w:color="auto"/>
                    <w:right w:val="none" w:sz="0" w:space="0" w:color="auto"/>
                  </w:divBdr>
                  <w:divsChild>
                    <w:div w:id="651905083">
                      <w:marLeft w:val="0"/>
                      <w:marRight w:val="0"/>
                      <w:marTop w:val="0"/>
                      <w:marBottom w:val="0"/>
                      <w:divBdr>
                        <w:top w:val="none" w:sz="0" w:space="0" w:color="auto"/>
                        <w:left w:val="none" w:sz="0" w:space="0" w:color="auto"/>
                        <w:bottom w:val="none" w:sz="0" w:space="0" w:color="auto"/>
                        <w:right w:val="none" w:sz="0" w:space="0" w:color="auto"/>
                      </w:divBdr>
                    </w:div>
                  </w:divsChild>
                </w:div>
                <w:div w:id="762189695">
                  <w:marLeft w:val="0"/>
                  <w:marRight w:val="0"/>
                  <w:marTop w:val="0"/>
                  <w:marBottom w:val="0"/>
                  <w:divBdr>
                    <w:top w:val="none" w:sz="0" w:space="0" w:color="auto"/>
                    <w:left w:val="none" w:sz="0" w:space="0" w:color="auto"/>
                    <w:bottom w:val="none" w:sz="0" w:space="0" w:color="auto"/>
                    <w:right w:val="none" w:sz="0" w:space="0" w:color="auto"/>
                  </w:divBdr>
                  <w:divsChild>
                    <w:div w:id="1320184764">
                      <w:marLeft w:val="0"/>
                      <w:marRight w:val="0"/>
                      <w:marTop w:val="0"/>
                      <w:marBottom w:val="0"/>
                      <w:divBdr>
                        <w:top w:val="none" w:sz="0" w:space="0" w:color="auto"/>
                        <w:left w:val="none" w:sz="0" w:space="0" w:color="auto"/>
                        <w:bottom w:val="none" w:sz="0" w:space="0" w:color="auto"/>
                        <w:right w:val="none" w:sz="0" w:space="0" w:color="auto"/>
                      </w:divBdr>
                    </w:div>
                  </w:divsChild>
                </w:div>
                <w:div w:id="1556815670">
                  <w:marLeft w:val="0"/>
                  <w:marRight w:val="0"/>
                  <w:marTop w:val="0"/>
                  <w:marBottom w:val="0"/>
                  <w:divBdr>
                    <w:top w:val="none" w:sz="0" w:space="0" w:color="auto"/>
                    <w:left w:val="none" w:sz="0" w:space="0" w:color="auto"/>
                    <w:bottom w:val="none" w:sz="0" w:space="0" w:color="auto"/>
                    <w:right w:val="none" w:sz="0" w:space="0" w:color="auto"/>
                  </w:divBdr>
                  <w:divsChild>
                    <w:div w:id="1703363818">
                      <w:marLeft w:val="0"/>
                      <w:marRight w:val="0"/>
                      <w:marTop w:val="0"/>
                      <w:marBottom w:val="0"/>
                      <w:divBdr>
                        <w:top w:val="none" w:sz="0" w:space="0" w:color="auto"/>
                        <w:left w:val="none" w:sz="0" w:space="0" w:color="auto"/>
                        <w:bottom w:val="none" w:sz="0" w:space="0" w:color="auto"/>
                        <w:right w:val="none" w:sz="0" w:space="0" w:color="auto"/>
                      </w:divBdr>
                    </w:div>
                  </w:divsChild>
                </w:div>
                <w:div w:id="1574702409">
                  <w:marLeft w:val="0"/>
                  <w:marRight w:val="0"/>
                  <w:marTop w:val="0"/>
                  <w:marBottom w:val="0"/>
                  <w:divBdr>
                    <w:top w:val="none" w:sz="0" w:space="0" w:color="auto"/>
                    <w:left w:val="none" w:sz="0" w:space="0" w:color="auto"/>
                    <w:bottom w:val="none" w:sz="0" w:space="0" w:color="auto"/>
                    <w:right w:val="none" w:sz="0" w:space="0" w:color="auto"/>
                  </w:divBdr>
                  <w:divsChild>
                    <w:div w:id="1197617301">
                      <w:marLeft w:val="0"/>
                      <w:marRight w:val="0"/>
                      <w:marTop w:val="0"/>
                      <w:marBottom w:val="0"/>
                      <w:divBdr>
                        <w:top w:val="none" w:sz="0" w:space="0" w:color="auto"/>
                        <w:left w:val="none" w:sz="0" w:space="0" w:color="auto"/>
                        <w:bottom w:val="none" w:sz="0" w:space="0" w:color="auto"/>
                        <w:right w:val="none" w:sz="0" w:space="0" w:color="auto"/>
                      </w:divBdr>
                    </w:div>
                  </w:divsChild>
                </w:div>
                <w:div w:id="1763528882">
                  <w:marLeft w:val="0"/>
                  <w:marRight w:val="0"/>
                  <w:marTop w:val="0"/>
                  <w:marBottom w:val="0"/>
                  <w:divBdr>
                    <w:top w:val="none" w:sz="0" w:space="0" w:color="auto"/>
                    <w:left w:val="none" w:sz="0" w:space="0" w:color="auto"/>
                    <w:bottom w:val="none" w:sz="0" w:space="0" w:color="auto"/>
                    <w:right w:val="none" w:sz="0" w:space="0" w:color="auto"/>
                  </w:divBdr>
                  <w:divsChild>
                    <w:div w:id="848371630">
                      <w:marLeft w:val="0"/>
                      <w:marRight w:val="0"/>
                      <w:marTop w:val="0"/>
                      <w:marBottom w:val="0"/>
                      <w:divBdr>
                        <w:top w:val="none" w:sz="0" w:space="0" w:color="auto"/>
                        <w:left w:val="none" w:sz="0" w:space="0" w:color="auto"/>
                        <w:bottom w:val="none" w:sz="0" w:space="0" w:color="auto"/>
                        <w:right w:val="none" w:sz="0" w:space="0" w:color="auto"/>
                      </w:divBdr>
                    </w:div>
                  </w:divsChild>
                </w:div>
                <w:div w:id="1803814282">
                  <w:marLeft w:val="0"/>
                  <w:marRight w:val="0"/>
                  <w:marTop w:val="0"/>
                  <w:marBottom w:val="0"/>
                  <w:divBdr>
                    <w:top w:val="none" w:sz="0" w:space="0" w:color="auto"/>
                    <w:left w:val="none" w:sz="0" w:space="0" w:color="auto"/>
                    <w:bottom w:val="none" w:sz="0" w:space="0" w:color="auto"/>
                    <w:right w:val="none" w:sz="0" w:space="0" w:color="auto"/>
                  </w:divBdr>
                  <w:divsChild>
                    <w:div w:id="20845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817954">
          <w:marLeft w:val="0"/>
          <w:marRight w:val="0"/>
          <w:marTop w:val="0"/>
          <w:marBottom w:val="0"/>
          <w:divBdr>
            <w:top w:val="none" w:sz="0" w:space="0" w:color="auto"/>
            <w:left w:val="none" w:sz="0" w:space="0" w:color="auto"/>
            <w:bottom w:val="none" w:sz="0" w:space="0" w:color="auto"/>
            <w:right w:val="none" w:sz="0" w:space="0" w:color="auto"/>
          </w:divBdr>
        </w:div>
        <w:div w:id="1704093027">
          <w:marLeft w:val="0"/>
          <w:marRight w:val="0"/>
          <w:marTop w:val="0"/>
          <w:marBottom w:val="0"/>
          <w:divBdr>
            <w:top w:val="none" w:sz="0" w:space="0" w:color="auto"/>
            <w:left w:val="none" w:sz="0" w:space="0" w:color="auto"/>
            <w:bottom w:val="none" w:sz="0" w:space="0" w:color="auto"/>
            <w:right w:val="none" w:sz="0" w:space="0" w:color="auto"/>
          </w:divBdr>
          <w:divsChild>
            <w:div w:id="1093935125">
              <w:marLeft w:val="-75"/>
              <w:marRight w:val="0"/>
              <w:marTop w:val="30"/>
              <w:marBottom w:val="30"/>
              <w:divBdr>
                <w:top w:val="none" w:sz="0" w:space="0" w:color="auto"/>
                <w:left w:val="none" w:sz="0" w:space="0" w:color="auto"/>
                <w:bottom w:val="none" w:sz="0" w:space="0" w:color="auto"/>
                <w:right w:val="none" w:sz="0" w:space="0" w:color="auto"/>
              </w:divBdr>
              <w:divsChild>
                <w:div w:id="419572253">
                  <w:marLeft w:val="0"/>
                  <w:marRight w:val="0"/>
                  <w:marTop w:val="0"/>
                  <w:marBottom w:val="0"/>
                  <w:divBdr>
                    <w:top w:val="none" w:sz="0" w:space="0" w:color="auto"/>
                    <w:left w:val="none" w:sz="0" w:space="0" w:color="auto"/>
                    <w:bottom w:val="none" w:sz="0" w:space="0" w:color="auto"/>
                    <w:right w:val="none" w:sz="0" w:space="0" w:color="auto"/>
                  </w:divBdr>
                  <w:divsChild>
                    <w:div w:id="361324735">
                      <w:marLeft w:val="0"/>
                      <w:marRight w:val="0"/>
                      <w:marTop w:val="0"/>
                      <w:marBottom w:val="0"/>
                      <w:divBdr>
                        <w:top w:val="none" w:sz="0" w:space="0" w:color="auto"/>
                        <w:left w:val="none" w:sz="0" w:space="0" w:color="auto"/>
                        <w:bottom w:val="none" w:sz="0" w:space="0" w:color="auto"/>
                        <w:right w:val="none" w:sz="0" w:space="0" w:color="auto"/>
                      </w:divBdr>
                    </w:div>
                  </w:divsChild>
                </w:div>
                <w:div w:id="421415679">
                  <w:marLeft w:val="0"/>
                  <w:marRight w:val="0"/>
                  <w:marTop w:val="0"/>
                  <w:marBottom w:val="0"/>
                  <w:divBdr>
                    <w:top w:val="none" w:sz="0" w:space="0" w:color="auto"/>
                    <w:left w:val="none" w:sz="0" w:space="0" w:color="auto"/>
                    <w:bottom w:val="none" w:sz="0" w:space="0" w:color="auto"/>
                    <w:right w:val="none" w:sz="0" w:space="0" w:color="auto"/>
                  </w:divBdr>
                  <w:divsChild>
                    <w:div w:id="393704140">
                      <w:marLeft w:val="0"/>
                      <w:marRight w:val="0"/>
                      <w:marTop w:val="0"/>
                      <w:marBottom w:val="0"/>
                      <w:divBdr>
                        <w:top w:val="none" w:sz="0" w:space="0" w:color="auto"/>
                        <w:left w:val="none" w:sz="0" w:space="0" w:color="auto"/>
                        <w:bottom w:val="none" w:sz="0" w:space="0" w:color="auto"/>
                        <w:right w:val="none" w:sz="0" w:space="0" w:color="auto"/>
                      </w:divBdr>
                    </w:div>
                  </w:divsChild>
                </w:div>
                <w:div w:id="767388877">
                  <w:marLeft w:val="0"/>
                  <w:marRight w:val="0"/>
                  <w:marTop w:val="0"/>
                  <w:marBottom w:val="0"/>
                  <w:divBdr>
                    <w:top w:val="none" w:sz="0" w:space="0" w:color="auto"/>
                    <w:left w:val="none" w:sz="0" w:space="0" w:color="auto"/>
                    <w:bottom w:val="none" w:sz="0" w:space="0" w:color="auto"/>
                    <w:right w:val="none" w:sz="0" w:space="0" w:color="auto"/>
                  </w:divBdr>
                  <w:divsChild>
                    <w:div w:id="963000542">
                      <w:marLeft w:val="0"/>
                      <w:marRight w:val="0"/>
                      <w:marTop w:val="0"/>
                      <w:marBottom w:val="0"/>
                      <w:divBdr>
                        <w:top w:val="none" w:sz="0" w:space="0" w:color="auto"/>
                        <w:left w:val="none" w:sz="0" w:space="0" w:color="auto"/>
                        <w:bottom w:val="none" w:sz="0" w:space="0" w:color="auto"/>
                        <w:right w:val="none" w:sz="0" w:space="0" w:color="auto"/>
                      </w:divBdr>
                    </w:div>
                  </w:divsChild>
                </w:div>
                <w:div w:id="796028706">
                  <w:marLeft w:val="0"/>
                  <w:marRight w:val="0"/>
                  <w:marTop w:val="0"/>
                  <w:marBottom w:val="0"/>
                  <w:divBdr>
                    <w:top w:val="none" w:sz="0" w:space="0" w:color="auto"/>
                    <w:left w:val="none" w:sz="0" w:space="0" w:color="auto"/>
                    <w:bottom w:val="none" w:sz="0" w:space="0" w:color="auto"/>
                    <w:right w:val="none" w:sz="0" w:space="0" w:color="auto"/>
                  </w:divBdr>
                  <w:divsChild>
                    <w:div w:id="1347096391">
                      <w:marLeft w:val="0"/>
                      <w:marRight w:val="0"/>
                      <w:marTop w:val="0"/>
                      <w:marBottom w:val="0"/>
                      <w:divBdr>
                        <w:top w:val="none" w:sz="0" w:space="0" w:color="auto"/>
                        <w:left w:val="none" w:sz="0" w:space="0" w:color="auto"/>
                        <w:bottom w:val="none" w:sz="0" w:space="0" w:color="auto"/>
                        <w:right w:val="none" w:sz="0" w:space="0" w:color="auto"/>
                      </w:divBdr>
                    </w:div>
                  </w:divsChild>
                </w:div>
                <w:div w:id="1047336162">
                  <w:marLeft w:val="0"/>
                  <w:marRight w:val="0"/>
                  <w:marTop w:val="0"/>
                  <w:marBottom w:val="0"/>
                  <w:divBdr>
                    <w:top w:val="none" w:sz="0" w:space="0" w:color="auto"/>
                    <w:left w:val="none" w:sz="0" w:space="0" w:color="auto"/>
                    <w:bottom w:val="none" w:sz="0" w:space="0" w:color="auto"/>
                    <w:right w:val="none" w:sz="0" w:space="0" w:color="auto"/>
                  </w:divBdr>
                  <w:divsChild>
                    <w:div w:id="807280046">
                      <w:marLeft w:val="0"/>
                      <w:marRight w:val="0"/>
                      <w:marTop w:val="0"/>
                      <w:marBottom w:val="0"/>
                      <w:divBdr>
                        <w:top w:val="none" w:sz="0" w:space="0" w:color="auto"/>
                        <w:left w:val="none" w:sz="0" w:space="0" w:color="auto"/>
                        <w:bottom w:val="none" w:sz="0" w:space="0" w:color="auto"/>
                        <w:right w:val="none" w:sz="0" w:space="0" w:color="auto"/>
                      </w:divBdr>
                    </w:div>
                  </w:divsChild>
                </w:div>
                <w:div w:id="1049917746">
                  <w:marLeft w:val="0"/>
                  <w:marRight w:val="0"/>
                  <w:marTop w:val="0"/>
                  <w:marBottom w:val="0"/>
                  <w:divBdr>
                    <w:top w:val="none" w:sz="0" w:space="0" w:color="auto"/>
                    <w:left w:val="none" w:sz="0" w:space="0" w:color="auto"/>
                    <w:bottom w:val="none" w:sz="0" w:space="0" w:color="auto"/>
                    <w:right w:val="none" w:sz="0" w:space="0" w:color="auto"/>
                  </w:divBdr>
                  <w:divsChild>
                    <w:div w:id="520900562">
                      <w:marLeft w:val="0"/>
                      <w:marRight w:val="0"/>
                      <w:marTop w:val="0"/>
                      <w:marBottom w:val="0"/>
                      <w:divBdr>
                        <w:top w:val="none" w:sz="0" w:space="0" w:color="auto"/>
                        <w:left w:val="none" w:sz="0" w:space="0" w:color="auto"/>
                        <w:bottom w:val="none" w:sz="0" w:space="0" w:color="auto"/>
                        <w:right w:val="none" w:sz="0" w:space="0" w:color="auto"/>
                      </w:divBdr>
                    </w:div>
                  </w:divsChild>
                </w:div>
                <w:div w:id="1507789756">
                  <w:marLeft w:val="0"/>
                  <w:marRight w:val="0"/>
                  <w:marTop w:val="0"/>
                  <w:marBottom w:val="0"/>
                  <w:divBdr>
                    <w:top w:val="none" w:sz="0" w:space="0" w:color="auto"/>
                    <w:left w:val="none" w:sz="0" w:space="0" w:color="auto"/>
                    <w:bottom w:val="none" w:sz="0" w:space="0" w:color="auto"/>
                    <w:right w:val="none" w:sz="0" w:space="0" w:color="auto"/>
                  </w:divBdr>
                  <w:divsChild>
                    <w:div w:id="531723661">
                      <w:marLeft w:val="0"/>
                      <w:marRight w:val="0"/>
                      <w:marTop w:val="0"/>
                      <w:marBottom w:val="0"/>
                      <w:divBdr>
                        <w:top w:val="none" w:sz="0" w:space="0" w:color="auto"/>
                        <w:left w:val="none" w:sz="0" w:space="0" w:color="auto"/>
                        <w:bottom w:val="none" w:sz="0" w:space="0" w:color="auto"/>
                        <w:right w:val="none" w:sz="0" w:space="0" w:color="auto"/>
                      </w:divBdr>
                    </w:div>
                  </w:divsChild>
                </w:div>
                <w:div w:id="1575623370">
                  <w:marLeft w:val="0"/>
                  <w:marRight w:val="0"/>
                  <w:marTop w:val="0"/>
                  <w:marBottom w:val="0"/>
                  <w:divBdr>
                    <w:top w:val="none" w:sz="0" w:space="0" w:color="auto"/>
                    <w:left w:val="none" w:sz="0" w:space="0" w:color="auto"/>
                    <w:bottom w:val="none" w:sz="0" w:space="0" w:color="auto"/>
                    <w:right w:val="none" w:sz="0" w:space="0" w:color="auto"/>
                  </w:divBdr>
                  <w:divsChild>
                    <w:div w:id="881864850">
                      <w:marLeft w:val="0"/>
                      <w:marRight w:val="0"/>
                      <w:marTop w:val="0"/>
                      <w:marBottom w:val="0"/>
                      <w:divBdr>
                        <w:top w:val="none" w:sz="0" w:space="0" w:color="auto"/>
                        <w:left w:val="none" w:sz="0" w:space="0" w:color="auto"/>
                        <w:bottom w:val="none" w:sz="0" w:space="0" w:color="auto"/>
                        <w:right w:val="none" w:sz="0" w:space="0" w:color="auto"/>
                      </w:divBdr>
                    </w:div>
                  </w:divsChild>
                </w:div>
                <w:div w:id="1772505447">
                  <w:marLeft w:val="0"/>
                  <w:marRight w:val="0"/>
                  <w:marTop w:val="0"/>
                  <w:marBottom w:val="0"/>
                  <w:divBdr>
                    <w:top w:val="none" w:sz="0" w:space="0" w:color="auto"/>
                    <w:left w:val="none" w:sz="0" w:space="0" w:color="auto"/>
                    <w:bottom w:val="none" w:sz="0" w:space="0" w:color="auto"/>
                    <w:right w:val="none" w:sz="0" w:space="0" w:color="auto"/>
                  </w:divBdr>
                  <w:divsChild>
                    <w:div w:id="1497040762">
                      <w:marLeft w:val="0"/>
                      <w:marRight w:val="0"/>
                      <w:marTop w:val="0"/>
                      <w:marBottom w:val="0"/>
                      <w:divBdr>
                        <w:top w:val="none" w:sz="0" w:space="0" w:color="auto"/>
                        <w:left w:val="none" w:sz="0" w:space="0" w:color="auto"/>
                        <w:bottom w:val="none" w:sz="0" w:space="0" w:color="auto"/>
                        <w:right w:val="none" w:sz="0" w:space="0" w:color="auto"/>
                      </w:divBdr>
                    </w:div>
                  </w:divsChild>
                </w:div>
                <w:div w:id="1962690005">
                  <w:marLeft w:val="0"/>
                  <w:marRight w:val="0"/>
                  <w:marTop w:val="0"/>
                  <w:marBottom w:val="0"/>
                  <w:divBdr>
                    <w:top w:val="none" w:sz="0" w:space="0" w:color="auto"/>
                    <w:left w:val="none" w:sz="0" w:space="0" w:color="auto"/>
                    <w:bottom w:val="none" w:sz="0" w:space="0" w:color="auto"/>
                    <w:right w:val="none" w:sz="0" w:space="0" w:color="auto"/>
                  </w:divBdr>
                  <w:divsChild>
                    <w:div w:id="783113179">
                      <w:marLeft w:val="0"/>
                      <w:marRight w:val="0"/>
                      <w:marTop w:val="0"/>
                      <w:marBottom w:val="0"/>
                      <w:divBdr>
                        <w:top w:val="none" w:sz="0" w:space="0" w:color="auto"/>
                        <w:left w:val="none" w:sz="0" w:space="0" w:color="auto"/>
                        <w:bottom w:val="none" w:sz="0" w:space="0" w:color="auto"/>
                        <w:right w:val="none" w:sz="0" w:space="0" w:color="auto"/>
                      </w:divBdr>
                    </w:div>
                  </w:divsChild>
                </w:div>
                <w:div w:id="1981764959">
                  <w:marLeft w:val="0"/>
                  <w:marRight w:val="0"/>
                  <w:marTop w:val="0"/>
                  <w:marBottom w:val="0"/>
                  <w:divBdr>
                    <w:top w:val="none" w:sz="0" w:space="0" w:color="auto"/>
                    <w:left w:val="none" w:sz="0" w:space="0" w:color="auto"/>
                    <w:bottom w:val="none" w:sz="0" w:space="0" w:color="auto"/>
                    <w:right w:val="none" w:sz="0" w:space="0" w:color="auto"/>
                  </w:divBdr>
                  <w:divsChild>
                    <w:div w:id="593322414">
                      <w:marLeft w:val="0"/>
                      <w:marRight w:val="0"/>
                      <w:marTop w:val="0"/>
                      <w:marBottom w:val="0"/>
                      <w:divBdr>
                        <w:top w:val="none" w:sz="0" w:space="0" w:color="auto"/>
                        <w:left w:val="none" w:sz="0" w:space="0" w:color="auto"/>
                        <w:bottom w:val="none" w:sz="0" w:space="0" w:color="auto"/>
                        <w:right w:val="none" w:sz="0" w:space="0" w:color="auto"/>
                      </w:divBdr>
                    </w:div>
                  </w:divsChild>
                </w:div>
                <w:div w:id="2072657111">
                  <w:marLeft w:val="0"/>
                  <w:marRight w:val="0"/>
                  <w:marTop w:val="0"/>
                  <w:marBottom w:val="0"/>
                  <w:divBdr>
                    <w:top w:val="none" w:sz="0" w:space="0" w:color="auto"/>
                    <w:left w:val="none" w:sz="0" w:space="0" w:color="auto"/>
                    <w:bottom w:val="none" w:sz="0" w:space="0" w:color="auto"/>
                    <w:right w:val="none" w:sz="0" w:space="0" w:color="auto"/>
                  </w:divBdr>
                  <w:divsChild>
                    <w:div w:id="94931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721484">
          <w:marLeft w:val="0"/>
          <w:marRight w:val="0"/>
          <w:marTop w:val="0"/>
          <w:marBottom w:val="0"/>
          <w:divBdr>
            <w:top w:val="none" w:sz="0" w:space="0" w:color="auto"/>
            <w:left w:val="none" w:sz="0" w:space="0" w:color="auto"/>
            <w:bottom w:val="none" w:sz="0" w:space="0" w:color="auto"/>
            <w:right w:val="none" w:sz="0" w:space="0" w:color="auto"/>
          </w:divBdr>
        </w:div>
        <w:div w:id="1751267640">
          <w:marLeft w:val="0"/>
          <w:marRight w:val="0"/>
          <w:marTop w:val="0"/>
          <w:marBottom w:val="0"/>
          <w:divBdr>
            <w:top w:val="none" w:sz="0" w:space="0" w:color="auto"/>
            <w:left w:val="none" w:sz="0" w:space="0" w:color="auto"/>
            <w:bottom w:val="none" w:sz="0" w:space="0" w:color="auto"/>
            <w:right w:val="none" w:sz="0" w:space="0" w:color="auto"/>
          </w:divBdr>
        </w:div>
        <w:div w:id="1868910494">
          <w:marLeft w:val="0"/>
          <w:marRight w:val="0"/>
          <w:marTop w:val="0"/>
          <w:marBottom w:val="0"/>
          <w:divBdr>
            <w:top w:val="none" w:sz="0" w:space="0" w:color="auto"/>
            <w:left w:val="none" w:sz="0" w:space="0" w:color="auto"/>
            <w:bottom w:val="none" w:sz="0" w:space="0" w:color="auto"/>
            <w:right w:val="none" w:sz="0" w:space="0" w:color="auto"/>
          </w:divBdr>
        </w:div>
        <w:div w:id="2001615770">
          <w:marLeft w:val="0"/>
          <w:marRight w:val="0"/>
          <w:marTop w:val="0"/>
          <w:marBottom w:val="0"/>
          <w:divBdr>
            <w:top w:val="none" w:sz="0" w:space="0" w:color="auto"/>
            <w:left w:val="none" w:sz="0" w:space="0" w:color="auto"/>
            <w:bottom w:val="none" w:sz="0" w:space="0" w:color="auto"/>
            <w:right w:val="none" w:sz="0" w:space="0" w:color="auto"/>
          </w:divBdr>
        </w:div>
        <w:div w:id="2003655473">
          <w:marLeft w:val="0"/>
          <w:marRight w:val="0"/>
          <w:marTop w:val="0"/>
          <w:marBottom w:val="0"/>
          <w:divBdr>
            <w:top w:val="none" w:sz="0" w:space="0" w:color="auto"/>
            <w:left w:val="none" w:sz="0" w:space="0" w:color="auto"/>
            <w:bottom w:val="none" w:sz="0" w:space="0" w:color="auto"/>
            <w:right w:val="none" w:sz="0" w:space="0" w:color="auto"/>
          </w:divBdr>
          <w:divsChild>
            <w:div w:id="2003005357">
              <w:marLeft w:val="-75"/>
              <w:marRight w:val="0"/>
              <w:marTop w:val="30"/>
              <w:marBottom w:val="30"/>
              <w:divBdr>
                <w:top w:val="none" w:sz="0" w:space="0" w:color="auto"/>
                <w:left w:val="none" w:sz="0" w:space="0" w:color="auto"/>
                <w:bottom w:val="none" w:sz="0" w:space="0" w:color="auto"/>
                <w:right w:val="none" w:sz="0" w:space="0" w:color="auto"/>
              </w:divBdr>
              <w:divsChild>
                <w:div w:id="272057423">
                  <w:marLeft w:val="0"/>
                  <w:marRight w:val="0"/>
                  <w:marTop w:val="0"/>
                  <w:marBottom w:val="0"/>
                  <w:divBdr>
                    <w:top w:val="none" w:sz="0" w:space="0" w:color="auto"/>
                    <w:left w:val="none" w:sz="0" w:space="0" w:color="auto"/>
                    <w:bottom w:val="none" w:sz="0" w:space="0" w:color="auto"/>
                    <w:right w:val="none" w:sz="0" w:space="0" w:color="auto"/>
                  </w:divBdr>
                  <w:divsChild>
                    <w:div w:id="1471511134">
                      <w:marLeft w:val="0"/>
                      <w:marRight w:val="0"/>
                      <w:marTop w:val="0"/>
                      <w:marBottom w:val="0"/>
                      <w:divBdr>
                        <w:top w:val="none" w:sz="0" w:space="0" w:color="auto"/>
                        <w:left w:val="none" w:sz="0" w:space="0" w:color="auto"/>
                        <w:bottom w:val="none" w:sz="0" w:space="0" w:color="auto"/>
                        <w:right w:val="none" w:sz="0" w:space="0" w:color="auto"/>
                      </w:divBdr>
                    </w:div>
                  </w:divsChild>
                </w:div>
                <w:div w:id="394085022">
                  <w:marLeft w:val="0"/>
                  <w:marRight w:val="0"/>
                  <w:marTop w:val="0"/>
                  <w:marBottom w:val="0"/>
                  <w:divBdr>
                    <w:top w:val="none" w:sz="0" w:space="0" w:color="auto"/>
                    <w:left w:val="none" w:sz="0" w:space="0" w:color="auto"/>
                    <w:bottom w:val="none" w:sz="0" w:space="0" w:color="auto"/>
                    <w:right w:val="none" w:sz="0" w:space="0" w:color="auto"/>
                  </w:divBdr>
                  <w:divsChild>
                    <w:div w:id="1788499080">
                      <w:marLeft w:val="0"/>
                      <w:marRight w:val="0"/>
                      <w:marTop w:val="0"/>
                      <w:marBottom w:val="0"/>
                      <w:divBdr>
                        <w:top w:val="none" w:sz="0" w:space="0" w:color="auto"/>
                        <w:left w:val="none" w:sz="0" w:space="0" w:color="auto"/>
                        <w:bottom w:val="none" w:sz="0" w:space="0" w:color="auto"/>
                        <w:right w:val="none" w:sz="0" w:space="0" w:color="auto"/>
                      </w:divBdr>
                    </w:div>
                  </w:divsChild>
                </w:div>
                <w:div w:id="447354841">
                  <w:marLeft w:val="0"/>
                  <w:marRight w:val="0"/>
                  <w:marTop w:val="0"/>
                  <w:marBottom w:val="0"/>
                  <w:divBdr>
                    <w:top w:val="none" w:sz="0" w:space="0" w:color="auto"/>
                    <w:left w:val="none" w:sz="0" w:space="0" w:color="auto"/>
                    <w:bottom w:val="none" w:sz="0" w:space="0" w:color="auto"/>
                    <w:right w:val="none" w:sz="0" w:space="0" w:color="auto"/>
                  </w:divBdr>
                  <w:divsChild>
                    <w:div w:id="629629893">
                      <w:marLeft w:val="0"/>
                      <w:marRight w:val="0"/>
                      <w:marTop w:val="0"/>
                      <w:marBottom w:val="0"/>
                      <w:divBdr>
                        <w:top w:val="none" w:sz="0" w:space="0" w:color="auto"/>
                        <w:left w:val="none" w:sz="0" w:space="0" w:color="auto"/>
                        <w:bottom w:val="none" w:sz="0" w:space="0" w:color="auto"/>
                        <w:right w:val="none" w:sz="0" w:space="0" w:color="auto"/>
                      </w:divBdr>
                    </w:div>
                  </w:divsChild>
                </w:div>
                <w:div w:id="523598920">
                  <w:marLeft w:val="0"/>
                  <w:marRight w:val="0"/>
                  <w:marTop w:val="0"/>
                  <w:marBottom w:val="0"/>
                  <w:divBdr>
                    <w:top w:val="none" w:sz="0" w:space="0" w:color="auto"/>
                    <w:left w:val="none" w:sz="0" w:space="0" w:color="auto"/>
                    <w:bottom w:val="none" w:sz="0" w:space="0" w:color="auto"/>
                    <w:right w:val="none" w:sz="0" w:space="0" w:color="auto"/>
                  </w:divBdr>
                  <w:divsChild>
                    <w:div w:id="1079057421">
                      <w:marLeft w:val="0"/>
                      <w:marRight w:val="0"/>
                      <w:marTop w:val="0"/>
                      <w:marBottom w:val="0"/>
                      <w:divBdr>
                        <w:top w:val="none" w:sz="0" w:space="0" w:color="auto"/>
                        <w:left w:val="none" w:sz="0" w:space="0" w:color="auto"/>
                        <w:bottom w:val="none" w:sz="0" w:space="0" w:color="auto"/>
                        <w:right w:val="none" w:sz="0" w:space="0" w:color="auto"/>
                      </w:divBdr>
                    </w:div>
                  </w:divsChild>
                </w:div>
                <w:div w:id="1105878558">
                  <w:marLeft w:val="0"/>
                  <w:marRight w:val="0"/>
                  <w:marTop w:val="0"/>
                  <w:marBottom w:val="0"/>
                  <w:divBdr>
                    <w:top w:val="none" w:sz="0" w:space="0" w:color="auto"/>
                    <w:left w:val="none" w:sz="0" w:space="0" w:color="auto"/>
                    <w:bottom w:val="none" w:sz="0" w:space="0" w:color="auto"/>
                    <w:right w:val="none" w:sz="0" w:space="0" w:color="auto"/>
                  </w:divBdr>
                  <w:divsChild>
                    <w:div w:id="660041107">
                      <w:marLeft w:val="0"/>
                      <w:marRight w:val="0"/>
                      <w:marTop w:val="0"/>
                      <w:marBottom w:val="0"/>
                      <w:divBdr>
                        <w:top w:val="none" w:sz="0" w:space="0" w:color="auto"/>
                        <w:left w:val="none" w:sz="0" w:space="0" w:color="auto"/>
                        <w:bottom w:val="none" w:sz="0" w:space="0" w:color="auto"/>
                        <w:right w:val="none" w:sz="0" w:space="0" w:color="auto"/>
                      </w:divBdr>
                    </w:div>
                  </w:divsChild>
                </w:div>
                <w:div w:id="1526597431">
                  <w:marLeft w:val="0"/>
                  <w:marRight w:val="0"/>
                  <w:marTop w:val="0"/>
                  <w:marBottom w:val="0"/>
                  <w:divBdr>
                    <w:top w:val="none" w:sz="0" w:space="0" w:color="auto"/>
                    <w:left w:val="none" w:sz="0" w:space="0" w:color="auto"/>
                    <w:bottom w:val="none" w:sz="0" w:space="0" w:color="auto"/>
                    <w:right w:val="none" w:sz="0" w:space="0" w:color="auto"/>
                  </w:divBdr>
                  <w:divsChild>
                    <w:div w:id="1865247153">
                      <w:marLeft w:val="0"/>
                      <w:marRight w:val="0"/>
                      <w:marTop w:val="0"/>
                      <w:marBottom w:val="0"/>
                      <w:divBdr>
                        <w:top w:val="none" w:sz="0" w:space="0" w:color="auto"/>
                        <w:left w:val="none" w:sz="0" w:space="0" w:color="auto"/>
                        <w:bottom w:val="none" w:sz="0" w:space="0" w:color="auto"/>
                        <w:right w:val="none" w:sz="0" w:space="0" w:color="auto"/>
                      </w:divBdr>
                    </w:div>
                  </w:divsChild>
                </w:div>
                <w:div w:id="1566185971">
                  <w:marLeft w:val="0"/>
                  <w:marRight w:val="0"/>
                  <w:marTop w:val="0"/>
                  <w:marBottom w:val="0"/>
                  <w:divBdr>
                    <w:top w:val="none" w:sz="0" w:space="0" w:color="auto"/>
                    <w:left w:val="none" w:sz="0" w:space="0" w:color="auto"/>
                    <w:bottom w:val="none" w:sz="0" w:space="0" w:color="auto"/>
                    <w:right w:val="none" w:sz="0" w:space="0" w:color="auto"/>
                  </w:divBdr>
                  <w:divsChild>
                    <w:div w:id="1686320714">
                      <w:marLeft w:val="0"/>
                      <w:marRight w:val="0"/>
                      <w:marTop w:val="0"/>
                      <w:marBottom w:val="0"/>
                      <w:divBdr>
                        <w:top w:val="none" w:sz="0" w:space="0" w:color="auto"/>
                        <w:left w:val="none" w:sz="0" w:space="0" w:color="auto"/>
                        <w:bottom w:val="none" w:sz="0" w:space="0" w:color="auto"/>
                        <w:right w:val="none" w:sz="0" w:space="0" w:color="auto"/>
                      </w:divBdr>
                    </w:div>
                  </w:divsChild>
                </w:div>
                <w:div w:id="1958752220">
                  <w:marLeft w:val="0"/>
                  <w:marRight w:val="0"/>
                  <w:marTop w:val="0"/>
                  <w:marBottom w:val="0"/>
                  <w:divBdr>
                    <w:top w:val="none" w:sz="0" w:space="0" w:color="auto"/>
                    <w:left w:val="none" w:sz="0" w:space="0" w:color="auto"/>
                    <w:bottom w:val="none" w:sz="0" w:space="0" w:color="auto"/>
                    <w:right w:val="none" w:sz="0" w:space="0" w:color="auto"/>
                  </w:divBdr>
                  <w:divsChild>
                    <w:div w:id="438719186">
                      <w:marLeft w:val="0"/>
                      <w:marRight w:val="0"/>
                      <w:marTop w:val="0"/>
                      <w:marBottom w:val="0"/>
                      <w:divBdr>
                        <w:top w:val="none" w:sz="0" w:space="0" w:color="auto"/>
                        <w:left w:val="none" w:sz="0" w:space="0" w:color="auto"/>
                        <w:bottom w:val="none" w:sz="0" w:space="0" w:color="auto"/>
                        <w:right w:val="none" w:sz="0" w:space="0" w:color="auto"/>
                      </w:divBdr>
                    </w:div>
                  </w:divsChild>
                </w:div>
                <w:div w:id="2073577173">
                  <w:marLeft w:val="0"/>
                  <w:marRight w:val="0"/>
                  <w:marTop w:val="0"/>
                  <w:marBottom w:val="0"/>
                  <w:divBdr>
                    <w:top w:val="none" w:sz="0" w:space="0" w:color="auto"/>
                    <w:left w:val="none" w:sz="0" w:space="0" w:color="auto"/>
                    <w:bottom w:val="none" w:sz="0" w:space="0" w:color="auto"/>
                    <w:right w:val="none" w:sz="0" w:space="0" w:color="auto"/>
                  </w:divBdr>
                  <w:divsChild>
                    <w:div w:id="1274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5844">
          <w:marLeft w:val="0"/>
          <w:marRight w:val="0"/>
          <w:marTop w:val="0"/>
          <w:marBottom w:val="0"/>
          <w:divBdr>
            <w:top w:val="none" w:sz="0" w:space="0" w:color="auto"/>
            <w:left w:val="none" w:sz="0" w:space="0" w:color="auto"/>
            <w:bottom w:val="none" w:sz="0" w:space="0" w:color="auto"/>
            <w:right w:val="none" w:sz="0" w:space="0" w:color="auto"/>
          </w:divBdr>
        </w:div>
        <w:div w:id="2087415888">
          <w:marLeft w:val="0"/>
          <w:marRight w:val="0"/>
          <w:marTop w:val="0"/>
          <w:marBottom w:val="0"/>
          <w:divBdr>
            <w:top w:val="none" w:sz="0" w:space="0" w:color="auto"/>
            <w:left w:val="none" w:sz="0" w:space="0" w:color="auto"/>
            <w:bottom w:val="none" w:sz="0" w:space="0" w:color="auto"/>
            <w:right w:val="none" w:sz="0" w:space="0" w:color="auto"/>
          </w:divBdr>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143394373">
      <w:bodyDiv w:val="1"/>
      <w:marLeft w:val="0"/>
      <w:marRight w:val="0"/>
      <w:marTop w:val="0"/>
      <w:marBottom w:val="0"/>
      <w:divBdr>
        <w:top w:val="none" w:sz="0" w:space="0" w:color="auto"/>
        <w:left w:val="none" w:sz="0" w:space="0" w:color="auto"/>
        <w:bottom w:val="none" w:sz="0" w:space="0" w:color="auto"/>
        <w:right w:val="none" w:sz="0" w:space="0" w:color="auto"/>
      </w:divBdr>
    </w:div>
    <w:div w:id="180434000">
      <w:bodyDiv w:val="1"/>
      <w:marLeft w:val="0"/>
      <w:marRight w:val="0"/>
      <w:marTop w:val="0"/>
      <w:marBottom w:val="0"/>
      <w:divBdr>
        <w:top w:val="none" w:sz="0" w:space="0" w:color="auto"/>
        <w:left w:val="none" w:sz="0" w:space="0" w:color="auto"/>
        <w:bottom w:val="none" w:sz="0" w:space="0" w:color="auto"/>
        <w:right w:val="none" w:sz="0" w:space="0" w:color="auto"/>
      </w:divBdr>
    </w:div>
    <w:div w:id="225845330">
      <w:bodyDiv w:val="1"/>
      <w:marLeft w:val="0"/>
      <w:marRight w:val="0"/>
      <w:marTop w:val="0"/>
      <w:marBottom w:val="0"/>
      <w:divBdr>
        <w:top w:val="none" w:sz="0" w:space="0" w:color="auto"/>
        <w:left w:val="none" w:sz="0" w:space="0" w:color="auto"/>
        <w:bottom w:val="none" w:sz="0" w:space="0" w:color="auto"/>
        <w:right w:val="none" w:sz="0" w:space="0" w:color="auto"/>
      </w:divBdr>
    </w:div>
    <w:div w:id="285237231">
      <w:bodyDiv w:val="1"/>
      <w:marLeft w:val="0"/>
      <w:marRight w:val="0"/>
      <w:marTop w:val="0"/>
      <w:marBottom w:val="0"/>
      <w:divBdr>
        <w:top w:val="none" w:sz="0" w:space="0" w:color="auto"/>
        <w:left w:val="none" w:sz="0" w:space="0" w:color="auto"/>
        <w:bottom w:val="none" w:sz="0" w:space="0" w:color="auto"/>
        <w:right w:val="none" w:sz="0" w:space="0" w:color="auto"/>
      </w:divBdr>
      <w:divsChild>
        <w:div w:id="1007945644">
          <w:marLeft w:val="0"/>
          <w:marRight w:val="0"/>
          <w:marTop w:val="0"/>
          <w:marBottom w:val="0"/>
          <w:divBdr>
            <w:top w:val="none" w:sz="0" w:space="0" w:color="auto"/>
            <w:left w:val="none" w:sz="0" w:space="0" w:color="auto"/>
            <w:bottom w:val="none" w:sz="0" w:space="0" w:color="auto"/>
            <w:right w:val="none" w:sz="0" w:space="0" w:color="auto"/>
          </w:divBdr>
        </w:div>
        <w:div w:id="1494641307">
          <w:marLeft w:val="0"/>
          <w:marRight w:val="0"/>
          <w:marTop w:val="0"/>
          <w:marBottom w:val="0"/>
          <w:divBdr>
            <w:top w:val="none" w:sz="0" w:space="0" w:color="auto"/>
            <w:left w:val="none" w:sz="0" w:space="0" w:color="auto"/>
            <w:bottom w:val="none" w:sz="0" w:space="0" w:color="auto"/>
            <w:right w:val="none" w:sz="0" w:space="0" w:color="auto"/>
          </w:divBdr>
        </w:div>
        <w:div w:id="1384325667">
          <w:marLeft w:val="0"/>
          <w:marRight w:val="0"/>
          <w:marTop w:val="0"/>
          <w:marBottom w:val="0"/>
          <w:divBdr>
            <w:top w:val="none" w:sz="0" w:space="0" w:color="auto"/>
            <w:left w:val="none" w:sz="0" w:space="0" w:color="auto"/>
            <w:bottom w:val="none" w:sz="0" w:space="0" w:color="auto"/>
            <w:right w:val="none" w:sz="0" w:space="0" w:color="auto"/>
          </w:divBdr>
        </w:div>
        <w:div w:id="2138834197">
          <w:marLeft w:val="0"/>
          <w:marRight w:val="0"/>
          <w:marTop w:val="0"/>
          <w:marBottom w:val="0"/>
          <w:divBdr>
            <w:top w:val="none" w:sz="0" w:space="0" w:color="auto"/>
            <w:left w:val="none" w:sz="0" w:space="0" w:color="auto"/>
            <w:bottom w:val="none" w:sz="0" w:space="0" w:color="auto"/>
            <w:right w:val="none" w:sz="0" w:space="0" w:color="auto"/>
          </w:divBdr>
          <w:divsChild>
            <w:div w:id="862397799">
              <w:marLeft w:val="-75"/>
              <w:marRight w:val="0"/>
              <w:marTop w:val="30"/>
              <w:marBottom w:val="30"/>
              <w:divBdr>
                <w:top w:val="none" w:sz="0" w:space="0" w:color="auto"/>
                <w:left w:val="none" w:sz="0" w:space="0" w:color="auto"/>
                <w:bottom w:val="none" w:sz="0" w:space="0" w:color="auto"/>
                <w:right w:val="none" w:sz="0" w:space="0" w:color="auto"/>
              </w:divBdr>
              <w:divsChild>
                <w:div w:id="1197741578">
                  <w:marLeft w:val="0"/>
                  <w:marRight w:val="0"/>
                  <w:marTop w:val="0"/>
                  <w:marBottom w:val="0"/>
                  <w:divBdr>
                    <w:top w:val="none" w:sz="0" w:space="0" w:color="auto"/>
                    <w:left w:val="none" w:sz="0" w:space="0" w:color="auto"/>
                    <w:bottom w:val="none" w:sz="0" w:space="0" w:color="auto"/>
                    <w:right w:val="none" w:sz="0" w:space="0" w:color="auto"/>
                  </w:divBdr>
                  <w:divsChild>
                    <w:div w:id="682509042">
                      <w:marLeft w:val="0"/>
                      <w:marRight w:val="0"/>
                      <w:marTop w:val="0"/>
                      <w:marBottom w:val="0"/>
                      <w:divBdr>
                        <w:top w:val="none" w:sz="0" w:space="0" w:color="auto"/>
                        <w:left w:val="none" w:sz="0" w:space="0" w:color="auto"/>
                        <w:bottom w:val="none" w:sz="0" w:space="0" w:color="auto"/>
                        <w:right w:val="none" w:sz="0" w:space="0" w:color="auto"/>
                      </w:divBdr>
                    </w:div>
                  </w:divsChild>
                </w:div>
                <w:div w:id="1394232613">
                  <w:marLeft w:val="0"/>
                  <w:marRight w:val="0"/>
                  <w:marTop w:val="0"/>
                  <w:marBottom w:val="0"/>
                  <w:divBdr>
                    <w:top w:val="none" w:sz="0" w:space="0" w:color="auto"/>
                    <w:left w:val="none" w:sz="0" w:space="0" w:color="auto"/>
                    <w:bottom w:val="none" w:sz="0" w:space="0" w:color="auto"/>
                    <w:right w:val="none" w:sz="0" w:space="0" w:color="auto"/>
                  </w:divBdr>
                  <w:divsChild>
                    <w:div w:id="38670876">
                      <w:marLeft w:val="0"/>
                      <w:marRight w:val="0"/>
                      <w:marTop w:val="0"/>
                      <w:marBottom w:val="0"/>
                      <w:divBdr>
                        <w:top w:val="none" w:sz="0" w:space="0" w:color="auto"/>
                        <w:left w:val="none" w:sz="0" w:space="0" w:color="auto"/>
                        <w:bottom w:val="none" w:sz="0" w:space="0" w:color="auto"/>
                        <w:right w:val="none" w:sz="0" w:space="0" w:color="auto"/>
                      </w:divBdr>
                    </w:div>
                  </w:divsChild>
                </w:div>
                <w:div w:id="1454405799">
                  <w:marLeft w:val="0"/>
                  <w:marRight w:val="0"/>
                  <w:marTop w:val="0"/>
                  <w:marBottom w:val="0"/>
                  <w:divBdr>
                    <w:top w:val="none" w:sz="0" w:space="0" w:color="auto"/>
                    <w:left w:val="none" w:sz="0" w:space="0" w:color="auto"/>
                    <w:bottom w:val="none" w:sz="0" w:space="0" w:color="auto"/>
                    <w:right w:val="none" w:sz="0" w:space="0" w:color="auto"/>
                  </w:divBdr>
                  <w:divsChild>
                    <w:div w:id="727149668">
                      <w:marLeft w:val="0"/>
                      <w:marRight w:val="0"/>
                      <w:marTop w:val="0"/>
                      <w:marBottom w:val="0"/>
                      <w:divBdr>
                        <w:top w:val="none" w:sz="0" w:space="0" w:color="auto"/>
                        <w:left w:val="none" w:sz="0" w:space="0" w:color="auto"/>
                        <w:bottom w:val="none" w:sz="0" w:space="0" w:color="auto"/>
                        <w:right w:val="none" w:sz="0" w:space="0" w:color="auto"/>
                      </w:divBdr>
                    </w:div>
                  </w:divsChild>
                </w:div>
                <w:div w:id="319694254">
                  <w:marLeft w:val="0"/>
                  <w:marRight w:val="0"/>
                  <w:marTop w:val="0"/>
                  <w:marBottom w:val="0"/>
                  <w:divBdr>
                    <w:top w:val="none" w:sz="0" w:space="0" w:color="auto"/>
                    <w:left w:val="none" w:sz="0" w:space="0" w:color="auto"/>
                    <w:bottom w:val="none" w:sz="0" w:space="0" w:color="auto"/>
                    <w:right w:val="none" w:sz="0" w:space="0" w:color="auto"/>
                  </w:divBdr>
                  <w:divsChild>
                    <w:div w:id="1502968364">
                      <w:marLeft w:val="0"/>
                      <w:marRight w:val="0"/>
                      <w:marTop w:val="0"/>
                      <w:marBottom w:val="0"/>
                      <w:divBdr>
                        <w:top w:val="none" w:sz="0" w:space="0" w:color="auto"/>
                        <w:left w:val="none" w:sz="0" w:space="0" w:color="auto"/>
                        <w:bottom w:val="none" w:sz="0" w:space="0" w:color="auto"/>
                        <w:right w:val="none" w:sz="0" w:space="0" w:color="auto"/>
                      </w:divBdr>
                    </w:div>
                  </w:divsChild>
                </w:div>
                <w:div w:id="1336036320">
                  <w:marLeft w:val="0"/>
                  <w:marRight w:val="0"/>
                  <w:marTop w:val="0"/>
                  <w:marBottom w:val="0"/>
                  <w:divBdr>
                    <w:top w:val="none" w:sz="0" w:space="0" w:color="auto"/>
                    <w:left w:val="none" w:sz="0" w:space="0" w:color="auto"/>
                    <w:bottom w:val="none" w:sz="0" w:space="0" w:color="auto"/>
                    <w:right w:val="none" w:sz="0" w:space="0" w:color="auto"/>
                  </w:divBdr>
                  <w:divsChild>
                    <w:div w:id="631903169">
                      <w:marLeft w:val="0"/>
                      <w:marRight w:val="0"/>
                      <w:marTop w:val="0"/>
                      <w:marBottom w:val="0"/>
                      <w:divBdr>
                        <w:top w:val="none" w:sz="0" w:space="0" w:color="auto"/>
                        <w:left w:val="none" w:sz="0" w:space="0" w:color="auto"/>
                        <w:bottom w:val="none" w:sz="0" w:space="0" w:color="auto"/>
                        <w:right w:val="none" w:sz="0" w:space="0" w:color="auto"/>
                      </w:divBdr>
                    </w:div>
                  </w:divsChild>
                </w:div>
                <w:div w:id="903641027">
                  <w:marLeft w:val="0"/>
                  <w:marRight w:val="0"/>
                  <w:marTop w:val="0"/>
                  <w:marBottom w:val="0"/>
                  <w:divBdr>
                    <w:top w:val="none" w:sz="0" w:space="0" w:color="auto"/>
                    <w:left w:val="none" w:sz="0" w:space="0" w:color="auto"/>
                    <w:bottom w:val="none" w:sz="0" w:space="0" w:color="auto"/>
                    <w:right w:val="none" w:sz="0" w:space="0" w:color="auto"/>
                  </w:divBdr>
                  <w:divsChild>
                    <w:div w:id="2055805752">
                      <w:marLeft w:val="0"/>
                      <w:marRight w:val="0"/>
                      <w:marTop w:val="0"/>
                      <w:marBottom w:val="0"/>
                      <w:divBdr>
                        <w:top w:val="none" w:sz="0" w:space="0" w:color="auto"/>
                        <w:left w:val="none" w:sz="0" w:space="0" w:color="auto"/>
                        <w:bottom w:val="none" w:sz="0" w:space="0" w:color="auto"/>
                        <w:right w:val="none" w:sz="0" w:space="0" w:color="auto"/>
                      </w:divBdr>
                    </w:div>
                  </w:divsChild>
                </w:div>
                <w:div w:id="190150251">
                  <w:marLeft w:val="0"/>
                  <w:marRight w:val="0"/>
                  <w:marTop w:val="0"/>
                  <w:marBottom w:val="0"/>
                  <w:divBdr>
                    <w:top w:val="none" w:sz="0" w:space="0" w:color="auto"/>
                    <w:left w:val="none" w:sz="0" w:space="0" w:color="auto"/>
                    <w:bottom w:val="none" w:sz="0" w:space="0" w:color="auto"/>
                    <w:right w:val="none" w:sz="0" w:space="0" w:color="auto"/>
                  </w:divBdr>
                  <w:divsChild>
                    <w:div w:id="397362097">
                      <w:marLeft w:val="0"/>
                      <w:marRight w:val="0"/>
                      <w:marTop w:val="0"/>
                      <w:marBottom w:val="0"/>
                      <w:divBdr>
                        <w:top w:val="none" w:sz="0" w:space="0" w:color="auto"/>
                        <w:left w:val="none" w:sz="0" w:space="0" w:color="auto"/>
                        <w:bottom w:val="none" w:sz="0" w:space="0" w:color="auto"/>
                        <w:right w:val="none" w:sz="0" w:space="0" w:color="auto"/>
                      </w:divBdr>
                    </w:div>
                  </w:divsChild>
                </w:div>
                <w:div w:id="993142989">
                  <w:marLeft w:val="0"/>
                  <w:marRight w:val="0"/>
                  <w:marTop w:val="0"/>
                  <w:marBottom w:val="0"/>
                  <w:divBdr>
                    <w:top w:val="none" w:sz="0" w:space="0" w:color="auto"/>
                    <w:left w:val="none" w:sz="0" w:space="0" w:color="auto"/>
                    <w:bottom w:val="none" w:sz="0" w:space="0" w:color="auto"/>
                    <w:right w:val="none" w:sz="0" w:space="0" w:color="auto"/>
                  </w:divBdr>
                  <w:divsChild>
                    <w:div w:id="489098025">
                      <w:marLeft w:val="0"/>
                      <w:marRight w:val="0"/>
                      <w:marTop w:val="0"/>
                      <w:marBottom w:val="0"/>
                      <w:divBdr>
                        <w:top w:val="none" w:sz="0" w:space="0" w:color="auto"/>
                        <w:left w:val="none" w:sz="0" w:space="0" w:color="auto"/>
                        <w:bottom w:val="none" w:sz="0" w:space="0" w:color="auto"/>
                        <w:right w:val="none" w:sz="0" w:space="0" w:color="auto"/>
                      </w:divBdr>
                    </w:div>
                  </w:divsChild>
                </w:div>
                <w:div w:id="790633190">
                  <w:marLeft w:val="0"/>
                  <w:marRight w:val="0"/>
                  <w:marTop w:val="0"/>
                  <w:marBottom w:val="0"/>
                  <w:divBdr>
                    <w:top w:val="none" w:sz="0" w:space="0" w:color="auto"/>
                    <w:left w:val="none" w:sz="0" w:space="0" w:color="auto"/>
                    <w:bottom w:val="none" w:sz="0" w:space="0" w:color="auto"/>
                    <w:right w:val="none" w:sz="0" w:space="0" w:color="auto"/>
                  </w:divBdr>
                  <w:divsChild>
                    <w:div w:id="1359938595">
                      <w:marLeft w:val="0"/>
                      <w:marRight w:val="0"/>
                      <w:marTop w:val="0"/>
                      <w:marBottom w:val="0"/>
                      <w:divBdr>
                        <w:top w:val="none" w:sz="0" w:space="0" w:color="auto"/>
                        <w:left w:val="none" w:sz="0" w:space="0" w:color="auto"/>
                        <w:bottom w:val="none" w:sz="0" w:space="0" w:color="auto"/>
                        <w:right w:val="none" w:sz="0" w:space="0" w:color="auto"/>
                      </w:divBdr>
                    </w:div>
                  </w:divsChild>
                </w:div>
                <w:div w:id="580334946">
                  <w:marLeft w:val="0"/>
                  <w:marRight w:val="0"/>
                  <w:marTop w:val="0"/>
                  <w:marBottom w:val="0"/>
                  <w:divBdr>
                    <w:top w:val="none" w:sz="0" w:space="0" w:color="auto"/>
                    <w:left w:val="none" w:sz="0" w:space="0" w:color="auto"/>
                    <w:bottom w:val="none" w:sz="0" w:space="0" w:color="auto"/>
                    <w:right w:val="none" w:sz="0" w:space="0" w:color="auto"/>
                  </w:divBdr>
                  <w:divsChild>
                    <w:div w:id="45374511">
                      <w:marLeft w:val="0"/>
                      <w:marRight w:val="0"/>
                      <w:marTop w:val="0"/>
                      <w:marBottom w:val="0"/>
                      <w:divBdr>
                        <w:top w:val="none" w:sz="0" w:space="0" w:color="auto"/>
                        <w:left w:val="none" w:sz="0" w:space="0" w:color="auto"/>
                        <w:bottom w:val="none" w:sz="0" w:space="0" w:color="auto"/>
                        <w:right w:val="none" w:sz="0" w:space="0" w:color="auto"/>
                      </w:divBdr>
                    </w:div>
                  </w:divsChild>
                </w:div>
                <w:div w:id="2132505303">
                  <w:marLeft w:val="0"/>
                  <w:marRight w:val="0"/>
                  <w:marTop w:val="0"/>
                  <w:marBottom w:val="0"/>
                  <w:divBdr>
                    <w:top w:val="none" w:sz="0" w:space="0" w:color="auto"/>
                    <w:left w:val="none" w:sz="0" w:space="0" w:color="auto"/>
                    <w:bottom w:val="none" w:sz="0" w:space="0" w:color="auto"/>
                    <w:right w:val="none" w:sz="0" w:space="0" w:color="auto"/>
                  </w:divBdr>
                  <w:divsChild>
                    <w:div w:id="93400594">
                      <w:marLeft w:val="0"/>
                      <w:marRight w:val="0"/>
                      <w:marTop w:val="0"/>
                      <w:marBottom w:val="0"/>
                      <w:divBdr>
                        <w:top w:val="none" w:sz="0" w:space="0" w:color="auto"/>
                        <w:left w:val="none" w:sz="0" w:space="0" w:color="auto"/>
                        <w:bottom w:val="none" w:sz="0" w:space="0" w:color="auto"/>
                        <w:right w:val="none" w:sz="0" w:space="0" w:color="auto"/>
                      </w:divBdr>
                    </w:div>
                  </w:divsChild>
                </w:div>
                <w:div w:id="727072818">
                  <w:marLeft w:val="0"/>
                  <w:marRight w:val="0"/>
                  <w:marTop w:val="0"/>
                  <w:marBottom w:val="0"/>
                  <w:divBdr>
                    <w:top w:val="none" w:sz="0" w:space="0" w:color="auto"/>
                    <w:left w:val="none" w:sz="0" w:space="0" w:color="auto"/>
                    <w:bottom w:val="none" w:sz="0" w:space="0" w:color="auto"/>
                    <w:right w:val="none" w:sz="0" w:space="0" w:color="auto"/>
                  </w:divBdr>
                  <w:divsChild>
                    <w:div w:id="1323122743">
                      <w:marLeft w:val="0"/>
                      <w:marRight w:val="0"/>
                      <w:marTop w:val="0"/>
                      <w:marBottom w:val="0"/>
                      <w:divBdr>
                        <w:top w:val="none" w:sz="0" w:space="0" w:color="auto"/>
                        <w:left w:val="none" w:sz="0" w:space="0" w:color="auto"/>
                        <w:bottom w:val="none" w:sz="0" w:space="0" w:color="auto"/>
                        <w:right w:val="none" w:sz="0" w:space="0" w:color="auto"/>
                      </w:divBdr>
                    </w:div>
                  </w:divsChild>
                </w:div>
                <w:div w:id="1741905571">
                  <w:marLeft w:val="0"/>
                  <w:marRight w:val="0"/>
                  <w:marTop w:val="0"/>
                  <w:marBottom w:val="0"/>
                  <w:divBdr>
                    <w:top w:val="none" w:sz="0" w:space="0" w:color="auto"/>
                    <w:left w:val="none" w:sz="0" w:space="0" w:color="auto"/>
                    <w:bottom w:val="none" w:sz="0" w:space="0" w:color="auto"/>
                    <w:right w:val="none" w:sz="0" w:space="0" w:color="auto"/>
                  </w:divBdr>
                  <w:divsChild>
                    <w:div w:id="1595548500">
                      <w:marLeft w:val="0"/>
                      <w:marRight w:val="0"/>
                      <w:marTop w:val="0"/>
                      <w:marBottom w:val="0"/>
                      <w:divBdr>
                        <w:top w:val="none" w:sz="0" w:space="0" w:color="auto"/>
                        <w:left w:val="none" w:sz="0" w:space="0" w:color="auto"/>
                        <w:bottom w:val="none" w:sz="0" w:space="0" w:color="auto"/>
                        <w:right w:val="none" w:sz="0" w:space="0" w:color="auto"/>
                      </w:divBdr>
                    </w:div>
                  </w:divsChild>
                </w:div>
                <w:div w:id="567375122">
                  <w:marLeft w:val="0"/>
                  <w:marRight w:val="0"/>
                  <w:marTop w:val="0"/>
                  <w:marBottom w:val="0"/>
                  <w:divBdr>
                    <w:top w:val="none" w:sz="0" w:space="0" w:color="auto"/>
                    <w:left w:val="none" w:sz="0" w:space="0" w:color="auto"/>
                    <w:bottom w:val="none" w:sz="0" w:space="0" w:color="auto"/>
                    <w:right w:val="none" w:sz="0" w:space="0" w:color="auto"/>
                  </w:divBdr>
                  <w:divsChild>
                    <w:div w:id="1143277132">
                      <w:marLeft w:val="0"/>
                      <w:marRight w:val="0"/>
                      <w:marTop w:val="0"/>
                      <w:marBottom w:val="0"/>
                      <w:divBdr>
                        <w:top w:val="none" w:sz="0" w:space="0" w:color="auto"/>
                        <w:left w:val="none" w:sz="0" w:space="0" w:color="auto"/>
                        <w:bottom w:val="none" w:sz="0" w:space="0" w:color="auto"/>
                        <w:right w:val="none" w:sz="0" w:space="0" w:color="auto"/>
                      </w:divBdr>
                    </w:div>
                  </w:divsChild>
                </w:div>
                <w:div w:id="1357658794">
                  <w:marLeft w:val="0"/>
                  <w:marRight w:val="0"/>
                  <w:marTop w:val="0"/>
                  <w:marBottom w:val="0"/>
                  <w:divBdr>
                    <w:top w:val="none" w:sz="0" w:space="0" w:color="auto"/>
                    <w:left w:val="none" w:sz="0" w:space="0" w:color="auto"/>
                    <w:bottom w:val="none" w:sz="0" w:space="0" w:color="auto"/>
                    <w:right w:val="none" w:sz="0" w:space="0" w:color="auto"/>
                  </w:divBdr>
                  <w:divsChild>
                    <w:div w:id="1705710195">
                      <w:marLeft w:val="0"/>
                      <w:marRight w:val="0"/>
                      <w:marTop w:val="0"/>
                      <w:marBottom w:val="0"/>
                      <w:divBdr>
                        <w:top w:val="none" w:sz="0" w:space="0" w:color="auto"/>
                        <w:left w:val="none" w:sz="0" w:space="0" w:color="auto"/>
                        <w:bottom w:val="none" w:sz="0" w:space="0" w:color="auto"/>
                        <w:right w:val="none" w:sz="0" w:space="0" w:color="auto"/>
                      </w:divBdr>
                    </w:div>
                  </w:divsChild>
                </w:div>
                <w:div w:id="965697206">
                  <w:marLeft w:val="0"/>
                  <w:marRight w:val="0"/>
                  <w:marTop w:val="0"/>
                  <w:marBottom w:val="0"/>
                  <w:divBdr>
                    <w:top w:val="none" w:sz="0" w:space="0" w:color="auto"/>
                    <w:left w:val="none" w:sz="0" w:space="0" w:color="auto"/>
                    <w:bottom w:val="none" w:sz="0" w:space="0" w:color="auto"/>
                    <w:right w:val="none" w:sz="0" w:space="0" w:color="auto"/>
                  </w:divBdr>
                  <w:divsChild>
                    <w:div w:id="809860373">
                      <w:marLeft w:val="0"/>
                      <w:marRight w:val="0"/>
                      <w:marTop w:val="0"/>
                      <w:marBottom w:val="0"/>
                      <w:divBdr>
                        <w:top w:val="none" w:sz="0" w:space="0" w:color="auto"/>
                        <w:left w:val="none" w:sz="0" w:space="0" w:color="auto"/>
                        <w:bottom w:val="none" w:sz="0" w:space="0" w:color="auto"/>
                        <w:right w:val="none" w:sz="0" w:space="0" w:color="auto"/>
                      </w:divBdr>
                    </w:div>
                  </w:divsChild>
                </w:div>
                <w:div w:id="80494893">
                  <w:marLeft w:val="0"/>
                  <w:marRight w:val="0"/>
                  <w:marTop w:val="0"/>
                  <w:marBottom w:val="0"/>
                  <w:divBdr>
                    <w:top w:val="none" w:sz="0" w:space="0" w:color="auto"/>
                    <w:left w:val="none" w:sz="0" w:space="0" w:color="auto"/>
                    <w:bottom w:val="none" w:sz="0" w:space="0" w:color="auto"/>
                    <w:right w:val="none" w:sz="0" w:space="0" w:color="auto"/>
                  </w:divBdr>
                  <w:divsChild>
                    <w:div w:id="181869079">
                      <w:marLeft w:val="0"/>
                      <w:marRight w:val="0"/>
                      <w:marTop w:val="0"/>
                      <w:marBottom w:val="0"/>
                      <w:divBdr>
                        <w:top w:val="none" w:sz="0" w:space="0" w:color="auto"/>
                        <w:left w:val="none" w:sz="0" w:space="0" w:color="auto"/>
                        <w:bottom w:val="none" w:sz="0" w:space="0" w:color="auto"/>
                        <w:right w:val="none" w:sz="0" w:space="0" w:color="auto"/>
                      </w:divBdr>
                    </w:div>
                  </w:divsChild>
                </w:div>
                <w:div w:id="1891840986">
                  <w:marLeft w:val="0"/>
                  <w:marRight w:val="0"/>
                  <w:marTop w:val="0"/>
                  <w:marBottom w:val="0"/>
                  <w:divBdr>
                    <w:top w:val="none" w:sz="0" w:space="0" w:color="auto"/>
                    <w:left w:val="none" w:sz="0" w:space="0" w:color="auto"/>
                    <w:bottom w:val="none" w:sz="0" w:space="0" w:color="auto"/>
                    <w:right w:val="none" w:sz="0" w:space="0" w:color="auto"/>
                  </w:divBdr>
                  <w:divsChild>
                    <w:div w:id="1776515817">
                      <w:marLeft w:val="0"/>
                      <w:marRight w:val="0"/>
                      <w:marTop w:val="0"/>
                      <w:marBottom w:val="0"/>
                      <w:divBdr>
                        <w:top w:val="none" w:sz="0" w:space="0" w:color="auto"/>
                        <w:left w:val="none" w:sz="0" w:space="0" w:color="auto"/>
                        <w:bottom w:val="none" w:sz="0" w:space="0" w:color="auto"/>
                        <w:right w:val="none" w:sz="0" w:space="0" w:color="auto"/>
                      </w:divBdr>
                    </w:div>
                  </w:divsChild>
                </w:div>
                <w:div w:id="1164472540">
                  <w:marLeft w:val="0"/>
                  <w:marRight w:val="0"/>
                  <w:marTop w:val="0"/>
                  <w:marBottom w:val="0"/>
                  <w:divBdr>
                    <w:top w:val="none" w:sz="0" w:space="0" w:color="auto"/>
                    <w:left w:val="none" w:sz="0" w:space="0" w:color="auto"/>
                    <w:bottom w:val="none" w:sz="0" w:space="0" w:color="auto"/>
                    <w:right w:val="none" w:sz="0" w:space="0" w:color="auto"/>
                  </w:divBdr>
                  <w:divsChild>
                    <w:div w:id="1050223073">
                      <w:marLeft w:val="0"/>
                      <w:marRight w:val="0"/>
                      <w:marTop w:val="0"/>
                      <w:marBottom w:val="0"/>
                      <w:divBdr>
                        <w:top w:val="none" w:sz="0" w:space="0" w:color="auto"/>
                        <w:left w:val="none" w:sz="0" w:space="0" w:color="auto"/>
                        <w:bottom w:val="none" w:sz="0" w:space="0" w:color="auto"/>
                        <w:right w:val="none" w:sz="0" w:space="0" w:color="auto"/>
                      </w:divBdr>
                    </w:div>
                  </w:divsChild>
                </w:div>
                <w:div w:id="497579522">
                  <w:marLeft w:val="0"/>
                  <w:marRight w:val="0"/>
                  <w:marTop w:val="0"/>
                  <w:marBottom w:val="0"/>
                  <w:divBdr>
                    <w:top w:val="none" w:sz="0" w:space="0" w:color="auto"/>
                    <w:left w:val="none" w:sz="0" w:space="0" w:color="auto"/>
                    <w:bottom w:val="none" w:sz="0" w:space="0" w:color="auto"/>
                    <w:right w:val="none" w:sz="0" w:space="0" w:color="auto"/>
                  </w:divBdr>
                  <w:divsChild>
                    <w:div w:id="1408384569">
                      <w:marLeft w:val="0"/>
                      <w:marRight w:val="0"/>
                      <w:marTop w:val="0"/>
                      <w:marBottom w:val="0"/>
                      <w:divBdr>
                        <w:top w:val="none" w:sz="0" w:space="0" w:color="auto"/>
                        <w:left w:val="none" w:sz="0" w:space="0" w:color="auto"/>
                        <w:bottom w:val="none" w:sz="0" w:space="0" w:color="auto"/>
                        <w:right w:val="none" w:sz="0" w:space="0" w:color="auto"/>
                      </w:divBdr>
                    </w:div>
                  </w:divsChild>
                </w:div>
                <w:div w:id="500849969">
                  <w:marLeft w:val="0"/>
                  <w:marRight w:val="0"/>
                  <w:marTop w:val="0"/>
                  <w:marBottom w:val="0"/>
                  <w:divBdr>
                    <w:top w:val="none" w:sz="0" w:space="0" w:color="auto"/>
                    <w:left w:val="none" w:sz="0" w:space="0" w:color="auto"/>
                    <w:bottom w:val="none" w:sz="0" w:space="0" w:color="auto"/>
                    <w:right w:val="none" w:sz="0" w:space="0" w:color="auto"/>
                  </w:divBdr>
                  <w:divsChild>
                    <w:div w:id="1762411452">
                      <w:marLeft w:val="0"/>
                      <w:marRight w:val="0"/>
                      <w:marTop w:val="0"/>
                      <w:marBottom w:val="0"/>
                      <w:divBdr>
                        <w:top w:val="none" w:sz="0" w:space="0" w:color="auto"/>
                        <w:left w:val="none" w:sz="0" w:space="0" w:color="auto"/>
                        <w:bottom w:val="none" w:sz="0" w:space="0" w:color="auto"/>
                        <w:right w:val="none" w:sz="0" w:space="0" w:color="auto"/>
                      </w:divBdr>
                    </w:div>
                  </w:divsChild>
                </w:div>
                <w:div w:id="680812538">
                  <w:marLeft w:val="0"/>
                  <w:marRight w:val="0"/>
                  <w:marTop w:val="0"/>
                  <w:marBottom w:val="0"/>
                  <w:divBdr>
                    <w:top w:val="none" w:sz="0" w:space="0" w:color="auto"/>
                    <w:left w:val="none" w:sz="0" w:space="0" w:color="auto"/>
                    <w:bottom w:val="none" w:sz="0" w:space="0" w:color="auto"/>
                    <w:right w:val="none" w:sz="0" w:space="0" w:color="auto"/>
                  </w:divBdr>
                  <w:divsChild>
                    <w:div w:id="883058643">
                      <w:marLeft w:val="0"/>
                      <w:marRight w:val="0"/>
                      <w:marTop w:val="0"/>
                      <w:marBottom w:val="0"/>
                      <w:divBdr>
                        <w:top w:val="none" w:sz="0" w:space="0" w:color="auto"/>
                        <w:left w:val="none" w:sz="0" w:space="0" w:color="auto"/>
                        <w:bottom w:val="none" w:sz="0" w:space="0" w:color="auto"/>
                        <w:right w:val="none" w:sz="0" w:space="0" w:color="auto"/>
                      </w:divBdr>
                    </w:div>
                  </w:divsChild>
                </w:div>
                <w:div w:id="1924530477">
                  <w:marLeft w:val="0"/>
                  <w:marRight w:val="0"/>
                  <w:marTop w:val="0"/>
                  <w:marBottom w:val="0"/>
                  <w:divBdr>
                    <w:top w:val="none" w:sz="0" w:space="0" w:color="auto"/>
                    <w:left w:val="none" w:sz="0" w:space="0" w:color="auto"/>
                    <w:bottom w:val="none" w:sz="0" w:space="0" w:color="auto"/>
                    <w:right w:val="none" w:sz="0" w:space="0" w:color="auto"/>
                  </w:divBdr>
                  <w:divsChild>
                    <w:div w:id="265502711">
                      <w:marLeft w:val="0"/>
                      <w:marRight w:val="0"/>
                      <w:marTop w:val="0"/>
                      <w:marBottom w:val="0"/>
                      <w:divBdr>
                        <w:top w:val="none" w:sz="0" w:space="0" w:color="auto"/>
                        <w:left w:val="none" w:sz="0" w:space="0" w:color="auto"/>
                        <w:bottom w:val="none" w:sz="0" w:space="0" w:color="auto"/>
                        <w:right w:val="none" w:sz="0" w:space="0" w:color="auto"/>
                      </w:divBdr>
                    </w:div>
                  </w:divsChild>
                </w:div>
                <w:div w:id="251857265">
                  <w:marLeft w:val="0"/>
                  <w:marRight w:val="0"/>
                  <w:marTop w:val="0"/>
                  <w:marBottom w:val="0"/>
                  <w:divBdr>
                    <w:top w:val="none" w:sz="0" w:space="0" w:color="auto"/>
                    <w:left w:val="none" w:sz="0" w:space="0" w:color="auto"/>
                    <w:bottom w:val="none" w:sz="0" w:space="0" w:color="auto"/>
                    <w:right w:val="none" w:sz="0" w:space="0" w:color="auto"/>
                  </w:divBdr>
                  <w:divsChild>
                    <w:div w:id="718213912">
                      <w:marLeft w:val="0"/>
                      <w:marRight w:val="0"/>
                      <w:marTop w:val="0"/>
                      <w:marBottom w:val="0"/>
                      <w:divBdr>
                        <w:top w:val="none" w:sz="0" w:space="0" w:color="auto"/>
                        <w:left w:val="none" w:sz="0" w:space="0" w:color="auto"/>
                        <w:bottom w:val="none" w:sz="0" w:space="0" w:color="auto"/>
                        <w:right w:val="none" w:sz="0" w:space="0" w:color="auto"/>
                      </w:divBdr>
                    </w:div>
                  </w:divsChild>
                </w:div>
                <w:div w:id="2067024463">
                  <w:marLeft w:val="0"/>
                  <w:marRight w:val="0"/>
                  <w:marTop w:val="0"/>
                  <w:marBottom w:val="0"/>
                  <w:divBdr>
                    <w:top w:val="none" w:sz="0" w:space="0" w:color="auto"/>
                    <w:left w:val="none" w:sz="0" w:space="0" w:color="auto"/>
                    <w:bottom w:val="none" w:sz="0" w:space="0" w:color="auto"/>
                    <w:right w:val="none" w:sz="0" w:space="0" w:color="auto"/>
                  </w:divBdr>
                  <w:divsChild>
                    <w:div w:id="1196964070">
                      <w:marLeft w:val="0"/>
                      <w:marRight w:val="0"/>
                      <w:marTop w:val="0"/>
                      <w:marBottom w:val="0"/>
                      <w:divBdr>
                        <w:top w:val="none" w:sz="0" w:space="0" w:color="auto"/>
                        <w:left w:val="none" w:sz="0" w:space="0" w:color="auto"/>
                        <w:bottom w:val="none" w:sz="0" w:space="0" w:color="auto"/>
                        <w:right w:val="none" w:sz="0" w:space="0" w:color="auto"/>
                      </w:divBdr>
                    </w:div>
                  </w:divsChild>
                </w:div>
                <w:div w:id="1605377730">
                  <w:marLeft w:val="0"/>
                  <w:marRight w:val="0"/>
                  <w:marTop w:val="0"/>
                  <w:marBottom w:val="0"/>
                  <w:divBdr>
                    <w:top w:val="none" w:sz="0" w:space="0" w:color="auto"/>
                    <w:left w:val="none" w:sz="0" w:space="0" w:color="auto"/>
                    <w:bottom w:val="none" w:sz="0" w:space="0" w:color="auto"/>
                    <w:right w:val="none" w:sz="0" w:space="0" w:color="auto"/>
                  </w:divBdr>
                  <w:divsChild>
                    <w:div w:id="1297445295">
                      <w:marLeft w:val="0"/>
                      <w:marRight w:val="0"/>
                      <w:marTop w:val="0"/>
                      <w:marBottom w:val="0"/>
                      <w:divBdr>
                        <w:top w:val="none" w:sz="0" w:space="0" w:color="auto"/>
                        <w:left w:val="none" w:sz="0" w:space="0" w:color="auto"/>
                        <w:bottom w:val="none" w:sz="0" w:space="0" w:color="auto"/>
                        <w:right w:val="none" w:sz="0" w:space="0" w:color="auto"/>
                      </w:divBdr>
                    </w:div>
                  </w:divsChild>
                </w:div>
                <w:div w:id="816066975">
                  <w:marLeft w:val="0"/>
                  <w:marRight w:val="0"/>
                  <w:marTop w:val="0"/>
                  <w:marBottom w:val="0"/>
                  <w:divBdr>
                    <w:top w:val="none" w:sz="0" w:space="0" w:color="auto"/>
                    <w:left w:val="none" w:sz="0" w:space="0" w:color="auto"/>
                    <w:bottom w:val="none" w:sz="0" w:space="0" w:color="auto"/>
                    <w:right w:val="none" w:sz="0" w:space="0" w:color="auto"/>
                  </w:divBdr>
                  <w:divsChild>
                    <w:div w:id="316344959">
                      <w:marLeft w:val="0"/>
                      <w:marRight w:val="0"/>
                      <w:marTop w:val="0"/>
                      <w:marBottom w:val="0"/>
                      <w:divBdr>
                        <w:top w:val="none" w:sz="0" w:space="0" w:color="auto"/>
                        <w:left w:val="none" w:sz="0" w:space="0" w:color="auto"/>
                        <w:bottom w:val="none" w:sz="0" w:space="0" w:color="auto"/>
                        <w:right w:val="none" w:sz="0" w:space="0" w:color="auto"/>
                      </w:divBdr>
                    </w:div>
                  </w:divsChild>
                </w:div>
                <w:div w:id="1743409879">
                  <w:marLeft w:val="0"/>
                  <w:marRight w:val="0"/>
                  <w:marTop w:val="0"/>
                  <w:marBottom w:val="0"/>
                  <w:divBdr>
                    <w:top w:val="none" w:sz="0" w:space="0" w:color="auto"/>
                    <w:left w:val="none" w:sz="0" w:space="0" w:color="auto"/>
                    <w:bottom w:val="none" w:sz="0" w:space="0" w:color="auto"/>
                    <w:right w:val="none" w:sz="0" w:space="0" w:color="auto"/>
                  </w:divBdr>
                  <w:divsChild>
                    <w:div w:id="1079869271">
                      <w:marLeft w:val="0"/>
                      <w:marRight w:val="0"/>
                      <w:marTop w:val="0"/>
                      <w:marBottom w:val="0"/>
                      <w:divBdr>
                        <w:top w:val="none" w:sz="0" w:space="0" w:color="auto"/>
                        <w:left w:val="none" w:sz="0" w:space="0" w:color="auto"/>
                        <w:bottom w:val="none" w:sz="0" w:space="0" w:color="auto"/>
                        <w:right w:val="none" w:sz="0" w:space="0" w:color="auto"/>
                      </w:divBdr>
                    </w:div>
                  </w:divsChild>
                </w:div>
                <w:div w:id="290021381">
                  <w:marLeft w:val="0"/>
                  <w:marRight w:val="0"/>
                  <w:marTop w:val="0"/>
                  <w:marBottom w:val="0"/>
                  <w:divBdr>
                    <w:top w:val="none" w:sz="0" w:space="0" w:color="auto"/>
                    <w:left w:val="none" w:sz="0" w:space="0" w:color="auto"/>
                    <w:bottom w:val="none" w:sz="0" w:space="0" w:color="auto"/>
                    <w:right w:val="none" w:sz="0" w:space="0" w:color="auto"/>
                  </w:divBdr>
                  <w:divsChild>
                    <w:div w:id="347291629">
                      <w:marLeft w:val="0"/>
                      <w:marRight w:val="0"/>
                      <w:marTop w:val="0"/>
                      <w:marBottom w:val="0"/>
                      <w:divBdr>
                        <w:top w:val="none" w:sz="0" w:space="0" w:color="auto"/>
                        <w:left w:val="none" w:sz="0" w:space="0" w:color="auto"/>
                        <w:bottom w:val="none" w:sz="0" w:space="0" w:color="auto"/>
                        <w:right w:val="none" w:sz="0" w:space="0" w:color="auto"/>
                      </w:divBdr>
                    </w:div>
                  </w:divsChild>
                </w:div>
                <w:div w:id="1318612137">
                  <w:marLeft w:val="0"/>
                  <w:marRight w:val="0"/>
                  <w:marTop w:val="0"/>
                  <w:marBottom w:val="0"/>
                  <w:divBdr>
                    <w:top w:val="none" w:sz="0" w:space="0" w:color="auto"/>
                    <w:left w:val="none" w:sz="0" w:space="0" w:color="auto"/>
                    <w:bottom w:val="none" w:sz="0" w:space="0" w:color="auto"/>
                    <w:right w:val="none" w:sz="0" w:space="0" w:color="auto"/>
                  </w:divBdr>
                  <w:divsChild>
                    <w:div w:id="975455415">
                      <w:marLeft w:val="0"/>
                      <w:marRight w:val="0"/>
                      <w:marTop w:val="0"/>
                      <w:marBottom w:val="0"/>
                      <w:divBdr>
                        <w:top w:val="none" w:sz="0" w:space="0" w:color="auto"/>
                        <w:left w:val="none" w:sz="0" w:space="0" w:color="auto"/>
                        <w:bottom w:val="none" w:sz="0" w:space="0" w:color="auto"/>
                        <w:right w:val="none" w:sz="0" w:space="0" w:color="auto"/>
                      </w:divBdr>
                    </w:div>
                  </w:divsChild>
                </w:div>
                <w:div w:id="2045520658">
                  <w:marLeft w:val="0"/>
                  <w:marRight w:val="0"/>
                  <w:marTop w:val="0"/>
                  <w:marBottom w:val="0"/>
                  <w:divBdr>
                    <w:top w:val="none" w:sz="0" w:space="0" w:color="auto"/>
                    <w:left w:val="none" w:sz="0" w:space="0" w:color="auto"/>
                    <w:bottom w:val="none" w:sz="0" w:space="0" w:color="auto"/>
                    <w:right w:val="none" w:sz="0" w:space="0" w:color="auto"/>
                  </w:divBdr>
                  <w:divsChild>
                    <w:div w:id="888152093">
                      <w:marLeft w:val="0"/>
                      <w:marRight w:val="0"/>
                      <w:marTop w:val="0"/>
                      <w:marBottom w:val="0"/>
                      <w:divBdr>
                        <w:top w:val="none" w:sz="0" w:space="0" w:color="auto"/>
                        <w:left w:val="none" w:sz="0" w:space="0" w:color="auto"/>
                        <w:bottom w:val="none" w:sz="0" w:space="0" w:color="auto"/>
                        <w:right w:val="none" w:sz="0" w:space="0" w:color="auto"/>
                      </w:divBdr>
                    </w:div>
                  </w:divsChild>
                </w:div>
                <w:div w:id="97874058">
                  <w:marLeft w:val="0"/>
                  <w:marRight w:val="0"/>
                  <w:marTop w:val="0"/>
                  <w:marBottom w:val="0"/>
                  <w:divBdr>
                    <w:top w:val="none" w:sz="0" w:space="0" w:color="auto"/>
                    <w:left w:val="none" w:sz="0" w:space="0" w:color="auto"/>
                    <w:bottom w:val="none" w:sz="0" w:space="0" w:color="auto"/>
                    <w:right w:val="none" w:sz="0" w:space="0" w:color="auto"/>
                  </w:divBdr>
                  <w:divsChild>
                    <w:div w:id="1673678717">
                      <w:marLeft w:val="0"/>
                      <w:marRight w:val="0"/>
                      <w:marTop w:val="0"/>
                      <w:marBottom w:val="0"/>
                      <w:divBdr>
                        <w:top w:val="none" w:sz="0" w:space="0" w:color="auto"/>
                        <w:left w:val="none" w:sz="0" w:space="0" w:color="auto"/>
                        <w:bottom w:val="none" w:sz="0" w:space="0" w:color="auto"/>
                        <w:right w:val="none" w:sz="0" w:space="0" w:color="auto"/>
                      </w:divBdr>
                    </w:div>
                  </w:divsChild>
                </w:div>
                <w:div w:id="895973369">
                  <w:marLeft w:val="0"/>
                  <w:marRight w:val="0"/>
                  <w:marTop w:val="0"/>
                  <w:marBottom w:val="0"/>
                  <w:divBdr>
                    <w:top w:val="none" w:sz="0" w:space="0" w:color="auto"/>
                    <w:left w:val="none" w:sz="0" w:space="0" w:color="auto"/>
                    <w:bottom w:val="none" w:sz="0" w:space="0" w:color="auto"/>
                    <w:right w:val="none" w:sz="0" w:space="0" w:color="auto"/>
                  </w:divBdr>
                  <w:divsChild>
                    <w:div w:id="164170320">
                      <w:marLeft w:val="0"/>
                      <w:marRight w:val="0"/>
                      <w:marTop w:val="0"/>
                      <w:marBottom w:val="0"/>
                      <w:divBdr>
                        <w:top w:val="none" w:sz="0" w:space="0" w:color="auto"/>
                        <w:left w:val="none" w:sz="0" w:space="0" w:color="auto"/>
                        <w:bottom w:val="none" w:sz="0" w:space="0" w:color="auto"/>
                        <w:right w:val="none" w:sz="0" w:space="0" w:color="auto"/>
                      </w:divBdr>
                    </w:div>
                  </w:divsChild>
                </w:div>
                <w:div w:id="1894731796">
                  <w:marLeft w:val="0"/>
                  <w:marRight w:val="0"/>
                  <w:marTop w:val="0"/>
                  <w:marBottom w:val="0"/>
                  <w:divBdr>
                    <w:top w:val="none" w:sz="0" w:space="0" w:color="auto"/>
                    <w:left w:val="none" w:sz="0" w:space="0" w:color="auto"/>
                    <w:bottom w:val="none" w:sz="0" w:space="0" w:color="auto"/>
                    <w:right w:val="none" w:sz="0" w:space="0" w:color="auto"/>
                  </w:divBdr>
                  <w:divsChild>
                    <w:div w:id="990909257">
                      <w:marLeft w:val="0"/>
                      <w:marRight w:val="0"/>
                      <w:marTop w:val="0"/>
                      <w:marBottom w:val="0"/>
                      <w:divBdr>
                        <w:top w:val="none" w:sz="0" w:space="0" w:color="auto"/>
                        <w:left w:val="none" w:sz="0" w:space="0" w:color="auto"/>
                        <w:bottom w:val="none" w:sz="0" w:space="0" w:color="auto"/>
                        <w:right w:val="none" w:sz="0" w:space="0" w:color="auto"/>
                      </w:divBdr>
                    </w:div>
                  </w:divsChild>
                </w:div>
                <w:div w:id="755782275">
                  <w:marLeft w:val="0"/>
                  <w:marRight w:val="0"/>
                  <w:marTop w:val="0"/>
                  <w:marBottom w:val="0"/>
                  <w:divBdr>
                    <w:top w:val="none" w:sz="0" w:space="0" w:color="auto"/>
                    <w:left w:val="none" w:sz="0" w:space="0" w:color="auto"/>
                    <w:bottom w:val="none" w:sz="0" w:space="0" w:color="auto"/>
                    <w:right w:val="none" w:sz="0" w:space="0" w:color="auto"/>
                  </w:divBdr>
                  <w:divsChild>
                    <w:div w:id="762189620">
                      <w:marLeft w:val="0"/>
                      <w:marRight w:val="0"/>
                      <w:marTop w:val="0"/>
                      <w:marBottom w:val="0"/>
                      <w:divBdr>
                        <w:top w:val="none" w:sz="0" w:space="0" w:color="auto"/>
                        <w:left w:val="none" w:sz="0" w:space="0" w:color="auto"/>
                        <w:bottom w:val="none" w:sz="0" w:space="0" w:color="auto"/>
                        <w:right w:val="none" w:sz="0" w:space="0" w:color="auto"/>
                      </w:divBdr>
                    </w:div>
                  </w:divsChild>
                </w:div>
                <w:div w:id="644315326">
                  <w:marLeft w:val="0"/>
                  <w:marRight w:val="0"/>
                  <w:marTop w:val="0"/>
                  <w:marBottom w:val="0"/>
                  <w:divBdr>
                    <w:top w:val="none" w:sz="0" w:space="0" w:color="auto"/>
                    <w:left w:val="none" w:sz="0" w:space="0" w:color="auto"/>
                    <w:bottom w:val="none" w:sz="0" w:space="0" w:color="auto"/>
                    <w:right w:val="none" w:sz="0" w:space="0" w:color="auto"/>
                  </w:divBdr>
                  <w:divsChild>
                    <w:div w:id="299726947">
                      <w:marLeft w:val="0"/>
                      <w:marRight w:val="0"/>
                      <w:marTop w:val="0"/>
                      <w:marBottom w:val="0"/>
                      <w:divBdr>
                        <w:top w:val="none" w:sz="0" w:space="0" w:color="auto"/>
                        <w:left w:val="none" w:sz="0" w:space="0" w:color="auto"/>
                        <w:bottom w:val="none" w:sz="0" w:space="0" w:color="auto"/>
                        <w:right w:val="none" w:sz="0" w:space="0" w:color="auto"/>
                      </w:divBdr>
                    </w:div>
                  </w:divsChild>
                </w:div>
                <w:div w:id="531967252">
                  <w:marLeft w:val="0"/>
                  <w:marRight w:val="0"/>
                  <w:marTop w:val="0"/>
                  <w:marBottom w:val="0"/>
                  <w:divBdr>
                    <w:top w:val="none" w:sz="0" w:space="0" w:color="auto"/>
                    <w:left w:val="none" w:sz="0" w:space="0" w:color="auto"/>
                    <w:bottom w:val="none" w:sz="0" w:space="0" w:color="auto"/>
                    <w:right w:val="none" w:sz="0" w:space="0" w:color="auto"/>
                  </w:divBdr>
                  <w:divsChild>
                    <w:div w:id="738401052">
                      <w:marLeft w:val="0"/>
                      <w:marRight w:val="0"/>
                      <w:marTop w:val="0"/>
                      <w:marBottom w:val="0"/>
                      <w:divBdr>
                        <w:top w:val="none" w:sz="0" w:space="0" w:color="auto"/>
                        <w:left w:val="none" w:sz="0" w:space="0" w:color="auto"/>
                        <w:bottom w:val="none" w:sz="0" w:space="0" w:color="auto"/>
                        <w:right w:val="none" w:sz="0" w:space="0" w:color="auto"/>
                      </w:divBdr>
                    </w:div>
                  </w:divsChild>
                </w:div>
                <w:div w:id="1776822990">
                  <w:marLeft w:val="0"/>
                  <w:marRight w:val="0"/>
                  <w:marTop w:val="0"/>
                  <w:marBottom w:val="0"/>
                  <w:divBdr>
                    <w:top w:val="none" w:sz="0" w:space="0" w:color="auto"/>
                    <w:left w:val="none" w:sz="0" w:space="0" w:color="auto"/>
                    <w:bottom w:val="none" w:sz="0" w:space="0" w:color="auto"/>
                    <w:right w:val="none" w:sz="0" w:space="0" w:color="auto"/>
                  </w:divBdr>
                  <w:divsChild>
                    <w:div w:id="1949510064">
                      <w:marLeft w:val="0"/>
                      <w:marRight w:val="0"/>
                      <w:marTop w:val="0"/>
                      <w:marBottom w:val="0"/>
                      <w:divBdr>
                        <w:top w:val="none" w:sz="0" w:space="0" w:color="auto"/>
                        <w:left w:val="none" w:sz="0" w:space="0" w:color="auto"/>
                        <w:bottom w:val="none" w:sz="0" w:space="0" w:color="auto"/>
                        <w:right w:val="none" w:sz="0" w:space="0" w:color="auto"/>
                      </w:divBdr>
                    </w:div>
                  </w:divsChild>
                </w:div>
                <w:div w:id="1237714657">
                  <w:marLeft w:val="0"/>
                  <w:marRight w:val="0"/>
                  <w:marTop w:val="0"/>
                  <w:marBottom w:val="0"/>
                  <w:divBdr>
                    <w:top w:val="none" w:sz="0" w:space="0" w:color="auto"/>
                    <w:left w:val="none" w:sz="0" w:space="0" w:color="auto"/>
                    <w:bottom w:val="none" w:sz="0" w:space="0" w:color="auto"/>
                    <w:right w:val="none" w:sz="0" w:space="0" w:color="auto"/>
                  </w:divBdr>
                  <w:divsChild>
                    <w:div w:id="1056052678">
                      <w:marLeft w:val="0"/>
                      <w:marRight w:val="0"/>
                      <w:marTop w:val="0"/>
                      <w:marBottom w:val="0"/>
                      <w:divBdr>
                        <w:top w:val="none" w:sz="0" w:space="0" w:color="auto"/>
                        <w:left w:val="none" w:sz="0" w:space="0" w:color="auto"/>
                        <w:bottom w:val="none" w:sz="0" w:space="0" w:color="auto"/>
                        <w:right w:val="none" w:sz="0" w:space="0" w:color="auto"/>
                      </w:divBdr>
                    </w:div>
                  </w:divsChild>
                </w:div>
                <w:div w:id="502086469">
                  <w:marLeft w:val="0"/>
                  <w:marRight w:val="0"/>
                  <w:marTop w:val="0"/>
                  <w:marBottom w:val="0"/>
                  <w:divBdr>
                    <w:top w:val="none" w:sz="0" w:space="0" w:color="auto"/>
                    <w:left w:val="none" w:sz="0" w:space="0" w:color="auto"/>
                    <w:bottom w:val="none" w:sz="0" w:space="0" w:color="auto"/>
                    <w:right w:val="none" w:sz="0" w:space="0" w:color="auto"/>
                  </w:divBdr>
                  <w:divsChild>
                    <w:div w:id="1571694489">
                      <w:marLeft w:val="0"/>
                      <w:marRight w:val="0"/>
                      <w:marTop w:val="0"/>
                      <w:marBottom w:val="0"/>
                      <w:divBdr>
                        <w:top w:val="none" w:sz="0" w:space="0" w:color="auto"/>
                        <w:left w:val="none" w:sz="0" w:space="0" w:color="auto"/>
                        <w:bottom w:val="none" w:sz="0" w:space="0" w:color="auto"/>
                        <w:right w:val="none" w:sz="0" w:space="0" w:color="auto"/>
                      </w:divBdr>
                    </w:div>
                  </w:divsChild>
                </w:div>
                <w:div w:id="418986071">
                  <w:marLeft w:val="0"/>
                  <w:marRight w:val="0"/>
                  <w:marTop w:val="0"/>
                  <w:marBottom w:val="0"/>
                  <w:divBdr>
                    <w:top w:val="none" w:sz="0" w:space="0" w:color="auto"/>
                    <w:left w:val="none" w:sz="0" w:space="0" w:color="auto"/>
                    <w:bottom w:val="none" w:sz="0" w:space="0" w:color="auto"/>
                    <w:right w:val="none" w:sz="0" w:space="0" w:color="auto"/>
                  </w:divBdr>
                  <w:divsChild>
                    <w:div w:id="1377461262">
                      <w:marLeft w:val="0"/>
                      <w:marRight w:val="0"/>
                      <w:marTop w:val="0"/>
                      <w:marBottom w:val="0"/>
                      <w:divBdr>
                        <w:top w:val="none" w:sz="0" w:space="0" w:color="auto"/>
                        <w:left w:val="none" w:sz="0" w:space="0" w:color="auto"/>
                        <w:bottom w:val="none" w:sz="0" w:space="0" w:color="auto"/>
                        <w:right w:val="none" w:sz="0" w:space="0" w:color="auto"/>
                      </w:divBdr>
                    </w:div>
                  </w:divsChild>
                </w:div>
                <w:div w:id="1773279504">
                  <w:marLeft w:val="0"/>
                  <w:marRight w:val="0"/>
                  <w:marTop w:val="0"/>
                  <w:marBottom w:val="0"/>
                  <w:divBdr>
                    <w:top w:val="none" w:sz="0" w:space="0" w:color="auto"/>
                    <w:left w:val="none" w:sz="0" w:space="0" w:color="auto"/>
                    <w:bottom w:val="none" w:sz="0" w:space="0" w:color="auto"/>
                    <w:right w:val="none" w:sz="0" w:space="0" w:color="auto"/>
                  </w:divBdr>
                  <w:divsChild>
                    <w:div w:id="1856992794">
                      <w:marLeft w:val="0"/>
                      <w:marRight w:val="0"/>
                      <w:marTop w:val="0"/>
                      <w:marBottom w:val="0"/>
                      <w:divBdr>
                        <w:top w:val="none" w:sz="0" w:space="0" w:color="auto"/>
                        <w:left w:val="none" w:sz="0" w:space="0" w:color="auto"/>
                        <w:bottom w:val="none" w:sz="0" w:space="0" w:color="auto"/>
                        <w:right w:val="none" w:sz="0" w:space="0" w:color="auto"/>
                      </w:divBdr>
                    </w:div>
                  </w:divsChild>
                </w:div>
                <w:div w:id="1638602712">
                  <w:marLeft w:val="0"/>
                  <w:marRight w:val="0"/>
                  <w:marTop w:val="0"/>
                  <w:marBottom w:val="0"/>
                  <w:divBdr>
                    <w:top w:val="none" w:sz="0" w:space="0" w:color="auto"/>
                    <w:left w:val="none" w:sz="0" w:space="0" w:color="auto"/>
                    <w:bottom w:val="none" w:sz="0" w:space="0" w:color="auto"/>
                    <w:right w:val="none" w:sz="0" w:space="0" w:color="auto"/>
                  </w:divBdr>
                  <w:divsChild>
                    <w:div w:id="166872939">
                      <w:marLeft w:val="0"/>
                      <w:marRight w:val="0"/>
                      <w:marTop w:val="0"/>
                      <w:marBottom w:val="0"/>
                      <w:divBdr>
                        <w:top w:val="none" w:sz="0" w:space="0" w:color="auto"/>
                        <w:left w:val="none" w:sz="0" w:space="0" w:color="auto"/>
                        <w:bottom w:val="none" w:sz="0" w:space="0" w:color="auto"/>
                        <w:right w:val="none" w:sz="0" w:space="0" w:color="auto"/>
                      </w:divBdr>
                    </w:div>
                  </w:divsChild>
                </w:div>
                <w:div w:id="1808545636">
                  <w:marLeft w:val="0"/>
                  <w:marRight w:val="0"/>
                  <w:marTop w:val="0"/>
                  <w:marBottom w:val="0"/>
                  <w:divBdr>
                    <w:top w:val="none" w:sz="0" w:space="0" w:color="auto"/>
                    <w:left w:val="none" w:sz="0" w:space="0" w:color="auto"/>
                    <w:bottom w:val="none" w:sz="0" w:space="0" w:color="auto"/>
                    <w:right w:val="none" w:sz="0" w:space="0" w:color="auto"/>
                  </w:divBdr>
                  <w:divsChild>
                    <w:div w:id="1331133718">
                      <w:marLeft w:val="0"/>
                      <w:marRight w:val="0"/>
                      <w:marTop w:val="0"/>
                      <w:marBottom w:val="0"/>
                      <w:divBdr>
                        <w:top w:val="none" w:sz="0" w:space="0" w:color="auto"/>
                        <w:left w:val="none" w:sz="0" w:space="0" w:color="auto"/>
                        <w:bottom w:val="none" w:sz="0" w:space="0" w:color="auto"/>
                        <w:right w:val="none" w:sz="0" w:space="0" w:color="auto"/>
                      </w:divBdr>
                    </w:div>
                  </w:divsChild>
                </w:div>
                <w:div w:id="460729962">
                  <w:marLeft w:val="0"/>
                  <w:marRight w:val="0"/>
                  <w:marTop w:val="0"/>
                  <w:marBottom w:val="0"/>
                  <w:divBdr>
                    <w:top w:val="none" w:sz="0" w:space="0" w:color="auto"/>
                    <w:left w:val="none" w:sz="0" w:space="0" w:color="auto"/>
                    <w:bottom w:val="none" w:sz="0" w:space="0" w:color="auto"/>
                    <w:right w:val="none" w:sz="0" w:space="0" w:color="auto"/>
                  </w:divBdr>
                  <w:divsChild>
                    <w:div w:id="531110761">
                      <w:marLeft w:val="0"/>
                      <w:marRight w:val="0"/>
                      <w:marTop w:val="0"/>
                      <w:marBottom w:val="0"/>
                      <w:divBdr>
                        <w:top w:val="none" w:sz="0" w:space="0" w:color="auto"/>
                        <w:left w:val="none" w:sz="0" w:space="0" w:color="auto"/>
                        <w:bottom w:val="none" w:sz="0" w:space="0" w:color="auto"/>
                        <w:right w:val="none" w:sz="0" w:space="0" w:color="auto"/>
                      </w:divBdr>
                    </w:div>
                  </w:divsChild>
                </w:div>
                <w:div w:id="294800022">
                  <w:marLeft w:val="0"/>
                  <w:marRight w:val="0"/>
                  <w:marTop w:val="0"/>
                  <w:marBottom w:val="0"/>
                  <w:divBdr>
                    <w:top w:val="none" w:sz="0" w:space="0" w:color="auto"/>
                    <w:left w:val="none" w:sz="0" w:space="0" w:color="auto"/>
                    <w:bottom w:val="none" w:sz="0" w:space="0" w:color="auto"/>
                    <w:right w:val="none" w:sz="0" w:space="0" w:color="auto"/>
                  </w:divBdr>
                  <w:divsChild>
                    <w:div w:id="820535497">
                      <w:marLeft w:val="0"/>
                      <w:marRight w:val="0"/>
                      <w:marTop w:val="0"/>
                      <w:marBottom w:val="0"/>
                      <w:divBdr>
                        <w:top w:val="none" w:sz="0" w:space="0" w:color="auto"/>
                        <w:left w:val="none" w:sz="0" w:space="0" w:color="auto"/>
                        <w:bottom w:val="none" w:sz="0" w:space="0" w:color="auto"/>
                        <w:right w:val="none" w:sz="0" w:space="0" w:color="auto"/>
                      </w:divBdr>
                    </w:div>
                  </w:divsChild>
                </w:div>
                <w:div w:id="332222350">
                  <w:marLeft w:val="0"/>
                  <w:marRight w:val="0"/>
                  <w:marTop w:val="0"/>
                  <w:marBottom w:val="0"/>
                  <w:divBdr>
                    <w:top w:val="none" w:sz="0" w:space="0" w:color="auto"/>
                    <w:left w:val="none" w:sz="0" w:space="0" w:color="auto"/>
                    <w:bottom w:val="none" w:sz="0" w:space="0" w:color="auto"/>
                    <w:right w:val="none" w:sz="0" w:space="0" w:color="auto"/>
                  </w:divBdr>
                  <w:divsChild>
                    <w:div w:id="1762098128">
                      <w:marLeft w:val="0"/>
                      <w:marRight w:val="0"/>
                      <w:marTop w:val="0"/>
                      <w:marBottom w:val="0"/>
                      <w:divBdr>
                        <w:top w:val="none" w:sz="0" w:space="0" w:color="auto"/>
                        <w:left w:val="none" w:sz="0" w:space="0" w:color="auto"/>
                        <w:bottom w:val="none" w:sz="0" w:space="0" w:color="auto"/>
                        <w:right w:val="none" w:sz="0" w:space="0" w:color="auto"/>
                      </w:divBdr>
                    </w:div>
                  </w:divsChild>
                </w:div>
                <w:div w:id="340089903">
                  <w:marLeft w:val="0"/>
                  <w:marRight w:val="0"/>
                  <w:marTop w:val="0"/>
                  <w:marBottom w:val="0"/>
                  <w:divBdr>
                    <w:top w:val="none" w:sz="0" w:space="0" w:color="auto"/>
                    <w:left w:val="none" w:sz="0" w:space="0" w:color="auto"/>
                    <w:bottom w:val="none" w:sz="0" w:space="0" w:color="auto"/>
                    <w:right w:val="none" w:sz="0" w:space="0" w:color="auto"/>
                  </w:divBdr>
                  <w:divsChild>
                    <w:div w:id="636570366">
                      <w:marLeft w:val="0"/>
                      <w:marRight w:val="0"/>
                      <w:marTop w:val="0"/>
                      <w:marBottom w:val="0"/>
                      <w:divBdr>
                        <w:top w:val="none" w:sz="0" w:space="0" w:color="auto"/>
                        <w:left w:val="none" w:sz="0" w:space="0" w:color="auto"/>
                        <w:bottom w:val="none" w:sz="0" w:space="0" w:color="auto"/>
                        <w:right w:val="none" w:sz="0" w:space="0" w:color="auto"/>
                      </w:divBdr>
                    </w:div>
                  </w:divsChild>
                </w:div>
                <w:div w:id="357901328">
                  <w:marLeft w:val="0"/>
                  <w:marRight w:val="0"/>
                  <w:marTop w:val="0"/>
                  <w:marBottom w:val="0"/>
                  <w:divBdr>
                    <w:top w:val="none" w:sz="0" w:space="0" w:color="auto"/>
                    <w:left w:val="none" w:sz="0" w:space="0" w:color="auto"/>
                    <w:bottom w:val="none" w:sz="0" w:space="0" w:color="auto"/>
                    <w:right w:val="none" w:sz="0" w:space="0" w:color="auto"/>
                  </w:divBdr>
                  <w:divsChild>
                    <w:div w:id="436368386">
                      <w:marLeft w:val="0"/>
                      <w:marRight w:val="0"/>
                      <w:marTop w:val="0"/>
                      <w:marBottom w:val="0"/>
                      <w:divBdr>
                        <w:top w:val="none" w:sz="0" w:space="0" w:color="auto"/>
                        <w:left w:val="none" w:sz="0" w:space="0" w:color="auto"/>
                        <w:bottom w:val="none" w:sz="0" w:space="0" w:color="auto"/>
                        <w:right w:val="none" w:sz="0" w:space="0" w:color="auto"/>
                      </w:divBdr>
                    </w:div>
                  </w:divsChild>
                </w:div>
                <w:div w:id="584386151">
                  <w:marLeft w:val="0"/>
                  <w:marRight w:val="0"/>
                  <w:marTop w:val="0"/>
                  <w:marBottom w:val="0"/>
                  <w:divBdr>
                    <w:top w:val="none" w:sz="0" w:space="0" w:color="auto"/>
                    <w:left w:val="none" w:sz="0" w:space="0" w:color="auto"/>
                    <w:bottom w:val="none" w:sz="0" w:space="0" w:color="auto"/>
                    <w:right w:val="none" w:sz="0" w:space="0" w:color="auto"/>
                  </w:divBdr>
                  <w:divsChild>
                    <w:div w:id="36857567">
                      <w:marLeft w:val="0"/>
                      <w:marRight w:val="0"/>
                      <w:marTop w:val="0"/>
                      <w:marBottom w:val="0"/>
                      <w:divBdr>
                        <w:top w:val="none" w:sz="0" w:space="0" w:color="auto"/>
                        <w:left w:val="none" w:sz="0" w:space="0" w:color="auto"/>
                        <w:bottom w:val="none" w:sz="0" w:space="0" w:color="auto"/>
                        <w:right w:val="none" w:sz="0" w:space="0" w:color="auto"/>
                      </w:divBdr>
                    </w:div>
                  </w:divsChild>
                </w:div>
                <w:div w:id="969676387">
                  <w:marLeft w:val="0"/>
                  <w:marRight w:val="0"/>
                  <w:marTop w:val="0"/>
                  <w:marBottom w:val="0"/>
                  <w:divBdr>
                    <w:top w:val="none" w:sz="0" w:space="0" w:color="auto"/>
                    <w:left w:val="none" w:sz="0" w:space="0" w:color="auto"/>
                    <w:bottom w:val="none" w:sz="0" w:space="0" w:color="auto"/>
                    <w:right w:val="none" w:sz="0" w:space="0" w:color="auto"/>
                  </w:divBdr>
                  <w:divsChild>
                    <w:div w:id="870803448">
                      <w:marLeft w:val="0"/>
                      <w:marRight w:val="0"/>
                      <w:marTop w:val="0"/>
                      <w:marBottom w:val="0"/>
                      <w:divBdr>
                        <w:top w:val="none" w:sz="0" w:space="0" w:color="auto"/>
                        <w:left w:val="none" w:sz="0" w:space="0" w:color="auto"/>
                        <w:bottom w:val="none" w:sz="0" w:space="0" w:color="auto"/>
                        <w:right w:val="none" w:sz="0" w:space="0" w:color="auto"/>
                      </w:divBdr>
                    </w:div>
                  </w:divsChild>
                </w:div>
                <w:div w:id="586579832">
                  <w:marLeft w:val="0"/>
                  <w:marRight w:val="0"/>
                  <w:marTop w:val="0"/>
                  <w:marBottom w:val="0"/>
                  <w:divBdr>
                    <w:top w:val="none" w:sz="0" w:space="0" w:color="auto"/>
                    <w:left w:val="none" w:sz="0" w:space="0" w:color="auto"/>
                    <w:bottom w:val="none" w:sz="0" w:space="0" w:color="auto"/>
                    <w:right w:val="none" w:sz="0" w:space="0" w:color="auto"/>
                  </w:divBdr>
                  <w:divsChild>
                    <w:div w:id="1752238779">
                      <w:marLeft w:val="0"/>
                      <w:marRight w:val="0"/>
                      <w:marTop w:val="0"/>
                      <w:marBottom w:val="0"/>
                      <w:divBdr>
                        <w:top w:val="none" w:sz="0" w:space="0" w:color="auto"/>
                        <w:left w:val="none" w:sz="0" w:space="0" w:color="auto"/>
                        <w:bottom w:val="none" w:sz="0" w:space="0" w:color="auto"/>
                        <w:right w:val="none" w:sz="0" w:space="0" w:color="auto"/>
                      </w:divBdr>
                    </w:div>
                  </w:divsChild>
                </w:div>
                <w:div w:id="800994757">
                  <w:marLeft w:val="0"/>
                  <w:marRight w:val="0"/>
                  <w:marTop w:val="0"/>
                  <w:marBottom w:val="0"/>
                  <w:divBdr>
                    <w:top w:val="none" w:sz="0" w:space="0" w:color="auto"/>
                    <w:left w:val="none" w:sz="0" w:space="0" w:color="auto"/>
                    <w:bottom w:val="none" w:sz="0" w:space="0" w:color="auto"/>
                    <w:right w:val="none" w:sz="0" w:space="0" w:color="auto"/>
                  </w:divBdr>
                  <w:divsChild>
                    <w:div w:id="1157303255">
                      <w:marLeft w:val="0"/>
                      <w:marRight w:val="0"/>
                      <w:marTop w:val="0"/>
                      <w:marBottom w:val="0"/>
                      <w:divBdr>
                        <w:top w:val="none" w:sz="0" w:space="0" w:color="auto"/>
                        <w:left w:val="none" w:sz="0" w:space="0" w:color="auto"/>
                        <w:bottom w:val="none" w:sz="0" w:space="0" w:color="auto"/>
                        <w:right w:val="none" w:sz="0" w:space="0" w:color="auto"/>
                      </w:divBdr>
                    </w:div>
                  </w:divsChild>
                </w:div>
                <w:div w:id="821002222">
                  <w:marLeft w:val="0"/>
                  <w:marRight w:val="0"/>
                  <w:marTop w:val="0"/>
                  <w:marBottom w:val="0"/>
                  <w:divBdr>
                    <w:top w:val="none" w:sz="0" w:space="0" w:color="auto"/>
                    <w:left w:val="none" w:sz="0" w:space="0" w:color="auto"/>
                    <w:bottom w:val="none" w:sz="0" w:space="0" w:color="auto"/>
                    <w:right w:val="none" w:sz="0" w:space="0" w:color="auto"/>
                  </w:divBdr>
                  <w:divsChild>
                    <w:div w:id="1538204742">
                      <w:marLeft w:val="0"/>
                      <w:marRight w:val="0"/>
                      <w:marTop w:val="0"/>
                      <w:marBottom w:val="0"/>
                      <w:divBdr>
                        <w:top w:val="none" w:sz="0" w:space="0" w:color="auto"/>
                        <w:left w:val="none" w:sz="0" w:space="0" w:color="auto"/>
                        <w:bottom w:val="none" w:sz="0" w:space="0" w:color="auto"/>
                        <w:right w:val="none" w:sz="0" w:space="0" w:color="auto"/>
                      </w:divBdr>
                    </w:div>
                  </w:divsChild>
                </w:div>
                <w:div w:id="1674187082">
                  <w:marLeft w:val="0"/>
                  <w:marRight w:val="0"/>
                  <w:marTop w:val="0"/>
                  <w:marBottom w:val="0"/>
                  <w:divBdr>
                    <w:top w:val="none" w:sz="0" w:space="0" w:color="auto"/>
                    <w:left w:val="none" w:sz="0" w:space="0" w:color="auto"/>
                    <w:bottom w:val="none" w:sz="0" w:space="0" w:color="auto"/>
                    <w:right w:val="none" w:sz="0" w:space="0" w:color="auto"/>
                  </w:divBdr>
                  <w:divsChild>
                    <w:div w:id="76370779">
                      <w:marLeft w:val="0"/>
                      <w:marRight w:val="0"/>
                      <w:marTop w:val="0"/>
                      <w:marBottom w:val="0"/>
                      <w:divBdr>
                        <w:top w:val="none" w:sz="0" w:space="0" w:color="auto"/>
                        <w:left w:val="none" w:sz="0" w:space="0" w:color="auto"/>
                        <w:bottom w:val="none" w:sz="0" w:space="0" w:color="auto"/>
                        <w:right w:val="none" w:sz="0" w:space="0" w:color="auto"/>
                      </w:divBdr>
                    </w:div>
                  </w:divsChild>
                </w:div>
                <w:div w:id="915164677">
                  <w:marLeft w:val="0"/>
                  <w:marRight w:val="0"/>
                  <w:marTop w:val="0"/>
                  <w:marBottom w:val="0"/>
                  <w:divBdr>
                    <w:top w:val="none" w:sz="0" w:space="0" w:color="auto"/>
                    <w:left w:val="none" w:sz="0" w:space="0" w:color="auto"/>
                    <w:bottom w:val="none" w:sz="0" w:space="0" w:color="auto"/>
                    <w:right w:val="none" w:sz="0" w:space="0" w:color="auto"/>
                  </w:divBdr>
                  <w:divsChild>
                    <w:div w:id="1606384430">
                      <w:marLeft w:val="0"/>
                      <w:marRight w:val="0"/>
                      <w:marTop w:val="0"/>
                      <w:marBottom w:val="0"/>
                      <w:divBdr>
                        <w:top w:val="none" w:sz="0" w:space="0" w:color="auto"/>
                        <w:left w:val="none" w:sz="0" w:space="0" w:color="auto"/>
                        <w:bottom w:val="none" w:sz="0" w:space="0" w:color="auto"/>
                        <w:right w:val="none" w:sz="0" w:space="0" w:color="auto"/>
                      </w:divBdr>
                    </w:div>
                  </w:divsChild>
                </w:div>
                <w:div w:id="719090264">
                  <w:marLeft w:val="0"/>
                  <w:marRight w:val="0"/>
                  <w:marTop w:val="0"/>
                  <w:marBottom w:val="0"/>
                  <w:divBdr>
                    <w:top w:val="none" w:sz="0" w:space="0" w:color="auto"/>
                    <w:left w:val="none" w:sz="0" w:space="0" w:color="auto"/>
                    <w:bottom w:val="none" w:sz="0" w:space="0" w:color="auto"/>
                    <w:right w:val="none" w:sz="0" w:space="0" w:color="auto"/>
                  </w:divBdr>
                  <w:divsChild>
                    <w:div w:id="597907560">
                      <w:marLeft w:val="0"/>
                      <w:marRight w:val="0"/>
                      <w:marTop w:val="0"/>
                      <w:marBottom w:val="0"/>
                      <w:divBdr>
                        <w:top w:val="none" w:sz="0" w:space="0" w:color="auto"/>
                        <w:left w:val="none" w:sz="0" w:space="0" w:color="auto"/>
                        <w:bottom w:val="none" w:sz="0" w:space="0" w:color="auto"/>
                        <w:right w:val="none" w:sz="0" w:space="0" w:color="auto"/>
                      </w:divBdr>
                    </w:div>
                  </w:divsChild>
                </w:div>
                <w:div w:id="2026712173">
                  <w:marLeft w:val="0"/>
                  <w:marRight w:val="0"/>
                  <w:marTop w:val="0"/>
                  <w:marBottom w:val="0"/>
                  <w:divBdr>
                    <w:top w:val="none" w:sz="0" w:space="0" w:color="auto"/>
                    <w:left w:val="none" w:sz="0" w:space="0" w:color="auto"/>
                    <w:bottom w:val="none" w:sz="0" w:space="0" w:color="auto"/>
                    <w:right w:val="none" w:sz="0" w:space="0" w:color="auto"/>
                  </w:divBdr>
                  <w:divsChild>
                    <w:div w:id="1452474584">
                      <w:marLeft w:val="0"/>
                      <w:marRight w:val="0"/>
                      <w:marTop w:val="0"/>
                      <w:marBottom w:val="0"/>
                      <w:divBdr>
                        <w:top w:val="none" w:sz="0" w:space="0" w:color="auto"/>
                        <w:left w:val="none" w:sz="0" w:space="0" w:color="auto"/>
                        <w:bottom w:val="none" w:sz="0" w:space="0" w:color="auto"/>
                        <w:right w:val="none" w:sz="0" w:space="0" w:color="auto"/>
                      </w:divBdr>
                    </w:div>
                  </w:divsChild>
                </w:div>
                <w:div w:id="1057901243">
                  <w:marLeft w:val="0"/>
                  <w:marRight w:val="0"/>
                  <w:marTop w:val="0"/>
                  <w:marBottom w:val="0"/>
                  <w:divBdr>
                    <w:top w:val="none" w:sz="0" w:space="0" w:color="auto"/>
                    <w:left w:val="none" w:sz="0" w:space="0" w:color="auto"/>
                    <w:bottom w:val="none" w:sz="0" w:space="0" w:color="auto"/>
                    <w:right w:val="none" w:sz="0" w:space="0" w:color="auto"/>
                  </w:divBdr>
                  <w:divsChild>
                    <w:div w:id="1759057062">
                      <w:marLeft w:val="0"/>
                      <w:marRight w:val="0"/>
                      <w:marTop w:val="0"/>
                      <w:marBottom w:val="0"/>
                      <w:divBdr>
                        <w:top w:val="none" w:sz="0" w:space="0" w:color="auto"/>
                        <w:left w:val="none" w:sz="0" w:space="0" w:color="auto"/>
                        <w:bottom w:val="none" w:sz="0" w:space="0" w:color="auto"/>
                        <w:right w:val="none" w:sz="0" w:space="0" w:color="auto"/>
                      </w:divBdr>
                    </w:div>
                  </w:divsChild>
                </w:div>
                <w:div w:id="1342122417">
                  <w:marLeft w:val="0"/>
                  <w:marRight w:val="0"/>
                  <w:marTop w:val="0"/>
                  <w:marBottom w:val="0"/>
                  <w:divBdr>
                    <w:top w:val="none" w:sz="0" w:space="0" w:color="auto"/>
                    <w:left w:val="none" w:sz="0" w:space="0" w:color="auto"/>
                    <w:bottom w:val="none" w:sz="0" w:space="0" w:color="auto"/>
                    <w:right w:val="none" w:sz="0" w:space="0" w:color="auto"/>
                  </w:divBdr>
                  <w:divsChild>
                    <w:div w:id="13575579">
                      <w:marLeft w:val="0"/>
                      <w:marRight w:val="0"/>
                      <w:marTop w:val="0"/>
                      <w:marBottom w:val="0"/>
                      <w:divBdr>
                        <w:top w:val="none" w:sz="0" w:space="0" w:color="auto"/>
                        <w:left w:val="none" w:sz="0" w:space="0" w:color="auto"/>
                        <w:bottom w:val="none" w:sz="0" w:space="0" w:color="auto"/>
                        <w:right w:val="none" w:sz="0" w:space="0" w:color="auto"/>
                      </w:divBdr>
                    </w:div>
                  </w:divsChild>
                </w:div>
                <w:div w:id="2011057028">
                  <w:marLeft w:val="0"/>
                  <w:marRight w:val="0"/>
                  <w:marTop w:val="0"/>
                  <w:marBottom w:val="0"/>
                  <w:divBdr>
                    <w:top w:val="none" w:sz="0" w:space="0" w:color="auto"/>
                    <w:left w:val="none" w:sz="0" w:space="0" w:color="auto"/>
                    <w:bottom w:val="none" w:sz="0" w:space="0" w:color="auto"/>
                    <w:right w:val="none" w:sz="0" w:space="0" w:color="auto"/>
                  </w:divBdr>
                  <w:divsChild>
                    <w:div w:id="243271930">
                      <w:marLeft w:val="0"/>
                      <w:marRight w:val="0"/>
                      <w:marTop w:val="0"/>
                      <w:marBottom w:val="0"/>
                      <w:divBdr>
                        <w:top w:val="none" w:sz="0" w:space="0" w:color="auto"/>
                        <w:left w:val="none" w:sz="0" w:space="0" w:color="auto"/>
                        <w:bottom w:val="none" w:sz="0" w:space="0" w:color="auto"/>
                        <w:right w:val="none" w:sz="0" w:space="0" w:color="auto"/>
                      </w:divBdr>
                    </w:div>
                  </w:divsChild>
                </w:div>
                <w:div w:id="1740592665">
                  <w:marLeft w:val="0"/>
                  <w:marRight w:val="0"/>
                  <w:marTop w:val="0"/>
                  <w:marBottom w:val="0"/>
                  <w:divBdr>
                    <w:top w:val="none" w:sz="0" w:space="0" w:color="auto"/>
                    <w:left w:val="none" w:sz="0" w:space="0" w:color="auto"/>
                    <w:bottom w:val="none" w:sz="0" w:space="0" w:color="auto"/>
                    <w:right w:val="none" w:sz="0" w:space="0" w:color="auto"/>
                  </w:divBdr>
                  <w:divsChild>
                    <w:div w:id="716664389">
                      <w:marLeft w:val="0"/>
                      <w:marRight w:val="0"/>
                      <w:marTop w:val="0"/>
                      <w:marBottom w:val="0"/>
                      <w:divBdr>
                        <w:top w:val="none" w:sz="0" w:space="0" w:color="auto"/>
                        <w:left w:val="none" w:sz="0" w:space="0" w:color="auto"/>
                        <w:bottom w:val="none" w:sz="0" w:space="0" w:color="auto"/>
                        <w:right w:val="none" w:sz="0" w:space="0" w:color="auto"/>
                      </w:divBdr>
                    </w:div>
                  </w:divsChild>
                </w:div>
                <w:div w:id="2089304652">
                  <w:marLeft w:val="0"/>
                  <w:marRight w:val="0"/>
                  <w:marTop w:val="0"/>
                  <w:marBottom w:val="0"/>
                  <w:divBdr>
                    <w:top w:val="none" w:sz="0" w:space="0" w:color="auto"/>
                    <w:left w:val="none" w:sz="0" w:space="0" w:color="auto"/>
                    <w:bottom w:val="none" w:sz="0" w:space="0" w:color="auto"/>
                    <w:right w:val="none" w:sz="0" w:space="0" w:color="auto"/>
                  </w:divBdr>
                  <w:divsChild>
                    <w:div w:id="497159452">
                      <w:marLeft w:val="0"/>
                      <w:marRight w:val="0"/>
                      <w:marTop w:val="0"/>
                      <w:marBottom w:val="0"/>
                      <w:divBdr>
                        <w:top w:val="none" w:sz="0" w:space="0" w:color="auto"/>
                        <w:left w:val="none" w:sz="0" w:space="0" w:color="auto"/>
                        <w:bottom w:val="none" w:sz="0" w:space="0" w:color="auto"/>
                        <w:right w:val="none" w:sz="0" w:space="0" w:color="auto"/>
                      </w:divBdr>
                    </w:div>
                  </w:divsChild>
                </w:div>
                <w:div w:id="1294629927">
                  <w:marLeft w:val="0"/>
                  <w:marRight w:val="0"/>
                  <w:marTop w:val="0"/>
                  <w:marBottom w:val="0"/>
                  <w:divBdr>
                    <w:top w:val="none" w:sz="0" w:space="0" w:color="auto"/>
                    <w:left w:val="none" w:sz="0" w:space="0" w:color="auto"/>
                    <w:bottom w:val="none" w:sz="0" w:space="0" w:color="auto"/>
                    <w:right w:val="none" w:sz="0" w:space="0" w:color="auto"/>
                  </w:divBdr>
                  <w:divsChild>
                    <w:div w:id="1914856484">
                      <w:marLeft w:val="0"/>
                      <w:marRight w:val="0"/>
                      <w:marTop w:val="0"/>
                      <w:marBottom w:val="0"/>
                      <w:divBdr>
                        <w:top w:val="none" w:sz="0" w:space="0" w:color="auto"/>
                        <w:left w:val="none" w:sz="0" w:space="0" w:color="auto"/>
                        <w:bottom w:val="none" w:sz="0" w:space="0" w:color="auto"/>
                        <w:right w:val="none" w:sz="0" w:space="0" w:color="auto"/>
                      </w:divBdr>
                    </w:div>
                  </w:divsChild>
                </w:div>
                <w:div w:id="1107310269">
                  <w:marLeft w:val="0"/>
                  <w:marRight w:val="0"/>
                  <w:marTop w:val="0"/>
                  <w:marBottom w:val="0"/>
                  <w:divBdr>
                    <w:top w:val="none" w:sz="0" w:space="0" w:color="auto"/>
                    <w:left w:val="none" w:sz="0" w:space="0" w:color="auto"/>
                    <w:bottom w:val="none" w:sz="0" w:space="0" w:color="auto"/>
                    <w:right w:val="none" w:sz="0" w:space="0" w:color="auto"/>
                  </w:divBdr>
                  <w:divsChild>
                    <w:div w:id="479008027">
                      <w:marLeft w:val="0"/>
                      <w:marRight w:val="0"/>
                      <w:marTop w:val="0"/>
                      <w:marBottom w:val="0"/>
                      <w:divBdr>
                        <w:top w:val="none" w:sz="0" w:space="0" w:color="auto"/>
                        <w:left w:val="none" w:sz="0" w:space="0" w:color="auto"/>
                        <w:bottom w:val="none" w:sz="0" w:space="0" w:color="auto"/>
                        <w:right w:val="none" w:sz="0" w:space="0" w:color="auto"/>
                      </w:divBdr>
                    </w:div>
                  </w:divsChild>
                </w:div>
                <w:div w:id="1345286218">
                  <w:marLeft w:val="0"/>
                  <w:marRight w:val="0"/>
                  <w:marTop w:val="0"/>
                  <w:marBottom w:val="0"/>
                  <w:divBdr>
                    <w:top w:val="none" w:sz="0" w:space="0" w:color="auto"/>
                    <w:left w:val="none" w:sz="0" w:space="0" w:color="auto"/>
                    <w:bottom w:val="none" w:sz="0" w:space="0" w:color="auto"/>
                    <w:right w:val="none" w:sz="0" w:space="0" w:color="auto"/>
                  </w:divBdr>
                  <w:divsChild>
                    <w:div w:id="174078558">
                      <w:marLeft w:val="0"/>
                      <w:marRight w:val="0"/>
                      <w:marTop w:val="0"/>
                      <w:marBottom w:val="0"/>
                      <w:divBdr>
                        <w:top w:val="none" w:sz="0" w:space="0" w:color="auto"/>
                        <w:left w:val="none" w:sz="0" w:space="0" w:color="auto"/>
                        <w:bottom w:val="none" w:sz="0" w:space="0" w:color="auto"/>
                        <w:right w:val="none" w:sz="0" w:space="0" w:color="auto"/>
                      </w:divBdr>
                    </w:div>
                  </w:divsChild>
                </w:div>
                <w:div w:id="1646668009">
                  <w:marLeft w:val="0"/>
                  <w:marRight w:val="0"/>
                  <w:marTop w:val="0"/>
                  <w:marBottom w:val="0"/>
                  <w:divBdr>
                    <w:top w:val="none" w:sz="0" w:space="0" w:color="auto"/>
                    <w:left w:val="none" w:sz="0" w:space="0" w:color="auto"/>
                    <w:bottom w:val="none" w:sz="0" w:space="0" w:color="auto"/>
                    <w:right w:val="none" w:sz="0" w:space="0" w:color="auto"/>
                  </w:divBdr>
                  <w:divsChild>
                    <w:div w:id="1747612135">
                      <w:marLeft w:val="0"/>
                      <w:marRight w:val="0"/>
                      <w:marTop w:val="0"/>
                      <w:marBottom w:val="0"/>
                      <w:divBdr>
                        <w:top w:val="none" w:sz="0" w:space="0" w:color="auto"/>
                        <w:left w:val="none" w:sz="0" w:space="0" w:color="auto"/>
                        <w:bottom w:val="none" w:sz="0" w:space="0" w:color="auto"/>
                        <w:right w:val="none" w:sz="0" w:space="0" w:color="auto"/>
                      </w:divBdr>
                    </w:div>
                  </w:divsChild>
                </w:div>
                <w:div w:id="1242105546">
                  <w:marLeft w:val="0"/>
                  <w:marRight w:val="0"/>
                  <w:marTop w:val="0"/>
                  <w:marBottom w:val="0"/>
                  <w:divBdr>
                    <w:top w:val="none" w:sz="0" w:space="0" w:color="auto"/>
                    <w:left w:val="none" w:sz="0" w:space="0" w:color="auto"/>
                    <w:bottom w:val="none" w:sz="0" w:space="0" w:color="auto"/>
                    <w:right w:val="none" w:sz="0" w:space="0" w:color="auto"/>
                  </w:divBdr>
                  <w:divsChild>
                    <w:div w:id="188837961">
                      <w:marLeft w:val="0"/>
                      <w:marRight w:val="0"/>
                      <w:marTop w:val="0"/>
                      <w:marBottom w:val="0"/>
                      <w:divBdr>
                        <w:top w:val="none" w:sz="0" w:space="0" w:color="auto"/>
                        <w:left w:val="none" w:sz="0" w:space="0" w:color="auto"/>
                        <w:bottom w:val="none" w:sz="0" w:space="0" w:color="auto"/>
                        <w:right w:val="none" w:sz="0" w:space="0" w:color="auto"/>
                      </w:divBdr>
                    </w:div>
                  </w:divsChild>
                </w:div>
                <w:div w:id="79105710">
                  <w:marLeft w:val="0"/>
                  <w:marRight w:val="0"/>
                  <w:marTop w:val="0"/>
                  <w:marBottom w:val="0"/>
                  <w:divBdr>
                    <w:top w:val="none" w:sz="0" w:space="0" w:color="auto"/>
                    <w:left w:val="none" w:sz="0" w:space="0" w:color="auto"/>
                    <w:bottom w:val="none" w:sz="0" w:space="0" w:color="auto"/>
                    <w:right w:val="none" w:sz="0" w:space="0" w:color="auto"/>
                  </w:divBdr>
                  <w:divsChild>
                    <w:div w:id="207764467">
                      <w:marLeft w:val="0"/>
                      <w:marRight w:val="0"/>
                      <w:marTop w:val="0"/>
                      <w:marBottom w:val="0"/>
                      <w:divBdr>
                        <w:top w:val="none" w:sz="0" w:space="0" w:color="auto"/>
                        <w:left w:val="none" w:sz="0" w:space="0" w:color="auto"/>
                        <w:bottom w:val="none" w:sz="0" w:space="0" w:color="auto"/>
                        <w:right w:val="none" w:sz="0" w:space="0" w:color="auto"/>
                      </w:divBdr>
                    </w:div>
                  </w:divsChild>
                </w:div>
                <w:div w:id="2032145332">
                  <w:marLeft w:val="0"/>
                  <w:marRight w:val="0"/>
                  <w:marTop w:val="0"/>
                  <w:marBottom w:val="0"/>
                  <w:divBdr>
                    <w:top w:val="none" w:sz="0" w:space="0" w:color="auto"/>
                    <w:left w:val="none" w:sz="0" w:space="0" w:color="auto"/>
                    <w:bottom w:val="none" w:sz="0" w:space="0" w:color="auto"/>
                    <w:right w:val="none" w:sz="0" w:space="0" w:color="auto"/>
                  </w:divBdr>
                  <w:divsChild>
                    <w:div w:id="872382373">
                      <w:marLeft w:val="0"/>
                      <w:marRight w:val="0"/>
                      <w:marTop w:val="0"/>
                      <w:marBottom w:val="0"/>
                      <w:divBdr>
                        <w:top w:val="none" w:sz="0" w:space="0" w:color="auto"/>
                        <w:left w:val="none" w:sz="0" w:space="0" w:color="auto"/>
                        <w:bottom w:val="none" w:sz="0" w:space="0" w:color="auto"/>
                        <w:right w:val="none" w:sz="0" w:space="0" w:color="auto"/>
                      </w:divBdr>
                    </w:div>
                  </w:divsChild>
                </w:div>
                <w:div w:id="1034236771">
                  <w:marLeft w:val="0"/>
                  <w:marRight w:val="0"/>
                  <w:marTop w:val="0"/>
                  <w:marBottom w:val="0"/>
                  <w:divBdr>
                    <w:top w:val="none" w:sz="0" w:space="0" w:color="auto"/>
                    <w:left w:val="none" w:sz="0" w:space="0" w:color="auto"/>
                    <w:bottom w:val="none" w:sz="0" w:space="0" w:color="auto"/>
                    <w:right w:val="none" w:sz="0" w:space="0" w:color="auto"/>
                  </w:divBdr>
                  <w:divsChild>
                    <w:div w:id="1703170879">
                      <w:marLeft w:val="0"/>
                      <w:marRight w:val="0"/>
                      <w:marTop w:val="0"/>
                      <w:marBottom w:val="0"/>
                      <w:divBdr>
                        <w:top w:val="none" w:sz="0" w:space="0" w:color="auto"/>
                        <w:left w:val="none" w:sz="0" w:space="0" w:color="auto"/>
                        <w:bottom w:val="none" w:sz="0" w:space="0" w:color="auto"/>
                        <w:right w:val="none" w:sz="0" w:space="0" w:color="auto"/>
                      </w:divBdr>
                    </w:div>
                  </w:divsChild>
                </w:div>
                <w:div w:id="1942949925">
                  <w:marLeft w:val="0"/>
                  <w:marRight w:val="0"/>
                  <w:marTop w:val="0"/>
                  <w:marBottom w:val="0"/>
                  <w:divBdr>
                    <w:top w:val="none" w:sz="0" w:space="0" w:color="auto"/>
                    <w:left w:val="none" w:sz="0" w:space="0" w:color="auto"/>
                    <w:bottom w:val="none" w:sz="0" w:space="0" w:color="auto"/>
                    <w:right w:val="none" w:sz="0" w:space="0" w:color="auto"/>
                  </w:divBdr>
                  <w:divsChild>
                    <w:div w:id="1696468088">
                      <w:marLeft w:val="0"/>
                      <w:marRight w:val="0"/>
                      <w:marTop w:val="0"/>
                      <w:marBottom w:val="0"/>
                      <w:divBdr>
                        <w:top w:val="none" w:sz="0" w:space="0" w:color="auto"/>
                        <w:left w:val="none" w:sz="0" w:space="0" w:color="auto"/>
                        <w:bottom w:val="none" w:sz="0" w:space="0" w:color="auto"/>
                        <w:right w:val="none" w:sz="0" w:space="0" w:color="auto"/>
                      </w:divBdr>
                    </w:div>
                  </w:divsChild>
                </w:div>
                <w:div w:id="1857696927">
                  <w:marLeft w:val="0"/>
                  <w:marRight w:val="0"/>
                  <w:marTop w:val="0"/>
                  <w:marBottom w:val="0"/>
                  <w:divBdr>
                    <w:top w:val="none" w:sz="0" w:space="0" w:color="auto"/>
                    <w:left w:val="none" w:sz="0" w:space="0" w:color="auto"/>
                    <w:bottom w:val="none" w:sz="0" w:space="0" w:color="auto"/>
                    <w:right w:val="none" w:sz="0" w:space="0" w:color="auto"/>
                  </w:divBdr>
                  <w:divsChild>
                    <w:div w:id="1457943960">
                      <w:marLeft w:val="0"/>
                      <w:marRight w:val="0"/>
                      <w:marTop w:val="0"/>
                      <w:marBottom w:val="0"/>
                      <w:divBdr>
                        <w:top w:val="none" w:sz="0" w:space="0" w:color="auto"/>
                        <w:left w:val="none" w:sz="0" w:space="0" w:color="auto"/>
                        <w:bottom w:val="none" w:sz="0" w:space="0" w:color="auto"/>
                        <w:right w:val="none" w:sz="0" w:space="0" w:color="auto"/>
                      </w:divBdr>
                    </w:div>
                  </w:divsChild>
                </w:div>
                <w:div w:id="1657611259">
                  <w:marLeft w:val="0"/>
                  <w:marRight w:val="0"/>
                  <w:marTop w:val="0"/>
                  <w:marBottom w:val="0"/>
                  <w:divBdr>
                    <w:top w:val="none" w:sz="0" w:space="0" w:color="auto"/>
                    <w:left w:val="none" w:sz="0" w:space="0" w:color="auto"/>
                    <w:bottom w:val="none" w:sz="0" w:space="0" w:color="auto"/>
                    <w:right w:val="none" w:sz="0" w:space="0" w:color="auto"/>
                  </w:divBdr>
                  <w:divsChild>
                    <w:div w:id="1041517869">
                      <w:marLeft w:val="0"/>
                      <w:marRight w:val="0"/>
                      <w:marTop w:val="0"/>
                      <w:marBottom w:val="0"/>
                      <w:divBdr>
                        <w:top w:val="none" w:sz="0" w:space="0" w:color="auto"/>
                        <w:left w:val="none" w:sz="0" w:space="0" w:color="auto"/>
                        <w:bottom w:val="none" w:sz="0" w:space="0" w:color="auto"/>
                        <w:right w:val="none" w:sz="0" w:space="0" w:color="auto"/>
                      </w:divBdr>
                    </w:div>
                  </w:divsChild>
                </w:div>
                <w:div w:id="1206990249">
                  <w:marLeft w:val="0"/>
                  <w:marRight w:val="0"/>
                  <w:marTop w:val="0"/>
                  <w:marBottom w:val="0"/>
                  <w:divBdr>
                    <w:top w:val="none" w:sz="0" w:space="0" w:color="auto"/>
                    <w:left w:val="none" w:sz="0" w:space="0" w:color="auto"/>
                    <w:bottom w:val="none" w:sz="0" w:space="0" w:color="auto"/>
                    <w:right w:val="none" w:sz="0" w:space="0" w:color="auto"/>
                  </w:divBdr>
                  <w:divsChild>
                    <w:div w:id="1678539349">
                      <w:marLeft w:val="0"/>
                      <w:marRight w:val="0"/>
                      <w:marTop w:val="0"/>
                      <w:marBottom w:val="0"/>
                      <w:divBdr>
                        <w:top w:val="none" w:sz="0" w:space="0" w:color="auto"/>
                        <w:left w:val="none" w:sz="0" w:space="0" w:color="auto"/>
                        <w:bottom w:val="none" w:sz="0" w:space="0" w:color="auto"/>
                        <w:right w:val="none" w:sz="0" w:space="0" w:color="auto"/>
                      </w:divBdr>
                    </w:div>
                  </w:divsChild>
                </w:div>
                <w:div w:id="140777534">
                  <w:marLeft w:val="0"/>
                  <w:marRight w:val="0"/>
                  <w:marTop w:val="0"/>
                  <w:marBottom w:val="0"/>
                  <w:divBdr>
                    <w:top w:val="none" w:sz="0" w:space="0" w:color="auto"/>
                    <w:left w:val="none" w:sz="0" w:space="0" w:color="auto"/>
                    <w:bottom w:val="none" w:sz="0" w:space="0" w:color="auto"/>
                    <w:right w:val="none" w:sz="0" w:space="0" w:color="auto"/>
                  </w:divBdr>
                  <w:divsChild>
                    <w:div w:id="821044574">
                      <w:marLeft w:val="0"/>
                      <w:marRight w:val="0"/>
                      <w:marTop w:val="0"/>
                      <w:marBottom w:val="0"/>
                      <w:divBdr>
                        <w:top w:val="none" w:sz="0" w:space="0" w:color="auto"/>
                        <w:left w:val="none" w:sz="0" w:space="0" w:color="auto"/>
                        <w:bottom w:val="none" w:sz="0" w:space="0" w:color="auto"/>
                        <w:right w:val="none" w:sz="0" w:space="0" w:color="auto"/>
                      </w:divBdr>
                    </w:div>
                  </w:divsChild>
                </w:div>
                <w:div w:id="509878173">
                  <w:marLeft w:val="0"/>
                  <w:marRight w:val="0"/>
                  <w:marTop w:val="0"/>
                  <w:marBottom w:val="0"/>
                  <w:divBdr>
                    <w:top w:val="none" w:sz="0" w:space="0" w:color="auto"/>
                    <w:left w:val="none" w:sz="0" w:space="0" w:color="auto"/>
                    <w:bottom w:val="none" w:sz="0" w:space="0" w:color="auto"/>
                    <w:right w:val="none" w:sz="0" w:space="0" w:color="auto"/>
                  </w:divBdr>
                  <w:divsChild>
                    <w:div w:id="187455398">
                      <w:marLeft w:val="0"/>
                      <w:marRight w:val="0"/>
                      <w:marTop w:val="0"/>
                      <w:marBottom w:val="0"/>
                      <w:divBdr>
                        <w:top w:val="none" w:sz="0" w:space="0" w:color="auto"/>
                        <w:left w:val="none" w:sz="0" w:space="0" w:color="auto"/>
                        <w:bottom w:val="none" w:sz="0" w:space="0" w:color="auto"/>
                        <w:right w:val="none" w:sz="0" w:space="0" w:color="auto"/>
                      </w:divBdr>
                    </w:div>
                  </w:divsChild>
                </w:div>
                <w:div w:id="680661093">
                  <w:marLeft w:val="0"/>
                  <w:marRight w:val="0"/>
                  <w:marTop w:val="0"/>
                  <w:marBottom w:val="0"/>
                  <w:divBdr>
                    <w:top w:val="none" w:sz="0" w:space="0" w:color="auto"/>
                    <w:left w:val="none" w:sz="0" w:space="0" w:color="auto"/>
                    <w:bottom w:val="none" w:sz="0" w:space="0" w:color="auto"/>
                    <w:right w:val="none" w:sz="0" w:space="0" w:color="auto"/>
                  </w:divBdr>
                  <w:divsChild>
                    <w:div w:id="1422599815">
                      <w:marLeft w:val="0"/>
                      <w:marRight w:val="0"/>
                      <w:marTop w:val="0"/>
                      <w:marBottom w:val="0"/>
                      <w:divBdr>
                        <w:top w:val="none" w:sz="0" w:space="0" w:color="auto"/>
                        <w:left w:val="none" w:sz="0" w:space="0" w:color="auto"/>
                        <w:bottom w:val="none" w:sz="0" w:space="0" w:color="auto"/>
                        <w:right w:val="none" w:sz="0" w:space="0" w:color="auto"/>
                      </w:divBdr>
                    </w:div>
                  </w:divsChild>
                </w:div>
                <w:div w:id="878472381">
                  <w:marLeft w:val="0"/>
                  <w:marRight w:val="0"/>
                  <w:marTop w:val="0"/>
                  <w:marBottom w:val="0"/>
                  <w:divBdr>
                    <w:top w:val="none" w:sz="0" w:space="0" w:color="auto"/>
                    <w:left w:val="none" w:sz="0" w:space="0" w:color="auto"/>
                    <w:bottom w:val="none" w:sz="0" w:space="0" w:color="auto"/>
                    <w:right w:val="none" w:sz="0" w:space="0" w:color="auto"/>
                  </w:divBdr>
                  <w:divsChild>
                    <w:div w:id="2019961260">
                      <w:marLeft w:val="0"/>
                      <w:marRight w:val="0"/>
                      <w:marTop w:val="0"/>
                      <w:marBottom w:val="0"/>
                      <w:divBdr>
                        <w:top w:val="none" w:sz="0" w:space="0" w:color="auto"/>
                        <w:left w:val="none" w:sz="0" w:space="0" w:color="auto"/>
                        <w:bottom w:val="none" w:sz="0" w:space="0" w:color="auto"/>
                        <w:right w:val="none" w:sz="0" w:space="0" w:color="auto"/>
                      </w:divBdr>
                    </w:div>
                  </w:divsChild>
                </w:div>
                <w:div w:id="1834370685">
                  <w:marLeft w:val="0"/>
                  <w:marRight w:val="0"/>
                  <w:marTop w:val="0"/>
                  <w:marBottom w:val="0"/>
                  <w:divBdr>
                    <w:top w:val="none" w:sz="0" w:space="0" w:color="auto"/>
                    <w:left w:val="none" w:sz="0" w:space="0" w:color="auto"/>
                    <w:bottom w:val="none" w:sz="0" w:space="0" w:color="auto"/>
                    <w:right w:val="none" w:sz="0" w:space="0" w:color="auto"/>
                  </w:divBdr>
                  <w:divsChild>
                    <w:div w:id="1206454732">
                      <w:marLeft w:val="0"/>
                      <w:marRight w:val="0"/>
                      <w:marTop w:val="0"/>
                      <w:marBottom w:val="0"/>
                      <w:divBdr>
                        <w:top w:val="none" w:sz="0" w:space="0" w:color="auto"/>
                        <w:left w:val="none" w:sz="0" w:space="0" w:color="auto"/>
                        <w:bottom w:val="none" w:sz="0" w:space="0" w:color="auto"/>
                        <w:right w:val="none" w:sz="0" w:space="0" w:color="auto"/>
                      </w:divBdr>
                    </w:div>
                  </w:divsChild>
                </w:div>
                <w:div w:id="1139416747">
                  <w:marLeft w:val="0"/>
                  <w:marRight w:val="0"/>
                  <w:marTop w:val="0"/>
                  <w:marBottom w:val="0"/>
                  <w:divBdr>
                    <w:top w:val="none" w:sz="0" w:space="0" w:color="auto"/>
                    <w:left w:val="none" w:sz="0" w:space="0" w:color="auto"/>
                    <w:bottom w:val="none" w:sz="0" w:space="0" w:color="auto"/>
                    <w:right w:val="none" w:sz="0" w:space="0" w:color="auto"/>
                  </w:divBdr>
                  <w:divsChild>
                    <w:div w:id="967517402">
                      <w:marLeft w:val="0"/>
                      <w:marRight w:val="0"/>
                      <w:marTop w:val="0"/>
                      <w:marBottom w:val="0"/>
                      <w:divBdr>
                        <w:top w:val="none" w:sz="0" w:space="0" w:color="auto"/>
                        <w:left w:val="none" w:sz="0" w:space="0" w:color="auto"/>
                        <w:bottom w:val="none" w:sz="0" w:space="0" w:color="auto"/>
                        <w:right w:val="none" w:sz="0" w:space="0" w:color="auto"/>
                      </w:divBdr>
                    </w:div>
                  </w:divsChild>
                </w:div>
                <w:div w:id="2091651927">
                  <w:marLeft w:val="0"/>
                  <w:marRight w:val="0"/>
                  <w:marTop w:val="0"/>
                  <w:marBottom w:val="0"/>
                  <w:divBdr>
                    <w:top w:val="none" w:sz="0" w:space="0" w:color="auto"/>
                    <w:left w:val="none" w:sz="0" w:space="0" w:color="auto"/>
                    <w:bottom w:val="none" w:sz="0" w:space="0" w:color="auto"/>
                    <w:right w:val="none" w:sz="0" w:space="0" w:color="auto"/>
                  </w:divBdr>
                  <w:divsChild>
                    <w:div w:id="483089661">
                      <w:marLeft w:val="0"/>
                      <w:marRight w:val="0"/>
                      <w:marTop w:val="0"/>
                      <w:marBottom w:val="0"/>
                      <w:divBdr>
                        <w:top w:val="none" w:sz="0" w:space="0" w:color="auto"/>
                        <w:left w:val="none" w:sz="0" w:space="0" w:color="auto"/>
                        <w:bottom w:val="none" w:sz="0" w:space="0" w:color="auto"/>
                        <w:right w:val="none" w:sz="0" w:space="0" w:color="auto"/>
                      </w:divBdr>
                    </w:div>
                  </w:divsChild>
                </w:div>
                <w:div w:id="369233586">
                  <w:marLeft w:val="0"/>
                  <w:marRight w:val="0"/>
                  <w:marTop w:val="0"/>
                  <w:marBottom w:val="0"/>
                  <w:divBdr>
                    <w:top w:val="none" w:sz="0" w:space="0" w:color="auto"/>
                    <w:left w:val="none" w:sz="0" w:space="0" w:color="auto"/>
                    <w:bottom w:val="none" w:sz="0" w:space="0" w:color="auto"/>
                    <w:right w:val="none" w:sz="0" w:space="0" w:color="auto"/>
                  </w:divBdr>
                  <w:divsChild>
                    <w:div w:id="117071172">
                      <w:marLeft w:val="0"/>
                      <w:marRight w:val="0"/>
                      <w:marTop w:val="0"/>
                      <w:marBottom w:val="0"/>
                      <w:divBdr>
                        <w:top w:val="none" w:sz="0" w:space="0" w:color="auto"/>
                        <w:left w:val="none" w:sz="0" w:space="0" w:color="auto"/>
                        <w:bottom w:val="none" w:sz="0" w:space="0" w:color="auto"/>
                        <w:right w:val="none" w:sz="0" w:space="0" w:color="auto"/>
                      </w:divBdr>
                    </w:div>
                  </w:divsChild>
                </w:div>
                <w:div w:id="953563029">
                  <w:marLeft w:val="0"/>
                  <w:marRight w:val="0"/>
                  <w:marTop w:val="0"/>
                  <w:marBottom w:val="0"/>
                  <w:divBdr>
                    <w:top w:val="none" w:sz="0" w:space="0" w:color="auto"/>
                    <w:left w:val="none" w:sz="0" w:space="0" w:color="auto"/>
                    <w:bottom w:val="none" w:sz="0" w:space="0" w:color="auto"/>
                    <w:right w:val="none" w:sz="0" w:space="0" w:color="auto"/>
                  </w:divBdr>
                  <w:divsChild>
                    <w:div w:id="1235970544">
                      <w:marLeft w:val="0"/>
                      <w:marRight w:val="0"/>
                      <w:marTop w:val="0"/>
                      <w:marBottom w:val="0"/>
                      <w:divBdr>
                        <w:top w:val="none" w:sz="0" w:space="0" w:color="auto"/>
                        <w:left w:val="none" w:sz="0" w:space="0" w:color="auto"/>
                        <w:bottom w:val="none" w:sz="0" w:space="0" w:color="auto"/>
                        <w:right w:val="none" w:sz="0" w:space="0" w:color="auto"/>
                      </w:divBdr>
                    </w:div>
                  </w:divsChild>
                </w:div>
                <w:div w:id="696539409">
                  <w:marLeft w:val="0"/>
                  <w:marRight w:val="0"/>
                  <w:marTop w:val="0"/>
                  <w:marBottom w:val="0"/>
                  <w:divBdr>
                    <w:top w:val="none" w:sz="0" w:space="0" w:color="auto"/>
                    <w:left w:val="none" w:sz="0" w:space="0" w:color="auto"/>
                    <w:bottom w:val="none" w:sz="0" w:space="0" w:color="auto"/>
                    <w:right w:val="none" w:sz="0" w:space="0" w:color="auto"/>
                  </w:divBdr>
                  <w:divsChild>
                    <w:div w:id="1553351442">
                      <w:marLeft w:val="0"/>
                      <w:marRight w:val="0"/>
                      <w:marTop w:val="0"/>
                      <w:marBottom w:val="0"/>
                      <w:divBdr>
                        <w:top w:val="none" w:sz="0" w:space="0" w:color="auto"/>
                        <w:left w:val="none" w:sz="0" w:space="0" w:color="auto"/>
                        <w:bottom w:val="none" w:sz="0" w:space="0" w:color="auto"/>
                        <w:right w:val="none" w:sz="0" w:space="0" w:color="auto"/>
                      </w:divBdr>
                    </w:div>
                  </w:divsChild>
                </w:div>
                <w:div w:id="1220824699">
                  <w:marLeft w:val="0"/>
                  <w:marRight w:val="0"/>
                  <w:marTop w:val="0"/>
                  <w:marBottom w:val="0"/>
                  <w:divBdr>
                    <w:top w:val="none" w:sz="0" w:space="0" w:color="auto"/>
                    <w:left w:val="none" w:sz="0" w:space="0" w:color="auto"/>
                    <w:bottom w:val="none" w:sz="0" w:space="0" w:color="auto"/>
                    <w:right w:val="none" w:sz="0" w:space="0" w:color="auto"/>
                  </w:divBdr>
                  <w:divsChild>
                    <w:div w:id="10766143">
                      <w:marLeft w:val="0"/>
                      <w:marRight w:val="0"/>
                      <w:marTop w:val="0"/>
                      <w:marBottom w:val="0"/>
                      <w:divBdr>
                        <w:top w:val="none" w:sz="0" w:space="0" w:color="auto"/>
                        <w:left w:val="none" w:sz="0" w:space="0" w:color="auto"/>
                        <w:bottom w:val="none" w:sz="0" w:space="0" w:color="auto"/>
                        <w:right w:val="none" w:sz="0" w:space="0" w:color="auto"/>
                      </w:divBdr>
                    </w:div>
                  </w:divsChild>
                </w:div>
                <w:div w:id="1550604866">
                  <w:marLeft w:val="0"/>
                  <w:marRight w:val="0"/>
                  <w:marTop w:val="0"/>
                  <w:marBottom w:val="0"/>
                  <w:divBdr>
                    <w:top w:val="none" w:sz="0" w:space="0" w:color="auto"/>
                    <w:left w:val="none" w:sz="0" w:space="0" w:color="auto"/>
                    <w:bottom w:val="none" w:sz="0" w:space="0" w:color="auto"/>
                    <w:right w:val="none" w:sz="0" w:space="0" w:color="auto"/>
                  </w:divBdr>
                  <w:divsChild>
                    <w:div w:id="1495991732">
                      <w:marLeft w:val="0"/>
                      <w:marRight w:val="0"/>
                      <w:marTop w:val="0"/>
                      <w:marBottom w:val="0"/>
                      <w:divBdr>
                        <w:top w:val="none" w:sz="0" w:space="0" w:color="auto"/>
                        <w:left w:val="none" w:sz="0" w:space="0" w:color="auto"/>
                        <w:bottom w:val="none" w:sz="0" w:space="0" w:color="auto"/>
                        <w:right w:val="none" w:sz="0" w:space="0" w:color="auto"/>
                      </w:divBdr>
                    </w:div>
                  </w:divsChild>
                </w:div>
                <w:div w:id="602344881">
                  <w:marLeft w:val="0"/>
                  <w:marRight w:val="0"/>
                  <w:marTop w:val="0"/>
                  <w:marBottom w:val="0"/>
                  <w:divBdr>
                    <w:top w:val="none" w:sz="0" w:space="0" w:color="auto"/>
                    <w:left w:val="none" w:sz="0" w:space="0" w:color="auto"/>
                    <w:bottom w:val="none" w:sz="0" w:space="0" w:color="auto"/>
                    <w:right w:val="none" w:sz="0" w:space="0" w:color="auto"/>
                  </w:divBdr>
                  <w:divsChild>
                    <w:div w:id="1107315475">
                      <w:marLeft w:val="0"/>
                      <w:marRight w:val="0"/>
                      <w:marTop w:val="0"/>
                      <w:marBottom w:val="0"/>
                      <w:divBdr>
                        <w:top w:val="none" w:sz="0" w:space="0" w:color="auto"/>
                        <w:left w:val="none" w:sz="0" w:space="0" w:color="auto"/>
                        <w:bottom w:val="none" w:sz="0" w:space="0" w:color="auto"/>
                        <w:right w:val="none" w:sz="0" w:space="0" w:color="auto"/>
                      </w:divBdr>
                    </w:div>
                  </w:divsChild>
                </w:div>
                <w:div w:id="1202741778">
                  <w:marLeft w:val="0"/>
                  <w:marRight w:val="0"/>
                  <w:marTop w:val="0"/>
                  <w:marBottom w:val="0"/>
                  <w:divBdr>
                    <w:top w:val="none" w:sz="0" w:space="0" w:color="auto"/>
                    <w:left w:val="none" w:sz="0" w:space="0" w:color="auto"/>
                    <w:bottom w:val="none" w:sz="0" w:space="0" w:color="auto"/>
                    <w:right w:val="none" w:sz="0" w:space="0" w:color="auto"/>
                  </w:divBdr>
                  <w:divsChild>
                    <w:div w:id="975642771">
                      <w:marLeft w:val="0"/>
                      <w:marRight w:val="0"/>
                      <w:marTop w:val="0"/>
                      <w:marBottom w:val="0"/>
                      <w:divBdr>
                        <w:top w:val="none" w:sz="0" w:space="0" w:color="auto"/>
                        <w:left w:val="none" w:sz="0" w:space="0" w:color="auto"/>
                        <w:bottom w:val="none" w:sz="0" w:space="0" w:color="auto"/>
                        <w:right w:val="none" w:sz="0" w:space="0" w:color="auto"/>
                      </w:divBdr>
                    </w:div>
                  </w:divsChild>
                </w:div>
                <w:div w:id="2039159441">
                  <w:marLeft w:val="0"/>
                  <w:marRight w:val="0"/>
                  <w:marTop w:val="0"/>
                  <w:marBottom w:val="0"/>
                  <w:divBdr>
                    <w:top w:val="none" w:sz="0" w:space="0" w:color="auto"/>
                    <w:left w:val="none" w:sz="0" w:space="0" w:color="auto"/>
                    <w:bottom w:val="none" w:sz="0" w:space="0" w:color="auto"/>
                    <w:right w:val="none" w:sz="0" w:space="0" w:color="auto"/>
                  </w:divBdr>
                  <w:divsChild>
                    <w:div w:id="2784368">
                      <w:marLeft w:val="0"/>
                      <w:marRight w:val="0"/>
                      <w:marTop w:val="0"/>
                      <w:marBottom w:val="0"/>
                      <w:divBdr>
                        <w:top w:val="none" w:sz="0" w:space="0" w:color="auto"/>
                        <w:left w:val="none" w:sz="0" w:space="0" w:color="auto"/>
                        <w:bottom w:val="none" w:sz="0" w:space="0" w:color="auto"/>
                        <w:right w:val="none" w:sz="0" w:space="0" w:color="auto"/>
                      </w:divBdr>
                    </w:div>
                  </w:divsChild>
                </w:div>
                <w:div w:id="1096441258">
                  <w:marLeft w:val="0"/>
                  <w:marRight w:val="0"/>
                  <w:marTop w:val="0"/>
                  <w:marBottom w:val="0"/>
                  <w:divBdr>
                    <w:top w:val="none" w:sz="0" w:space="0" w:color="auto"/>
                    <w:left w:val="none" w:sz="0" w:space="0" w:color="auto"/>
                    <w:bottom w:val="none" w:sz="0" w:space="0" w:color="auto"/>
                    <w:right w:val="none" w:sz="0" w:space="0" w:color="auto"/>
                  </w:divBdr>
                  <w:divsChild>
                    <w:div w:id="955871995">
                      <w:marLeft w:val="0"/>
                      <w:marRight w:val="0"/>
                      <w:marTop w:val="0"/>
                      <w:marBottom w:val="0"/>
                      <w:divBdr>
                        <w:top w:val="none" w:sz="0" w:space="0" w:color="auto"/>
                        <w:left w:val="none" w:sz="0" w:space="0" w:color="auto"/>
                        <w:bottom w:val="none" w:sz="0" w:space="0" w:color="auto"/>
                        <w:right w:val="none" w:sz="0" w:space="0" w:color="auto"/>
                      </w:divBdr>
                    </w:div>
                  </w:divsChild>
                </w:div>
                <w:div w:id="996300503">
                  <w:marLeft w:val="0"/>
                  <w:marRight w:val="0"/>
                  <w:marTop w:val="0"/>
                  <w:marBottom w:val="0"/>
                  <w:divBdr>
                    <w:top w:val="none" w:sz="0" w:space="0" w:color="auto"/>
                    <w:left w:val="none" w:sz="0" w:space="0" w:color="auto"/>
                    <w:bottom w:val="none" w:sz="0" w:space="0" w:color="auto"/>
                    <w:right w:val="none" w:sz="0" w:space="0" w:color="auto"/>
                  </w:divBdr>
                  <w:divsChild>
                    <w:div w:id="1891381086">
                      <w:marLeft w:val="0"/>
                      <w:marRight w:val="0"/>
                      <w:marTop w:val="0"/>
                      <w:marBottom w:val="0"/>
                      <w:divBdr>
                        <w:top w:val="none" w:sz="0" w:space="0" w:color="auto"/>
                        <w:left w:val="none" w:sz="0" w:space="0" w:color="auto"/>
                        <w:bottom w:val="none" w:sz="0" w:space="0" w:color="auto"/>
                        <w:right w:val="none" w:sz="0" w:space="0" w:color="auto"/>
                      </w:divBdr>
                    </w:div>
                  </w:divsChild>
                </w:div>
                <w:div w:id="1812356863">
                  <w:marLeft w:val="0"/>
                  <w:marRight w:val="0"/>
                  <w:marTop w:val="0"/>
                  <w:marBottom w:val="0"/>
                  <w:divBdr>
                    <w:top w:val="none" w:sz="0" w:space="0" w:color="auto"/>
                    <w:left w:val="none" w:sz="0" w:space="0" w:color="auto"/>
                    <w:bottom w:val="none" w:sz="0" w:space="0" w:color="auto"/>
                    <w:right w:val="none" w:sz="0" w:space="0" w:color="auto"/>
                  </w:divBdr>
                  <w:divsChild>
                    <w:div w:id="687491824">
                      <w:marLeft w:val="0"/>
                      <w:marRight w:val="0"/>
                      <w:marTop w:val="0"/>
                      <w:marBottom w:val="0"/>
                      <w:divBdr>
                        <w:top w:val="none" w:sz="0" w:space="0" w:color="auto"/>
                        <w:left w:val="none" w:sz="0" w:space="0" w:color="auto"/>
                        <w:bottom w:val="none" w:sz="0" w:space="0" w:color="auto"/>
                        <w:right w:val="none" w:sz="0" w:space="0" w:color="auto"/>
                      </w:divBdr>
                    </w:div>
                  </w:divsChild>
                </w:div>
                <w:div w:id="1394504882">
                  <w:marLeft w:val="0"/>
                  <w:marRight w:val="0"/>
                  <w:marTop w:val="0"/>
                  <w:marBottom w:val="0"/>
                  <w:divBdr>
                    <w:top w:val="none" w:sz="0" w:space="0" w:color="auto"/>
                    <w:left w:val="none" w:sz="0" w:space="0" w:color="auto"/>
                    <w:bottom w:val="none" w:sz="0" w:space="0" w:color="auto"/>
                    <w:right w:val="none" w:sz="0" w:space="0" w:color="auto"/>
                  </w:divBdr>
                  <w:divsChild>
                    <w:div w:id="2079940410">
                      <w:marLeft w:val="0"/>
                      <w:marRight w:val="0"/>
                      <w:marTop w:val="0"/>
                      <w:marBottom w:val="0"/>
                      <w:divBdr>
                        <w:top w:val="none" w:sz="0" w:space="0" w:color="auto"/>
                        <w:left w:val="none" w:sz="0" w:space="0" w:color="auto"/>
                        <w:bottom w:val="none" w:sz="0" w:space="0" w:color="auto"/>
                        <w:right w:val="none" w:sz="0" w:space="0" w:color="auto"/>
                      </w:divBdr>
                    </w:div>
                  </w:divsChild>
                </w:div>
                <w:div w:id="1325009560">
                  <w:marLeft w:val="0"/>
                  <w:marRight w:val="0"/>
                  <w:marTop w:val="0"/>
                  <w:marBottom w:val="0"/>
                  <w:divBdr>
                    <w:top w:val="none" w:sz="0" w:space="0" w:color="auto"/>
                    <w:left w:val="none" w:sz="0" w:space="0" w:color="auto"/>
                    <w:bottom w:val="none" w:sz="0" w:space="0" w:color="auto"/>
                    <w:right w:val="none" w:sz="0" w:space="0" w:color="auto"/>
                  </w:divBdr>
                  <w:divsChild>
                    <w:div w:id="1866017637">
                      <w:marLeft w:val="0"/>
                      <w:marRight w:val="0"/>
                      <w:marTop w:val="0"/>
                      <w:marBottom w:val="0"/>
                      <w:divBdr>
                        <w:top w:val="none" w:sz="0" w:space="0" w:color="auto"/>
                        <w:left w:val="none" w:sz="0" w:space="0" w:color="auto"/>
                        <w:bottom w:val="none" w:sz="0" w:space="0" w:color="auto"/>
                        <w:right w:val="none" w:sz="0" w:space="0" w:color="auto"/>
                      </w:divBdr>
                    </w:div>
                  </w:divsChild>
                </w:div>
                <w:div w:id="501820386">
                  <w:marLeft w:val="0"/>
                  <w:marRight w:val="0"/>
                  <w:marTop w:val="0"/>
                  <w:marBottom w:val="0"/>
                  <w:divBdr>
                    <w:top w:val="none" w:sz="0" w:space="0" w:color="auto"/>
                    <w:left w:val="none" w:sz="0" w:space="0" w:color="auto"/>
                    <w:bottom w:val="none" w:sz="0" w:space="0" w:color="auto"/>
                    <w:right w:val="none" w:sz="0" w:space="0" w:color="auto"/>
                  </w:divBdr>
                  <w:divsChild>
                    <w:div w:id="2031222965">
                      <w:marLeft w:val="0"/>
                      <w:marRight w:val="0"/>
                      <w:marTop w:val="0"/>
                      <w:marBottom w:val="0"/>
                      <w:divBdr>
                        <w:top w:val="none" w:sz="0" w:space="0" w:color="auto"/>
                        <w:left w:val="none" w:sz="0" w:space="0" w:color="auto"/>
                        <w:bottom w:val="none" w:sz="0" w:space="0" w:color="auto"/>
                        <w:right w:val="none" w:sz="0" w:space="0" w:color="auto"/>
                      </w:divBdr>
                    </w:div>
                  </w:divsChild>
                </w:div>
                <w:div w:id="1690722142">
                  <w:marLeft w:val="0"/>
                  <w:marRight w:val="0"/>
                  <w:marTop w:val="0"/>
                  <w:marBottom w:val="0"/>
                  <w:divBdr>
                    <w:top w:val="none" w:sz="0" w:space="0" w:color="auto"/>
                    <w:left w:val="none" w:sz="0" w:space="0" w:color="auto"/>
                    <w:bottom w:val="none" w:sz="0" w:space="0" w:color="auto"/>
                    <w:right w:val="none" w:sz="0" w:space="0" w:color="auto"/>
                  </w:divBdr>
                  <w:divsChild>
                    <w:div w:id="396831112">
                      <w:marLeft w:val="0"/>
                      <w:marRight w:val="0"/>
                      <w:marTop w:val="0"/>
                      <w:marBottom w:val="0"/>
                      <w:divBdr>
                        <w:top w:val="none" w:sz="0" w:space="0" w:color="auto"/>
                        <w:left w:val="none" w:sz="0" w:space="0" w:color="auto"/>
                        <w:bottom w:val="none" w:sz="0" w:space="0" w:color="auto"/>
                        <w:right w:val="none" w:sz="0" w:space="0" w:color="auto"/>
                      </w:divBdr>
                    </w:div>
                  </w:divsChild>
                </w:div>
                <w:div w:id="825366231">
                  <w:marLeft w:val="0"/>
                  <w:marRight w:val="0"/>
                  <w:marTop w:val="0"/>
                  <w:marBottom w:val="0"/>
                  <w:divBdr>
                    <w:top w:val="none" w:sz="0" w:space="0" w:color="auto"/>
                    <w:left w:val="none" w:sz="0" w:space="0" w:color="auto"/>
                    <w:bottom w:val="none" w:sz="0" w:space="0" w:color="auto"/>
                    <w:right w:val="none" w:sz="0" w:space="0" w:color="auto"/>
                  </w:divBdr>
                  <w:divsChild>
                    <w:div w:id="861938955">
                      <w:marLeft w:val="0"/>
                      <w:marRight w:val="0"/>
                      <w:marTop w:val="0"/>
                      <w:marBottom w:val="0"/>
                      <w:divBdr>
                        <w:top w:val="none" w:sz="0" w:space="0" w:color="auto"/>
                        <w:left w:val="none" w:sz="0" w:space="0" w:color="auto"/>
                        <w:bottom w:val="none" w:sz="0" w:space="0" w:color="auto"/>
                        <w:right w:val="none" w:sz="0" w:space="0" w:color="auto"/>
                      </w:divBdr>
                    </w:div>
                  </w:divsChild>
                </w:div>
                <w:div w:id="912281242">
                  <w:marLeft w:val="0"/>
                  <w:marRight w:val="0"/>
                  <w:marTop w:val="0"/>
                  <w:marBottom w:val="0"/>
                  <w:divBdr>
                    <w:top w:val="none" w:sz="0" w:space="0" w:color="auto"/>
                    <w:left w:val="none" w:sz="0" w:space="0" w:color="auto"/>
                    <w:bottom w:val="none" w:sz="0" w:space="0" w:color="auto"/>
                    <w:right w:val="none" w:sz="0" w:space="0" w:color="auto"/>
                  </w:divBdr>
                  <w:divsChild>
                    <w:div w:id="1404790516">
                      <w:marLeft w:val="0"/>
                      <w:marRight w:val="0"/>
                      <w:marTop w:val="0"/>
                      <w:marBottom w:val="0"/>
                      <w:divBdr>
                        <w:top w:val="none" w:sz="0" w:space="0" w:color="auto"/>
                        <w:left w:val="none" w:sz="0" w:space="0" w:color="auto"/>
                        <w:bottom w:val="none" w:sz="0" w:space="0" w:color="auto"/>
                        <w:right w:val="none" w:sz="0" w:space="0" w:color="auto"/>
                      </w:divBdr>
                    </w:div>
                  </w:divsChild>
                </w:div>
                <w:div w:id="929462542">
                  <w:marLeft w:val="0"/>
                  <w:marRight w:val="0"/>
                  <w:marTop w:val="0"/>
                  <w:marBottom w:val="0"/>
                  <w:divBdr>
                    <w:top w:val="none" w:sz="0" w:space="0" w:color="auto"/>
                    <w:left w:val="none" w:sz="0" w:space="0" w:color="auto"/>
                    <w:bottom w:val="none" w:sz="0" w:space="0" w:color="auto"/>
                    <w:right w:val="none" w:sz="0" w:space="0" w:color="auto"/>
                  </w:divBdr>
                  <w:divsChild>
                    <w:div w:id="455753724">
                      <w:marLeft w:val="0"/>
                      <w:marRight w:val="0"/>
                      <w:marTop w:val="0"/>
                      <w:marBottom w:val="0"/>
                      <w:divBdr>
                        <w:top w:val="none" w:sz="0" w:space="0" w:color="auto"/>
                        <w:left w:val="none" w:sz="0" w:space="0" w:color="auto"/>
                        <w:bottom w:val="none" w:sz="0" w:space="0" w:color="auto"/>
                        <w:right w:val="none" w:sz="0" w:space="0" w:color="auto"/>
                      </w:divBdr>
                    </w:div>
                  </w:divsChild>
                </w:div>
                <w:div w:id="1771315244">
                  <w:marLeft w:val="0"/>
                  <w:marRight w:val="0"/>
                  <w:marTop w:val="0"/>
                  <w:marBottom w:val="0"/>
                  <w:divBdr>
                    <w:top w:val="none" w:sz="0" w:space="0" w:color="auto"/>
                    <w:left w:val="none" w:sz="0" w:space="0" w:color="auto"/>
                    <w:bottom w:val="none" w:sz="0" w:space="0" w:color="auto"/>
                    <w:right w:val="none" w:sz="0" w:space="0" w:color="auto"/>
                  </w:divBdr>
                  <w:divsChild>
                    <w:div w:id="943802736">
                      <w:marLeft w:val="0"/>
                      <w:marRight w:val="0"/>
                      <w:marTop w:val="0"/>
                      <w:marBottom w:val="0"/>
                      <w:divBdr>
                        <w:top w:val="none" w:sz="0" w:space="0" w:color="auto"/>
                        <w:left w:val="none" w:sz="0" w:space="0" w:color="auto"/>
                        <w:bottom w:val="none" w:sz="0" w:space="0" w:color="auto"/>
                        <w:right w:val="none" w:sz="0" w:space="0" w:color="auto"/>
                      </w:divBdr>
                    </w:div>
                  </w:divsChild>
                </w:div>
                <w:div w:id="2144224247">
                  <w:marLeft w:val="0"/>
                  <w:marRight w:val="0"/>
                  <w:marTop w:val="0"/>
                  <w:marBottom w:val="0"/>
                  <w:divBdr>
                    <w:top w:val="none" w:sz="0" w:space="0" w:color="auto"/>
                    <w:left w:val="none" w:sz="0" w:space="0" w:color="auto"/>
                    <w:bottom w:val="none" w:sz="0" w:space="0" w:color="auto"/>
                    <w:right w:val="none" w:sz="0" w:space="0" w:color="auto"/>
                  </w:divBdr>
                  <w:divsChild>
                    <w:div w:id="1318026265">
                      <w:marLeft w:val="0"/>
                      <w:marRight w:val="0"/>
                      <w:marTop w:val="0"/>
                      <w:marBottom w:val="0"/>
                      <w:divBdr>
                        <w:top w:val="none" w:sz="0" w:space="0" w:color="auto"/>
                        <w:left w:val="none" w:sz="0" w:space="0" w:color="auto"/>
                        <w:bottom w:val="none" w:sz="0" w:space="0" w:color="auto"/>
                        <w:right w:val="none" w:sz="0" w:space="0" w:color="auto"/>
                      </w:divBdr>
                    </w:div>
                  </w:divsChild>
                </w:div>
                <w:div w:id="1005135423">
                  <w:marLeft w:val="0"/>
                  <w:marRight w:val="0"/>
                  <w:marTop w:val="0"/>
                  <w:marBottom w:val="0"/>
                  <w:divBdr>
                    <w:top w:val="none" w:sz="0" w:space="0" w:color="auto"/>
                    <w:left w:val="none" w:sz="0" w:space="0" w:color="auto"/>
                    <w:bottom w:val="none" w:sz="0" w:space="0" w:color="auto"/>
                    <w:right w:val="none" w:sz="0" w:space="0" w:color="auto"/>
                  </w:divBdr>
                  <w:divsChild>
                    <w:div w:id="1808084453">
                      <w:marLeft w:val="0"/>
                      <w:marRight w:val="0"/>
                      <w:marTop w:val="0"/>
                      <w:marBottom w:val="0"/>
                      <w:divBdr>
                        <w:top w:val="none" w:sz="0" w:space="0" w:color="auto"/>
                        <w:left w:val="none" w:sz="0" w:space="0" w:color="auto"/>
                        <w:bottom w:val="none" w:sz="0" w:space="0" w:color="auto"/>
                        <w:right w:val="none" w:sz="0" w:space="0" w:color="auto"/>
                      </w:divBdr>
                    </w:div>
                  </w:divsChild>
                </w:div>
                <w:div w:id="849491520">
                  <w:marLeft w:val="0"/>
                  <w:marRight w:val="0"/>
                  <w:marTop w:val="0"/>
                  <w:marBottom w:val="0"/>
                  <w:divBdr>
                    <w:top w:val="none" w:sz="0" w:space="0" w:color="auto"/>
                    <w:left w:val="none" w:sz="0" w:space="0" w:color="auto"/>
                    <w:bottom w:val="none" w:sz="0" w:space="0" w:color="auto"/>
                    <w:right w:val="none" w:sz="0" w:space="0" w:color="auto"/>
                  </w:divBdr>
                  <w:divsChild>
                    <w:div w:id="1371344571">
                      <w:marLeft w:val="0"/>
                      <w:marRight w:val="0"/>
                      <w:marTop w:val="0"/>
                      <w:marBottom w:val="0"/>
                      <w:divBdr>
                        <w:top w:val="none" w:sz="0" w:space="0" w:color="auto"/>
                        <w:left w:val="none" w:sz="0" w:space="0" w:color="auto"/>
                        <w:bottom w:val="none" w:sz="0" w:space="0" w:color="auto"/>
                        <w:right w:val="none" w:sz="0" w:space="0" w:color="auto"/>
                      </w:divBdr>
                    </w:div>
                  </w:divsChild>
                </w:div>
                <w:div w:id="481195480">
                  <w:marLeft w:val="0"/>
                  <w:marRight w:val="0"/>
                  <w:marTop w:val="0"/>
                  <w:marBottom w:val="0"/>
                  <w:divBdr>
                    <w:top w:val="none" w:sz="0" w:space="0" w:color="auto"/>
                    <w:left w:val="none" w:sz="0" w:space="0" w:color="auto"/>
                    <w:bottom w:val="none" w:sz="0" w:space="0" w:color="auto"/>
                    <w:right w:val="none" w:sz="0" w:space="0" w:color="auto"/>
                  </w:divBdr>
                  <w:divsChild>
                    <w:div w:id="1325550568">
                      <w:marLeft w:val="0"/>
                      <w:marRight w:val="0"/>
                      <w:marTop w:val="0"/>
                      <w:marBottom w:val="0"/>
                      <w:divBdr>
                        <w:top w:val="none" w:sz="0" w:space="0" w:color="auto"/>
                        <w:left w:val="none" w:sz="0" w:space="0" w:color="auto"/>
                        <w:bottom w:val="none" w:sz="0" w:space="0" w:color="auto"/>
                        <w:right w:val="none" w:sz="0" w:space="0" w:color="auto"/>
                      </w:divBdr>
                    </w:div>
                  </w:divsChild>
                </w:div>
                <w:div w:id="1342004737">
                  <w:marLeft w:val="0"/>
                  <w:marRight w:val="0"/>
                  <w:marTop w:val="0"/>
                  <w:marBottom w:val="0"/>
                  <w:divBdr>
                    <w:top w:val="none" w:sz="0" w:space="0" w:color="auto"/>
                    <w:left w:val="none" w:sz="0" w:space="0" w:color="auto"/>
                    <w:bottom w:val="none" w:sz="0" w:space="0" w:color="auto"/>
                    <w:right w:val="none" w:sz="0" w:space="0" w:color="auto"/>
                  </w:divBdr>
                  <w:divsChild>
                    <w:div w:id="209222003">
                      <w:marLeft w:val="0"/>
                      <w:marRight w:val="0"/>
                      <w:marTop w:val="0"/>
                      <w:marBottom w:val="0"/>
                      <w:divBdr>
                        <w:top w:val="none" w:sz="0" w:space="0" w:color="auto"/>
                        <w:left w:val="none" w:sz="0" w:space="0" w:color="auto"/>
                        <w:bottom w:val="none" w:sz="0" w:space="0" w:color="auto"/>
                        <w:right w:val="none" w:sz="0" w:space="0" w:color="auto"/>
                      </w:divBdr>
                    </w:div>
                  </w:divsChild>
                </w:div>
                <w:div w:id="1047291297">
                  <w:marLeft w:val="0"/>
                  <w:marRight w:val="0"/>
                  <w:marTop w:val="0"/>
                  <w:marBottom w:val="0"/>
                  <w:divBdr>
                    <w:top w:val="none" w:sz="0" w:space="0" w:color="auto"/>
                    <w:left w:val="none" w:sz="0" w:space="0" w:color="auto"/>
                    <w:bottom w:val="none" w:sz="0" w:space="0" w:color="auto"/>
                    <w:right w:val="none" w:sz="0" w:space="0" w:color="auto"/>
                  </w:divBdr>
                  <w:divsChild>
                    <w:div w:id="2115468935">
                      <w:marLeft w:val="0"/>
                      <w:marRight w:val="0"/>
                      <w:marTop w:val="0"/>
                      <w:marBottom w:val="0"/>
                      <w:divBdr>
                        <w:top w:val="none" w:sz="0" w:space="0" w:color="auto"/>
                        <w:left w:val="none" w:sz="0" w:space="0" w:color="auto"/>
                        <w:bottom w:val="none" w:sz="0" w:space="0" w:color="auto"/>
                        <w:right w:val="none" w:sz="0" w:space="0" w:color="auto"/>
                      </w:divBdr>
                    </w:div>
                  </w:divsChild>
                </w:div>
                <w:div w:id="609431610">
                  <w:marLeft w:val="0"/>
                  <w:marRight w:val="0"/>
                  <w:marTop w:val="0"/>
                  <w:marBottom w:val="0"/>
                  <w:divBdr>
                    <w:top w:val="none" w:sz="0" w:space="0" w:color="auto"/>
                    <w:left w:val="none" w:sz="0" w:space="0" w:color="auto"/>
                    <w:bottom w:val="none" w:sz="0" w:space="0" w:color="auto"/>
                    <w:right w:val="none" w:sz="0" w:space="0" w:color="auto"/>
                  </w:divBdr>
                  <w:divsChild>
                    <w:div w:id="1728265511">
                      <w:marLeft w:val="0"/>
                      <w:marRight w:val="0"/>
                      <w:marTop w:val="0"/>
                      <w:marBottom w:val="0"/>
                      <w:divBdr>
                        <w:top w:val="none" w:sz="0" w:space="0" w:color="auto"/>
                        <w:left w:val="none" w:sz="0" w:space="0" w:color="auto"/>
                        <w:bottom w:val="none" w:sz="0" w:space="0" w:color="auto"/>
                        <w:right w:val="none" w:sz="0" w:space="0" w:color="auto"/>
                      </w:divBdr>
                    </w:div>
                  </w:divsChild>
                </w:div>
                <w:div w:id="2093894634">
                  <w:marLeft w:val="0"/>
                  <w:marRight w:val="0"/>
                  <w:marTop w:val="0"/>
                  <w:marBottom w:val="0"/>
                  <w:divBdr>
                    <w:top w:val="none" w:sz="0" w:space="0" w:color="auto"/>
                    <w:left w:val="none" w:sz="0" w:space="0" w:color="auto"/>
                    <w:bottom w:val="none" w:sz="0" w:space="0" w:color="auto"/>
                    <w:right w:val="none" w:sz="0" w:space="0" w:color="auto"/>
                  </w:divBdr>
                  <w:divsChild>
                    <w:div w:id="707295651">
                      <w:marLeft w:val="0"/>
                      <w:marRight w:val="0"/>
                      <w:marTop w:val="0"/>
                      <w:marBottom w:val="0"/>
                      <w:divBdr>
                        <w:top w:val="none" w:sz="0" w:space="0" w:color="auto"/>
                        <w:left w:val="none" w:sz="0" w:space="0" w:color="auto"/>
                        <w:bottom w:val="none" w:sz="0" w:space="0" w:color="auto"/>
                        <w:right w:val="none" w:sz="0" w:space="0" w:color="auto"/>
                      </w:divBdr>
                    </w:div>
                  </w:divsChild>
                </w:div>
                <w:div w:id="566569557">
                  <w:marLeft w:val="0"/>
                  <w:marRight w:val="0"/>
                  <w:marTop w:val="0"/>
                  <w:marBottom w:val="0"/>
                  <w:divBdr>
                    <w:top w:val="none" w:sz="0" w:space="0" w:color="auto"/>
                    <w:left w:val="none" w:sz="0" w:space="0" w:color="auto"/>
                    <w:bottom w:val="none" w:sz="0" w:space="0" w:color="auto"/>
                    <w:right w:val="none" w:sz="0" w:space="0" w:color="auto"/>
                  </w:divBdr>
                  <w:divsChild>
                    <w:div w:id="1638610488">
                      <w:marLeft w:val="0"/>
                      <w:marRight w:val="0"/>
                      <w:marTop w:val="0"/>
                      <w:marBottom w:val="0"/>
                      <w:divBdr>
                        <w:top w:val="none" w:sz="0" w:space="0" w:color="auto"/>
                        <w:left w:val="none" w:sz="0" w:space="0" w:color="auto"/>
                        <w:bottom w:val="none" w:sz="0" w:space="0" w:color="auto"/>
                        <w:right w:val="none" w:sz="0" w:space="0" w:color="auto"/>
                      </w:divBdr>
                    </w:div>
                  </w:divsChild>
                </w:div>
                <w:div w:id="680206107">
                  <w:marLeft w:val="0"/>
                  <w:marRight w:val="0"/>
                  <w:marTop w:val="0"/>
                  <w:marBottom w:val="0"/>
                  <w:divBdr>
                    <w:top w:val="none" w:sz="0" w:space="0" w:color="auto"/>
                    <w:left w:val="none" w:sz="0" w:space="0" w:color="auto"/>
                    <w:bottom w:val="none" w:sz="0" w:space="0" w:color="auto"/>
                    <w:right w:val="none" w:sz="0" w:space="0" w:color="auto"/>
                  </w:divBdr>
                  <w:divsChild>
                    <w:div w:id="226572670">
                      <w:marLeft w:val="0"/>
                      <w:marRight w:val="0"/>
                      <w:marTop w:val="0"/>
                      <w:marBottom w:val="0"/>
                      <w:divBdr>
                        <w:top w:val="none" w:sz="0" w:space="0" w:color="auto"/>
                        <w:left w:val="none" w:sz="0" w:space="0" w:color="auto"/>
                        <w:bottom w:val="none" w:sz="0" w:space="0" w:color="auto"/>
                        <w:right w:val="none" w:sz="0" w:space="0" w:color="auto"/>
                      </w:divBdr>
                    </w:div>
                  </w:divsChild>
                </w:div>
                <w:div w:id="1108427530">
                  <w:marLeft w:val="0"/>
                  <w:marRight w:val="0"/>
                  <w:marTop w:val="0"/>
                  <w:marBottom w:val="0"/>
                  <w:divBdr>
                    <w:top w:val="none" w:sz="0" w:space="0" w:color="auto"/>
                    <w:left w:val="none" w:sz="0" w:space="0" w:color="auto"/>
                    <w:bottom w:val="none" w:sz="0" w:space="0" w:color="auto"/>
                    <w:right w:val="none" w:sz="0" w:space="0" w:color="auto"/>
                  </w:divBdr>
                  <w:divsChild>
                    <w:div w:id="1806849712">
                      <w:marLeft w:val="0"/>
                      <w:marRight w:val="0"/>
                      <w:marTop w:val="0"/>
                      <w:marBottom w:val="0"/>
                      <w:divBdr>
                        <w:top w:val="none" w:sz="0" w:space="0" w:color="auto"/>
                        <w:left w:val="none" w:sz="0" w:space="0" w:color="auto"/>
                        <w:bottom w:val="none" w:sz="0" w:space="0" w:color="auto"/>
                        <w:right w:val="none" w:sz="0" w:space="0" w:color="auto"/>
                      </w:divBdr>
                    </w:div>
                  </w:divsChild>
                </w:div>
                <w:div w:id="1852526678">
                  <w:marLeft w:val="0"/>
                  <w:marRight w:val="0"/>
                  <w:marTop w:val="0"/>
                  <w:marBottom w:val="0"/>
                  <w:divBdr>
                    <w:top w:val="none" w:sz="0" w:space="0" w:color="auto"/>
                    <w:left w:val="none" w:sz="0" w:space="0" w:color="auto"/>
                    <w:bottom w:val="none" w:sz="0" w:space="0" w:color="auto"/>
                    <w:right w:val="none" w:sz="0" w:space="0" w:color="auto"/>
                  </w:divBdr>
                  <w:divsChild>
                    <w:div w:id="3367148">
                      <w:marLeft w:val="0"/>
                      <w:marRight w:val="0"/>
                      <w:marTop w:val="0"/>
                      <w:marBottom w:val="0"/>
                      <w:divBdr>
                        <w:top w:val="none" w:sz="0" w:space="0" w:color="auto"/>
                        <w:left w:val="none" w:sz="0" w:space="0" w:color="auto"/>
                        <w:bottom w:val="none" w:sz="0" w:space="0" w:color="auto"/>
                        <w:right w:val="none" w:sz="0" w:space="0" w:color="auto"/>
                      </w:divBdr>
                    </w:div>
                  </w:divsChild>
                </w:div>
                <w:div w:id="1420365432">
                  <w:marLeft w:val="0"/>
                  <w:marRight w:val="0"/>
                  <w:marTop w:val="0"/>
                  <w:marBottom w:val="0"/>
                  <w:divBdr>
                    <w:top w:val="none" w:sz="0" w:space="0" w:color="auto"/>
                    <w:left w:val="none" w:sz="0" w:space="0" w:color="auto"/>
                    <w:bottom w:val="none" w:sz="0" w:space="0" w:color="auto"/>
                    <w:right w:val="none" w:sz="0" w:space="0" w:color="auto"/>
                  </w:divBdr>
                  <w:divsChild>
                    <w:div w:id="20251810">
                      <w:marLeft w:val="0"/>
                      <w:marRight w:val="0"/>
                      <w:marTop w:val="0"/>
                      <w:marBottom w:val="0"/>
                      <w:divBdr>
                        <w:top w:val="none" w:sz="0" w:space="0" w:color="auto"/>
                        <w:left w:val="none" w:sz="0" w:space="0" w:color="auto"/>
                        <w:bottom w:val="none" w:sz="0" w:space="0" w:color="auto"/>
                        <w:right w:val="none" w:sz="0" w:space="0" w:color="auto"/>
                      </w:divBdr>
                    </w:div>
                  </w:divsChild>
                </w:div>
                <w:div w:id="1585263217">
                  <w:marLeft w:val="0"/>
                  <w:marRight w:val="0"/>
                  <w:marTop w:val="0"/>
                  <w:marBottom w:val="0"/>
                  <w:divBdr>
                    <w:top w:val="none" w:sz="0" w:space="0" w:color="auto"/>
                    <w:left w:val="none" w:sz="0" w:space="0" w:color="auto"/>
                    <w:bottom w:val="none" w:sz="0" w:space="0" w:color="auto"/>
                    <w:right w:val="none" w:sz="0" w:space="0" w:color="auto"/>
                  </w:divBdr>
                  <w:divsChild>
                    <w:div w:id="435911197">
                      <w:marLeft w:val="0"/>
                      <w:marRight w:val="0"/>
                      <w:marTop w:val="0"/>
                      <w:marBottom w:val="0"/>
                      <w:divBdr>
                        <w:top w:val="none" w:sz="0" w:space="0" w:color="auto"/>
                        <w:left w:val="none" w:sz="0" w:space="0" w:color="auto"/>
                        <w:bottom w:val="none" w:sz="0" w:space="0" w:color="auto"/>
                        <w:right w:val="none" w:sz="0" w:space="0" w:color="auto"/>
                      </w:divBdr>
                    </w:div>
                  </w:divsChild>
                </w:div>
                <w:div w:id="1260602700">
                  <w:marLeft w:val="0"/>
                  <w:marRight w:val="0"/>
                  <w:marTop w:val="0"/>
                  <w:marBottom w:val="0"/>
                  <w:divBdr>
                    <w:top w:val="none" w:sz="0" w:space="0" w:color="auto"/>
                    <w:left w:val="none" w:sz="0" w:space="0" w:color="auto"/>
                    <w:bottom w:val="none" w:sz="0" w:space="0" w:color="auto"/>
                    <w:right w:val="none" w:sz="0" w:space="0" w:color="auto"/>
                  </w:divBdr>
                  <w:divsChild>
                    <w:div w:id="851184152">
                      <w:marLeft w:val="0"/>
                      <w:marRight w:val="0"/>
                      <w:marTop w:val="0"/>
                      <w:marBottom w:val="0"/>
                      <w:divBdr>
                        <w:top w:val="none" w:sz="0" w:space="0" w:color="auto"/>
                        <w:left w:val="none" w:sz="0" w:space="0" w:color="auto"/>
                        <w:bottom w:val="none" w:sz="0" w:space="0" w:color="auto"/>
                        <w:right w:val="none" w:sz="0" w:space="0" w:color="auto"/>
                      </w:divBdr>
                    </w:div>
                  </w:divsChild>
                </w:div>
                <w:div w:id="740323751">
                  <w:marLeft w:val="0"/>
                  <w:marRight w:val="0"/>
                  <w:marTop w:val="0"/>
                  <w:marBottom w:val="0"/>
                  <w:divBdr>
                    <w:top w:val="none" w:sz="0" w:space="0" w:color="auto"/>
                    <w:left w:val="none" w:sz="0" w:space="0" w:color="auto"/>
                    <w:bottom w:val="none" w:sz="0" w:space="0" w:color="auto"/>
                    <w:right w:val="none" w:sz="0" w:space="0" w:color="auto"/>
                  </w:divBdr>
                  <w:divsChild>
                    <w:div w:id="33358789">
                      <w:marLeft w:val="0"/>
                      <w:marRight w:val="0"/>
                      <w:marTop w:val="0"/>
                      <w:marBottom w:val="0"/>
                      <w:divBdr>
                        <w:top w:val="none" w:sz="0" w:space="0" w:color="auto"/>
                        <w:left w:val="none" w:sz="0" w:space="0" w:color="auto"/>
                        <w:bottom w:val="none" w:sz="0" w:space="0" w:color="auto"/>
                        <w:right w:val="none" w:sz="0" w:space="0" w:color="auto"/>
                      </w:divBdr>
                    </w:div>
                  </w:divsChild>
                </w:div>
                <w:div w:id="1424303121">
                  <w:marLeft w:val="0"/>
                  <w:marRight w:val="0"/>
                  <w:marTop w:val="0"/>
                  <w:marBottom w:val="0"/>
                  <w:divBdr>
                    <w:top w:val="none" w:sz="0" w:space="0" w:color="auto"/>
                    <w:left w:val="none" w:sz="0" w:space="0" w:color="auto"/>
                    <w:bottom w:val="none" w:sz="0" w:space="0" w:color="auto"/>
                    <w:right w:val="none" w:sz="0" w:space="0" w:color="auto"/>
                  </w:divBdr>
                  <w:divsChild>
                    <w:div w:id="965283459">
                      <w:marLeft w:val="0"/>
                      <w:marRight w:val="0"/>
                      <w:marTop w:val="0"/>
                      <w:marBottom w:val="0"/>
                      <w:divBdr>
                        <w:top w:val="none" w:sz="0" w:space="0" w:color="auto"/>
                        <w:left w:val="none" w:sz="0" w:space="0" w:color="auto"/>
                        <w:bottom w:val="none" w:sz="0" w:space="0" w:color="auto"/>
                        <w:right w:val="none" w:sz="0" w:space="0" w:color="auto"/>
                      </w:divBdr>
                    </w:div>
                  </w:divsChild>
                </w:div>
                <w:div w:id="1859153128">
                  <w:marLeft w:val="0"/>
                  <w:marRight w:val="0"/>
                  <w:marTop w:val="0"/>
                  <w:marBottom w:val="0"/>
                  <w:divBdr>
                    <w:top w:val="none" w:sz="0" w:space="0" w:color="auto"/>
                    <w:left w:val="none" w:sz="0" w:space="0" w:color="auto"/>
                    <w:bottom w:val="none" w:sz="0" w:space="0" w:color="auto"/>
                    <w:right w:val="none" w:sz="0" w:space="0" w:color="auto"/>
                  </w:divBdr>
                  <w:divsChild>
                    <w:div w:id="676348912">
                      <w:marLeft w:val="0"/>
                      <w:marRight w:val="0"/>
                      <w:marTop w:val="0"/>
                      <w:marBottom w:val="0"/>
                      <w:divBdr>
                        <w:top w:val="none" w:sz="0" w:space="0" w:color="auto"/>
                        <w:left w:val="none" w:sz="0" w:space="0" w:color="auto"/>
                        <w:bottom w:val="none" w:sz="0" w:space="0" w:color="auto"/>
                        <w:right w:val="none" w:sz="0" w:space="0" w:color="auto"/>
                      </w:divBdr>
                    </w:div>
                  </w:divsChild>
                </w:div>
                <w:div w:id="908808156">
                  <w:marLeft w:val="0"/>
                  <w:marRight w:val="0"/>
                  <w:marTop w:val="0"/>
                  <w:marBottom w:val="0"/>
                  <w:divBdr>
                    <w:top w:val="none" w:sz="0" w:space="0" w:color="auto"/>
                    <w:left w:val="none" w:sz="0" w:space="0" w:color="auto"/>
                    <w:bottom w:val="none" w:sz="0" w:space="0" w:color="auto"/>
                    <w:right w:val="none" w:sz="0" w:space="0" w:color="auto"/>
                  </w:divBdr>
                  <w:divsChild>
                    <w:div w:id="503474952">
                      <w:marLeft w:val="0"/>
                      <w:marRight w:val="0"/>
                      <w:marTop w:val="0"/>
                      <w:marBottom w:val="0"/>
                      <w:divBdr>
                        <w:top w:val="none" w:sz="0" w:space="0" w:color="auto"/>
                        <w:left w:val="none" w:sz="0" w:space="0" w:color="auto"/>
                        <w:bottom w:val="none" w:sz="0" w:space="0" w:color="auto"/>
                        <w:right w:val="none" w:sz="0" w:space="0" w:color="auto"/>
                      </w:divBdr>
                    </w:div>
                  </w:divsChild>
                </w:div>
                <w:div w:id="1597984730">
                  <w:marLeft w:val="0"/>
                  <w:marRight w:val="0"/>
                  <w:marTop w:val="0"/>
                  <w:marBottom w:val="0"/>
                  <w:divBdr>
                    <w:top w:val="none" w:sz="0" w:space="0" w:color="auto"/>
                    <w:left w:val="none" w:sz="0" w:space="0" w:color="auto"/>
                    <w:bottom w:val="none" w:sz="0" w:space="0" w:color="auto"/>
                    <w:right w:val="none" w:sz="0" w:space="0" w:color="auto"/>
                  </w:divBdr>
                  <w:divsChild>
                    <w:div w:id="1442797016">
                      <w:marLeft w:val="0"/>
                      <w:marRight w:val="0"/>
                      <w:marTop w:val="0"/>
                      <w:marBottom w:val="0"/>
                      <w:divBdr>
                        <w:top w:val="none" w:sz="0" w:space="0" w:color="auto"/>
                        <w:left w:val="none" w:sz="0" w:space="0" w:color="auto"/>
                        <w:bottom w:val="none" w:sz="0" w:space="0" w:color="auto"/>
                        <w:right w:val="none" w:sz="0" w:space="0" w:color="auto"/>
                      </w:divBdr>
                    </w:div>
                  </w:divsChild>
                </w:div>
                <w:div w:id="1557429731">
                  <w:marLeft w:val="0"/>
                  <w:marRight w:val="0"/>
                  <w:marTop w:val="0"/>
                  <w:marBottom w:val="0"/>
                  <w:divBdr>
                    <w:top w:val="none" w:sz="0" w:space="0" w:color="auto"/>
                    <w:left w:val="none" w:sz="0" w:space="0" w:color="auto"/>
                    <w:bottom w:val="none" w:sz="0" w:space="0" w:color="auto"/>
                    <w:right w:val="none" w:sz="0" w:space="0" w:color="auto"/>
                  </w:divBdr>
                  <w:divsChild>
                    <w:div w:id="2106806674">
                      <w:marLeft w:val="0"/>
                      <w:marRight w:val="0"/>
                      <w:marTop w:val="0"/>
                      <w:marBottom w:val="0"/>
                      <w:divBdr>
                        <w:top w:val="none" w:sz="0" w:space="0" w:color="auto"/>
                        <w:left w:val="none" w:sz="0" w:space="0" w:color="auto"/>
                        <w:bottom w:val="none" w:sz="0" w:space="0" w:color="auto"/>
                        <w:right w:val="none" w:sz="0" w:space="0" w:color="auto"/>
                      </w:divBdr>
                    </w:div>
                  </w:divsChild>
                </w:div>
                <w:div w:id="414908877">
                  <w:marLeft w:val="0"/>
                  <w:marRight w:val="0"/>
                  <w:marTop w:val="0"/>
                  <w:marBottom w:val="0"/>
                  <w:divBdr>
                    <w:top w:val="none" w:sz="0" w:space="0" w:color="auto"/>
                    <w:left w:val="none" w:sz="0" w:space="0" w:color="auto"/>
                    <w:bottom w:val="none" w:sz="0" w:space="0" w:color="auto"/>
                    <w:right w:val="none" w:sz="0" w:space="0" w:color="auto"/>
                  </w:divBdr>
                  <w:divsChild>
                    <w:div w:id="477957085">
                      <w:marLeft w:val="0"/>
                      <w:marRight w:val="0"/>
                      <w:marTop w:val="0"/>
                      <w:marBottom w:val="0"/>
                      <w:divBdr>
                        <w:top w:val="none" w:sz="0" w:space="0" w:color="auto"/>
                        <w:left w:val="none" w:sz="0" w:space="0" w:color="auto"/>
                        <w:bottom w:val="none" w:sz="0" w:space="0" w:color="auto"/>
                        <w:right w:val="none" w:sz="0" w:space="0" w:color="auto"/>
                      </w:divBdr>
                    </w:div>
                  </w:divsChild>
                </w:div>
                <w:div w:id="1471748371">
                  <w:marLeft w:val="0"/>
                  <w:marRight w:val="0"/>
                  <w:marTop w:val="0"/>
                  <w:marBottom w:val="0"/>
                  <w:divBdr>
                    <w:top w:val="none" w:sz="0" w:space="0" w:color="auto"/>
                    <w:left w:val="none" w:sz="0" w:space="0" w:color="auto"/>
                    <w:bottom w:val="none" w:sz="0" w:space="0" w:color="auto"/>
                    <w:right w:val="none" w:sz="0" w:space="0" w:color="auto"/>
                  </w:divBdr>
                  <w:divsChild>
                    <w:div w:id="768742650">
                      <w:marLeft w:val="0"/>
                      <w:marRight w:val="0"/>
                      <w:marTop w:val="0"/>
                      <w:marBottom w:val="0"/>
                      <w:divBdr>
                        <w:top w:val="none" w:sz="0" w:space="0" w:color="auto"/>
                        <w:left w:val="none" w:sz="0" w:space="0" w:color="auto"/>
                        <w:bottom w:val="none" w:sz="0" w:space="0" w:color="auto"/>
                        <w:right w:val="none" w:sz="0" w:space="0" w:color="auto"/>
                      </w:divBdr>
                    </w:div>
                  </w:divsChild>
                </w:div>
                <w:div w:id="754283827">
                  <w:marLeft w:val="0"/>
                  <w:marRight w:val="0"/>
                  <w:marTop w:val="0"/>
                  <w:marBottom w:val="0"/>
                  <w:divBdr>
                    <w:top w:val="none" w:sz="0" w:space="0" w:color="auto"/>
                    <w:left w:val="none" w:sz="0" w:space="0" w:color="auto"/>
                    <w:bottom w:val="none" w:sz="0" w:space="0" w:color="auto"/>
                    <w:right w:val="none" w:sz="0" w:space="0" w:color="auto"/>
                  </w:divBdr>
                  <w:divsChild>
                    <w:div w:id="59914121">
                      <w:marLeft w:val="0"/>
                      <w:marRight w:val="0"/>
                      <w:marTop w:val="0"/>
                      <w:marBottom w:val="0"/>
                      <w:divBdr>
                        <w:top w:val="none" w:sz="0" w:space="0" w:color="auto"/>
                        <w:left w:val="none" w:sz="0" w:space="0" w:color="auto"/>
                        <w:bottom w:val="none" w:sz="0" w:space="0" w:color="auto"/>
                        <w:right w:val="none" w:sz="0" w:space="0" w:color="auto"/>
                      </w:divBdr>
                    </w:div>
                  </w:divsChild>
                </w:div>
                <w:div w:id="1729111651">
                  <w:marLeft w:val="0"/>
                  <w:marRight w:val="0"/>
                  <w:marTop w:val="0"/>
                  <w:marBottom w:val="0"/>
                  <w:divBdr>
                    <w:top w:val="none" w:sz="0" w:space="0" w:color="auto"/>
                    <w:left w:val="none" w:sz="0" w:space="0" w:color="auto"/>
                    <w:bottom w:val="none" w:sz="0" w:space="0" w:color="auto"/>
                    <w:right w:val="none" w:sz="0" w:space="0" w:color="auto"/>
                  </w:divBdr>
                  <w:divsChild>
                    <w:div w:id="1321424391">
                      <w:marLeft w:val="0"/>
                      <w:marRight w:val="0"/>
                      <w:marTop w:val="0"/>
                      <w:marBottom w:val="0"/>
                      <w:divBdr>
                        <w:top w:val="none" w:sz="0" w:space="0" w:color="auto"/>
                        <w:left w:val="none" w:sz="0" w:space="0" w:color="auto"/>
                        <w:bottom w:val="none" w:sz="0" w:space="0" w:color="auto"/>
                        <w:right w:val="none" w:sz="0" w:space="0" w:color="auto"/>
                      </w:divBdr>
                    </w:div>
                  </w:divsChild>
                </w:div>
                <w:div w:id="934093927">
                  <w:marLeft w:val="0"/>
                  <w:marRight w:val="0"/>
                  <w:marTop w:val="0"/>
                  <w:marBottom w:val="0"/>
                  <w:divBdr>
                    <w:top w:val="none" w:sz="0" w:space="0" w:color="auto"/>
                    <w:left w:val="none" w:sz="0" w:space="0" w:color="auto"/>
                    <w:bottom w:val="none" w:sz="0" w:space="0" w:color="auto"/>
                    <w:right w:val="none" w:sz="0" w:space="0" w:color="auto"/>
                  </w:divBdr>
                  <w:divsChild>
                    <w:div w:id="819467570">
                      <w:marLeft w:val="0"/>
                      <w:marRight w:val="0"/>
                      <w:marTop w:val="0"/>
                      <w:marBottom w:val="0"/>
                      <w:divBdr>
                        <w:top w:val="none" w:sz="0" w:space="0" w:color="auto"/>
                        <w:left w:val="none" w:sz="0" w:space="0" w:color="auto"/>
                        <w:bottom w:val="none" w:sz="0" w:space="0" w:color="auto"/>
                        <w:right w:val="none" w:sz="0" w:space="0" w:color="auto"/>
                      </w:divBdr>
                    </w:div>
                  </w:divsChild>
                </w:div>
                <w:div w:id="1474106192">
                  <w:marLeft w:val="0"/>
                  <w:marRight w:val="0"/>
                  <w:marTop w:val="0"/>
                  <w:marBottom w:val="0"/>
                  <w:divBdr>
                    <w:top w:val="none" w:sz="0" w:space="0" w:color="auto"/>
                    <w:left w:val="none" w:sz="0" w:space="0" w:color="auto"/>
                    <w:bottom w:val="none" w:sz="0" w:space="0" w:color="auto"/>
                    <w:right w:val="none" w:sz="0" w:space="0" w:color="auto"/>
                  </w:divBdr>
                  <w:divsChild>
                    <w:div w:id="593171219">
                      <w:marLeft w:val="0"/>
                      <w:marRight w:val="0"/>
                      <w:marTop w:val="0"/>
                      <w:marBottom w:val="0"/>
                      <w:divBdr>
                        <w:top w:val="none" w:sz="0" w:space="0" w:color="auto"/>
                        <w:left w:val="none" w:sz="0" w:space="0" w:color="auto"/>
                        <w:bottom w:val="none" w:sz="0" w:space="0" w:color="auto"/>
                        <w:right w:val="none" w:sz="0" w:space="0" w:color="auto"/>
                      </w:divBdr>
                    </w:div>
                  </w:divsChild>
                </w:div>
                <w:div w:id="1999188833">
                  <w:marLeft w:val="0"/>
                  <w:marRight w:val="0"/>
                  <w:marTop w:val="0"/>
                  <w:marBottom w:val="0"/>
                  <w:divBdr>
                    <w:top w:val="none" w:sz="0" w:space="0" w:color="auto"/>
                    <w:left w:val="none" w:sz="0" w:space="0" w:color="auto"/>
                    <w:bottom w:val="none" w:sz="0" w:space="0" w:color="auto"/>
                    <w:right w:val="none" w:sz="0" w:space="0" w:color="auto"/>
                  </w:divBdr>
                  <w:divsChild>
                    <w:div w:id="1918128861">
                      <w:marLeft w:val="0"/>
                      <w:marRight w:val="0"/>
                      <w:marTop w:val="0"/>
                      <w:marBottom w:val="0"/>
                      <w:divBdr>
                        <w:top w:val="none" w:sz="0" w:space="0" w:color="auto"/>
                        <w:left w:val="none" w:sz="0" w:space="0" w:color="auto"/>
                        <w:bottom w:val="none" w:sz="0" w:space="0" w:color="auto"/>
                        <w:right w:val="none" w:sz="0" w:space="0" w:color="auto"/>
                      </w:divBdr>
                    </w:div>
                  </w:divsChild>
                </w:div>
                <w:div w:id="585576197">
                  <w:marLeft w:val="0"/>
                  <w:marRight w:val="0"/>
                  <w:marTop w:val="0"/>
                  <w:marBottom w:val="0"/>
                  <w:divBdr>
                    <w:top w:val="none" w:sz="0" w:space="0" w:color="auto"/>
                    <w:left w:val="none" w:sz="0" w:space="0" w:color="auto"/>
                    <w:bottom w:val="none" w:sz="0" w:space="0" w:color="auto"/>
                    <w:right w:val="none" w:sz="0" w:space="0" w:color="auto"/>
                  </w:divBdr>
                  <w:divsChild>
                    <w:div w:id="727071562">
                      <w:marLeft w:val="0"/>
                      <w:marRight w:val="0"/>
                      <w:marTop w:val="0"/>
                      <w:marBottom w:val="0"/>
                      <w:divBdr>
                        <w:top w:val="none" w:sz="0" w:space="0" w:color="auto"/>
                        <w:left w:val="none" w:sz="0" w:space="0" w:color="auto"/>
                        <w:bottom w:val="none" w:sz="0" w:space="0" w:color="auto"/>
                        <w:right w:val="none" w:sz="0" w:space="0" w:color="auto"/>
                      </w:divBdr>
                    </w:div>
                  </w:divsChild>
                </w:div>
                <w:div w:id="13924599">
                  <w:marLeft w:val="0"/>
                  <w:marRight w:val="0"/>
                  <w:marTop w:val="0"/>
                  <w:marBottom w:val="0"/>
                  <w:divBdr>
                    <w:top w:val="none" w:sz="0" w:space="0" w:color="auto"/>
                    <w:left w:val="none" w:sz="0" w:space="0" w:color="auto"/>
                    <w:bottom w:val="none" w:sz="0" w:space="0" w:color="auto"/>
                    <w:right w:val="none" w:sz="0" w:space="0" w:color="auto"/>
                  </w:divBdr>
                  <w:divsChild>
                    <w:div w:id="1649632233">
                      <w:marLeft w:val="0"/>
                      <w:marRight w:val="0"/>
                      <w:marTop w:val="0"/>
                      <w:marBottom w:val="0"/>
                      <w:divBdr>
                        <w:top w:val="none" w:sz="0" w:space="0" w:color="auto"/>
                        <w:left w:val="none" w:sz="0" w:space="0" w:color="auto"/>
                        <w:bottom w:val="none" w:sz="0" w:space="0" w:color="auto"/>
                        <w:right w:val="none" w:sz="0" w:space="0" w:color="auto"/>
                      </w:divBdr>
                    </w:div>
                  </w:divsChild>
                </w:div>
                <w:div w:id="1804931728">
                  <w:marLeft w:val="0"/>
                  <w:marRight w:val="0"/>
                  <w:marTop w:val="0"/>
                  <w:marBottom w:val="0"/>
                  <w:divBdr>
                    <w:top w:val="none" w:sz="0" w:space="0" w:color="auto"/>
                    <w:left w:val="none" w:sz="0" w:space="0" w:color="auto"/>
                    <w:bottom w:val="none" w:sz="0" w:space="0" w:color="auto"/>
                    <w:right w:val="none" w:sz="0" w:space="0" w:color="auto"/>
                  </w:divBdr>
                  <w:divsChild>
                    <w:div w:id="1008873335">
                      <w:marLeft w:val="0"/>
                      <w:marRight w:val="0"/>
                      <w:marTop w:val="0"/>
                      <w:marBottom w:val="0"/>
                      <w:divBdr>
                        <w:top w:val="none" w:sz="0" w:space="0" w:color="auto"/>
                        <w:left w:val="none" w:sz="0" w:space="0" w:color="auto"/>
                        <w:bottom w:val="none" w:sz="0" w:space="0" w:color="auto"/>
                        <w:right w:val="none" w:sz="0" w:space="0" w:color="auto"/>
                      </w:divBdr>
                    </w:div>
                  </w:divsChild>
                </w:div>
                <w:div w:id="1922635275">
                  <w:marLeft w:val="0"/>
                  <w:marRight w:val="0"/>
                  <w:marTop w:val="0"/>
                  <w:marBottom w:val="0"/>
                  <w:divBdr>
                    <w:top w:val="none" w:sz="0" w:space="0" w:color="auto"/>
                    <w:left w:val="none" w:sz="0" w:space="0" w:color="auto"/>
                    <w:bottom w:val="none" w:sz="0" w:space="0" w:color="auto"/>
                    <w:right w:val="none" w:sz="0" w:space="0" w:color="auto"/>
                  </w:divBdr>
                  <w:divsChild>
                    <w:div w:id="656612877">
                      <w:marLeft w:val="0"/>
                      <w:marRight w:val="0"/>
                      <w:marTop w:val="0"/>
                      <w:marBottom w:val="0"/>
                      <w:divBdr>
                        <w:top w:val="none" w:sz="0" w:space="0" w:color="auto"/>
                        <w:left w:val="none" w:sz="0" w:space="0" w:color="auto"/>
                        <w:bottom w:val="none" w:sz="0" w:space="0" w:color="auto"/>
                        <w:right w:val="none" w:sz="0" w:space="0" w:color="auto"/>
                      </w:divBdr>
                    </w:div>
                  </w:divsChild>
                </w:div>
                <w:div w:id="1737626629">
                  <w:marLeft w:val="0"/>
                  <w:marRight w:val="0"/>
                  <w:marTop w:val="0"/>
                  <w:marBottom w:val="0"/>
                  <w:divBdr>
                    <w:top w:val="none" w:sz="0" w:space="0" w:color="auto"/>
                    <w:left w:val="none" w:sz="0" w:space="0" w:color="auto"/>
                    <w:bottom w:val="none" w:sz="0" w:space="0" w:color="auto"/>
                    <w:right w:val="none" w:sz="0" w:space="0" w:color="auto"/>
                  </w:divBdr>
                  <w:divsChild>
                    <w:div w:id="603615606">
                      <w:marLeft w:val="0"/>
                      <w:marRight w:val="0"/>
                      <w:marTop w:val="0"/>
                      <w:marBottom w:val="0"/>
                      <w:divBdr>
                        <w:top w:val="none" w:sz="0" w:space="0" w:color="auto"/>
                        <w:left w:val="none" w:sz="0" w:space="0" w:color="auto"/>
                        <w:bottom w:val="none" w:sz="0" w:space="0" w:color="auto"/>
                        <w:right w:val="none" w:sz="0" w:space="0" w:color="auto"/>
                      </w:divBdr>
                    </w:div>
                  </w:divsChild>
                </w:div>
                <w:div w:id="341780237">
                  <w:marLeft w:val="0"/>
                  <w:marRight w:val="0"/>
                  <w:marTop w:val="0"/>
                  <w:marBottom w:val="0"/>
                  <w:divBdr>
                    <w:top w:val="none" w:sz="0" w:space="0" w:color="auto"/>
                    <w:left w:val="none" w:sz="0" w:space="0" w:color="auto"/>
                    <w:bottom w:val="none" w:sz="0" w:space="0" w:color="auto"/>
                    <w:right w:val="none" w:sz="0" w:space="0" w:color="auto"/>
                  </w:divBdr>
                  <w:divsChild>
                    <w:div w:id="468716365">
                      <w:marLeft w:val="0"/>
                      <w:marRight w:val="0"/>
                      <w:marTop w:val="0"/>
                      <w:marBottom w:val="0"/>
                      <w:divBdr>
                        <w:top w:val="none" w:sz="0" w:space="0" w:color="auto"/>
                        <w:left w:val="none" w:sz="0" w:space="0" w:color="auto"/>
                        <w:bottom w:val="none" w:sz="0" w:space="0" w:color="auto"/>
                        <w:right w:val="none" w:sz="0" w:space="0" w:color="auto"/>
                      </w:divBdr>
                    </w:div>
                  </w:divsChild>
                </w:div>
                <w:div w:id="812916116">
                  <w:marLeft w:val="0"/>
                  <w:marRight w:val="0"/>
                  <w:marTop w:val="0"/>
                  <w:marBottom w:val="0"/>
                  <w:divBdr>
                    <w:top w:val="none" w:sz="0" w:space="0" w:color="auto"/>
                    <w:left w:val="none" w:sz="0" w:space="0" w:color="auto"/>
                    <w:bottom w:val="none" w:sz="0" w:space="0" w:color="auto"/>
                    <w:right w:val="none" w:sz="0" w:space="0" w:color="auto"/>
                  </w:divBdr>
                  <w:divsChild>
                    <w:div w:id="1135372120">
                      <w:marLeft w:val="0"/>
                      <w:marRight w:val="0"/>
                      <w:marTop w:val="0"/>
                      <w:marBottom w:val="0"/>
                      <w:divBdr>
                        <w:top w:val="none" w:sz="0" w:space="0" w:color="auto"/>
                        <w:left w:val="none" w:sz="0" w:space="0" w:color="auto"/>
                        <w:bottom w:val="none" w:sz="0" w:space="0" w:color="auto"/>
                        <w:right w:val="none" w:sz="0" w:space="0" w:color="auto"/>
                      </w:divBdr>
                    </w:div>
                  </w:divsChild>
                </w:div>
                <w:div w:id="1145928283">
                  <w:marLeft w:val="0"/>
                  <w:marRight w:val="0"/>
                  <w:marTop w:val="0"/>
                  <w:marBottom w:val="0"/>
                  <w:divBdr>
                    <w:top w:val="none" w:sz="0" w:space="0" w:color="auto"/>
                    <w:left w:val="none" w:sz="0" w:space="0" w:color="auto"/>
                    <w:bottom w:val="none" w:sz="0" w:space="0" w:color="auto"/>
                    <w:right w:val="none" w:sz="0" w:space="0" w:color="auto"/>
                  </w:divBdr>
                  <w:divsChild>
                    <w:div w:id="1117915061">
                      <w:marLeft w:val="0"/>
                      <w:marRight w:val="0"/>
                      <w:marTop w:val="0"/>
                      <w:marBottom w:val="0"/>
                      <w:divBdr>
                        <w:top w:val="none" w:sz="0" w:space="0" w:color="auto"/>
                        <w:left w:val="none" w:sz="0" w:space="0" w:color="auto"/>
                        <w:bottom w:val="none" w:sz="0" w:space="0" w:color="auto"/>
                        <w:right w:val="none" w:sz="0" w:space="0" w:color="auto"/>
                      </w:divBdr>
                    </w:div>
                  </w:divsChild>
                </w:div>
                <w:div w:id="125514076">
                  <w:marLeft w:val="0"/>
                  <w:marRight w:val="0"/>
                  <w:marTop w:val="0"/>
                  <w:marBottom w:val="0"/>
                  <w:divBdr>
                    <w:top w:val="none" w:sz="0" w:space="0" w:color="auto"/>
                    <w:left w:val="none" w:sz="0" w:space="0" w:color="auto"/>
                    <w:bottom w:val="none" w:sz="0" w:space="0" w:color="auto"/>
                    <w:right w:val="none" w:sz="0" w:space="0" w:color="auto"/>
                  </w:divBdr>
                  <w:divsChild>
                    <w:div w:id="750584552">
                      <w:marLeft w:val="0"/>
                      <w:marRight w:val="0"/>
                      <w:marTop w:val="0"/>
                      <w:marBottom w:val="0"/>
                      <w:divBdr>
                        <w:top w:val="none" w:sz="0" w:space="0" w:color="auto"/>
                        <w:left w:val="none" w:sz="0" w:space="0" w:color="auto"/>
                        <w:bottom w:val="none" w:sz="0" w:space="0" w:color="auto"/>
                        <w:right w:val="none" w:sz="0" w:space="0" w:color="auto"/>
                      </w:divBdr>
                    </w:div>
                  </w:divsChild>
                </w:div>
                <w:div w:id="2094282380">
                  <w:marLeft w:val="0"/>
                  <w:marRight w:val="0"/>
                  <w:marTop w:val="0"/>
                  <w:marBottom w:val="0"/>
                  <w:divBdr>
                    <w:top w:val="none" w:sz="0" w:space="0" w:color="auto"/>
                    <w:left w:val="none" w:sz="0" w:space="0" w:color="auto"/>
                    <w:bottom w:val="none" w:sz="0" w:space="0" w:color="auto"/>
                    <w:right w:val="none" w:sz="0" w:space="0" w:color="auto"/>
                  </w:divBdr>
                  <w:divsChild>
                    <w:div w:id="668215676">
                      <w:marLeft w:val="0"/>
                      <w:marRight w:val="0"/>
                      <w:marTop w:val="0"/>
                      <w:marBottom w:val="0"/>
                      <w:divBdr>
                        <w:top w:val="none" w:sz="0" w:space="0" w:color="auto"/>
                        <w:left w:val="none" w:sz="0" w:space="0" w:color="auto"/>
                        <w:bottom w:val="none" w:sz="0" w:space="0" w:color="auto"/>
                        <w:right w:val="none" w:sz="0" w:space="0" w:color="auto"/>
                      </w:divBdr>
                    </w:div>
                  </w:divsChild>
                </w:div>
                <w:div w:id="1922132951">
                  <w:marLeft w:val="0"/>
                  <w:marRight w:val="0"/>
                  <w:marTop w:val="0"/>
                  <w:marBottom w:val="0"/>
                  <w:divBdr>
                    <w:top w:val="none" w:sz="0" w:space="0" w:color="auto"/>
                    <w:left w:val="none" w:sz="0" w:space="0" w:color="auto"/>
                    <w:bottom w:val="none" w:sz="0" w:space="0" w:color="auto"/>
                    <w:right w:val="none" w:sz="0" w:space="0" w:color="auto"/>
                  </w:divBdr>
                  <w:divsChild>
                    <w:div w:id="747506898">
                      <w:marLeft w:val="0"/>
                      <w:marRight w:val="0"/>
                      <w:marTop w:val="0"/>
                      <w:marBottom w:val="0"/>
                      <w:divBdr>
                        <w:top w:val="none" w:sz="0" w:space="0" w:color="auto"/>
                        <w:left w:val="none" w:sz="0" w:space="0" w:color="auto"/>
                        <w:bottom w:val="none" w:sz="0" w:space="0" w:color="auto"/>
                        <w:right w:val="none" w:sz="0" w:space="0" w:color="auto"/>
                      </w:divBdr>
                    </w:div>
                  </w:divsChild>
                </w:div>
                <w:div w:id="349339474">
                  <w:marLeft w:val="0"/>
                  <w:marRight w:val="0"/>
                  <w:marTop w:val="0"/>
                  <w:marBottom w:val="0"/>
                  <w:divBdr>
                    <w:top w:val="none" w:sz="0" w:space="0" w:color="auto"/>
                    <w:left w:val="none" w:sz="0" w:space="0" w:color="auto"/>
                    <w:bottom w:val="none" w:sz="0" w:space="0" w:color="auto"/>
                    <w:right w:val="none" w:sz="0" w:space="0" w:color="auto"/>
                  </w:divBdr>
                  <w:divsChild>
                    <w:div w:id="974093932">
                      <w:marLeft w:val="0"/>
                      <w:marRight w:val="0"/>
                      <w:marTop w:val="0"/>
                      <w:marBottom w:val="0"/>
                      <w:divBdr>
                        <w:top w:val="none" w:sz="0" w:space="0" w:color="auto"/>
                        <w:left w:val="none" w:sz="0" w:space="0" w:color="auto"/>
                        <w:bottom w:val="none" w:sz="0" w:space="0" w:color="auto"/>
                        <w:right w:val="none" w:sz="0" w:space="0" w:color="auto"/>
                      </w:divBdr>
                    </w:div>
                  </w:divsChild>
                </w:div>
                <w:div w:id="96558185">
                  <w:marLeft w:val="0"/>
                  <w:marRight w:val="0"/>
                  <w:marTop w:val="0"/>
                  <w:marBottom w:val="0"/>
                  <w:divBdr>
                    <w:top w:val="none" w:sz="0" w:space="0" w:color="auto"/>
                    <w:left w:val="none" w:sz="0" w:space="0" w:color="auto"/>
                    <w:bottom w:val="none" w:sz="0" w:space="0" w:color="auto"/>
                    <w:right w:val="none" w:sz="0" w:space="0" w:color="auto"/>
                  </w:divBdr>
                  <w:divsChild>
                    <w:div w:id="169569601">
                      <w:marLeft w:val="0"/>
                      <w:marRight w:val="0"/>
                      <w:marTop w:val="0"/>
                      <w:marBottom w:val="0"/>
                      <w:divBdr>
                        <w:top w:val="none" w:sz="0" w:space="0" w:color="auto"/>
                        <w:left w:val="none" w:sz="0" w:space="0" w:color="auto"/>
                        <w:bottom w:val="none" w:sz="0" w:space="0" w:color="auto"/>
                        <w:right w:val="none" w:sz="0" w:space="0" w:color="auto"/>
                      </w:divBdr>
                    </w:div>
                  </w:divsChild>
                </w:div>
                <w:div w:id="1255672864">
                  <w:marLeft w:val="0"/>
                  <w:marRight w:val="0"/>
                  <w:marTop w:val="0"/>
                  <w:marBottom w:val="0"/>
                  <w:divBdr>
                    <w:top w:val="none" w:sz="0" w:space="0" w:color="auto"/>
                    <w:left w:val="none" w:sz="0" w:space="0" w:color="auto"/>
                    <w:bottom w:val="none" w:sz="0" w:space="0" w:color="auto"/>
                    <w:right w:val="none" w:sz="0" w:space="0" w:color="auto"/>
                  </w:divBdr>
                  <w:divsChild>
                    <w:div w:id="968705157">
                      <w:marLeft w:val="0"/>
                      <w:marRight w:val="0"/>
                      <w:marTop w:val="0"/>
                      <w:marBottom w:val="0"/>
                      <w:divBdr>
                        <w:top w:val="none" w:sz="0" w:space="0" w:color="auto"/>
                        <w:left w:val="none" w:sz="0" w:space="0" w:color="auto"/>
                        <w:bottom w:val="none" w:sz="0" w:space="0" w:color="auto"/>
                        <w:right w:val="none" w:sz="0" w:space="0" w:color="auto"/>
                      </w:divBdr>
                    </w:div>
                  </w:divsChild>
                </w:div>
                <w:div w:id="220602747">
                  <w:marLeft w:val="0"/>
                  <w:marRight w:val="0"/>
                  <w:marTop w:val="0"/>
                  <w:marBottom w:val="0"/>
                  <w:divBdr>
                    <w:top w:val="none" w:sz="0" w:space="0" w:color="auto"/>
                    <w:left w:val="none" w:sz="0" w:space="0" w:color="auto"/>
                    <w:bottom w:val="none" w:sz="0" w:space="0" w:color="auto"/>
                    <w:right w:val="none" w:sz="0" w:space="0" w:color="auto"/>
                  </w:divBdr>
                  <w:divsChild>
                    <w:div w:id="55050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13377">
          <w:marLeft w:val="0"/>
          <w:marRight w:val="0"/>
          <w:marTop w:val="0"/>
          <w:marBottom w:val="0"/>
          <w:divBdr>
            <w:top w:val="none" w:sz="0" w:space="0" w:color="auto"/>
            <w:left w:val="none" w:sz="0" w:space="0" w:color="auto"/>
            <w:bottom w:val="none" w:sz="0" w:space="0" w:color="auto"/>
            <w:right w:val="none" w:sz="0" w:space="0" w:color="auto"/>
          </w:divBdr>
        </w:div>
      </w:divsChild>
    </w:div>
    <w:div w:id="324406650">
      <w:bodyDiv w:val="1"/>
      <w:marLeft w:val="0"/>
      <w:marRight w:val="0"/>
      <w:marTop w:val="0"/>
      <w:marBottom w:val="0"/>
      <w:divBdr>
        <w:top w:val="none" w:sz="0" w:space="0" w:color="auto"/>
        <w:left w:val="none" w:sz="0" w:space="0" w:color="auto"/>
        <w:bottom w:val="none" w:sz="0" w:space="0" w:color="auto"/>
        <w:right w:val="none" w:sz="0" w:space="0" w:color="auto"/>
      </w:divBdr>
      <w:divsChild>
        <w:div w:id="404571062">
          <w:marLeft w:val="0"/>
          <w:marRight w:val="0"/>
          <w:marTop w:val="0"/>
          <w:marBottom w:val="0"/>
          <w:divBdr>
            <w:top w:val="none" w:sz="0" w:space="0" w:color="auto"/>
            <w:left w:val="none" w:sz="0" w:space="0" w:color="auto"/>
            <w:bottom w:val="none" w:sz="0" w:space="0" w:color="auto"/>
            <w:right w:val="none" w:sz="0" w:space="0" w:color="auto"/>
          </w:divBdr>
        </w:div>
        <w:div w:id="438573587">
          <w:marLeft w:val="0"/>
          <w:marRight w:val="0"/>
          <w:marTop w:val="0"/>
          <w:marBottom w:val="0"/>
          <w:divBdr>
            <w:top w:val="none" w:sz="0" w:space="0" w:color="auto"/>
            <w:left w:val="none" w:sz="0" w:space="0" w:color="auto"/>
            <w:bottom w:val="none" w:sz="0" w:space="0" w:color="auto"/>
            <w:right w:val="none" w:sz="0" w:space="0" w:color="auto"/>
          </w:divBdr>
        </w:div>
        <w:div w:id="545798078">
          <w:marLeft w:val="0"/>
          <w:marRight w:val="0"/>
          <w:marTop w:val="0"/>
          <w:marBottom w:val="0"/>
          <w:divBdr>
            <w:top w:val="none" w:sz="0" w:space="0" w:color="auto"/>
            <w:left w:val="none" w:sz="0" w:space="0" w:color="auto"/>
            <w:bottom w:val="none" w:sz="0" w:space="0" w:color="auto"/>
            <w:right w:val="none" w:sz="0" w:space="0" w:color="auto"/>
          </w:divBdr>
          <w:divsChild>
            <w:div w:id="1275357572">
              <w:marLeft w:val="-75"/>
              <w:marRight w:val="0"/>
              <w:marTop w:val="30"/>
              <w:marBottom w:val="30"/>
              <w:divBdr>
                <w:top w:val="none" w:sz="0" w:space="0" w:color="auto"/>
                <w:left w:val="none" w:sz="0" w:space="0" w:color="auto"/>
                <w:bottom w:val="none" w:sz="0" w:space="0" w:color="auto"/>
                <w:right w:val="none" w:sz="0" w:space="0" w:color="auto"/>
              </w:divBdr>
              <w:divsChild>
                <w:div w:id="16584933">
                  <w:marLeft w:val="0"/>
                  <w:marRight w:val="0"/>
                  <w:marTop w:val="0"/>
                  <w:marBottom w:val="0"/>
                  <w:divBdr>
                    <w:top w:val="none" w:sz="0" w:space="0" w:color="auto"/>
                    <w:left w:val="none" w:sz="0" w:space="0" w:color="auto"/>
                    <w:bottom w:val="none" w:sz="0" w:space="0" w:color="auto"/>
                    <w:right w:val="none" w:sz="0" w:space="0" w:color="auto"/>
                  </w:divBdr>
                  <w:divsChild>
                    <w:div w:id="420877737">
                      <w:marLeft w:val="0"/>
                      <w:marRight w:val="0"/>
                      <w:marTop w:val="0"/>
                      <w:marBottom w:val="0"/>
                      <w:divBdr>
                        <w:top w:val="none" w:sz="0" w:space="0" w:color="auto"/>
                        <w:left w:val="none" w:sz="0" w:space="0" w:color="auto"/>
                        <w:bottom w:val="none" w:sz="0" w:space="0" w:color="auto"/>
                        <w:right w:val="none" w:sz="0" w:space="0" w:color="auto"/>
                      </w:divBdr>
                    </w:div>
                  </w:divsChild>
                </w:div>
                <w:div w:id="37630083">
                  <w:marLeft w:val="0"/>
                  <w:marRight w:val="0"/>
                  <w:marTop w:val="0"/>
                  <w:marBottom w:val="0"/>
                  <w:divBdr>
                    <w:top w:val="none" w:sz="0" w:space="0" w:color="auto"/>
                    <w:left w:val="none" w:sz="0" w:space="0" w:color="auto"/>
                    <w:bottom w:val="none" w:sz="0" w:space="0" w:color="auto"/>
                    <w:right w:val="none" w:sz="0" w:space="0" w:color="auto"/>
                  </w:divBdr>
                  <w:divsChild>
                    <w:div w:id="1398019714">
                      <w:marLeft w:val="0"/>
                      <w:marRight w:val="0"/>
                      <w:marTop w:val="0"/>
                      <w:marBottom w:val="0"/>
                      <w:divBdr>
                        <w:top w:val="none" w:sz="0" w:space="0" w:color="auto"/>
                        <w:left w:val="none" w:sz="0" w:space="0" w:color="auto"/>
                        <w:bottom w:val="none" w:sz="0" w:space="0" w:color="auto"/>
                        <w:right w:val="none" w:sz="0" w:space="0" w:color="auto"/>
                      </w:divBdr>
                    </w:div>
                  </w:divsChild>
                </w:div>
                <w:div w:id="131992799">
                  <w:marLeft w:val="0"/>
                  <w:marRight w:val="0"/>
                  <w:marTop w:val="0"/>
                  <w:marBottom w:val="0"/>
                  <w:divBdr>
                    <w:top w:val="none" w:sz="0" w:space="0" w:color="auto"/>
                    <w:left w:val="none" w:sz="0" w:space="0" w:color="auto"/>
                    <w:bottom w:val="none" w:sz="0" w:space="0" w:color="auto"/>
                    <w:right w:val="none" w:sz="0" w:space="0" w:color="auto"/>
                  </w:divBdr>
                  <w:divsChild>
                    <w:div w:id="834806960">
                      <w:marLeft w:val="0"/>
                      <w:marRight w:val="0"/>
                      <w:marTop w:val="0"/>
                      <w:marBottom w:val="0"/>
                      <w:divBdr>
                        <w:top w:val="none" w:sz="0" w:space="0" w:color="auto"/>
                        <w:left w:val="none" w:sz="0" w:space="0" w:color="auto"/>
                        <w:bottom w:val="none" w:sz="0" w:space="0" w:color="auto"/>
                        <w:right w:val="none" w:sz="0" w:space="0" w:color="auto"/>
                      </w:divBdr>
                    </w:div>
                  </w:divsChild>
                </w:div>
                <w:div w:id="189802041">
                  <w:marLeft w:val="0"/>
                  <w:marRight w:val="0"/>
                  <w:marTop w:val="0"/>
                  <w:marBottom w:val="0"/>
                  <w:divBdr>
                    <w:top w:val="none" w:sz="0" w:space="0" w:color="auto"/>
                    <w:left w:val="none" w:sz="0" w:space="0" w:color="auto"/>
                    <w:bottom w:val="none" w:sz="0" w:space="0" w:color="auto"/>
                    <w:right w:val="none" w:sz="0" w:space="0" w:color="auto"/>
                  </w:divBdr>
                  <w:divsChild>
                    <w:div w:id="1863588546">
                      <w:marLeft w:val="0"/>
                      <w:marRight w:val="0"/>
                      <w:marTop w:val="0"/>
                      <w:marBottom w:val="0"/>
                      <w:divBdr>
                        <w:top w:val="none" w:sz="0" w:space="0" w:color="auto"/>
                        <w:left w:val="none" w:sz="0" w:space="0" w:color="auto"/>
                        <w:bottom w:val="none" w:sz="0" w:space="0" w:color="auto"/>
                        <w:right w:val="none" w:sz="0" w:space="0" w:color="auto"/>
                      </w:divBdr>
                    </w:div>
                  </w:divsChild>
                </w:div>
                <w:div w:id="191580897">
                  <w:marLeft w:val="0"/>
                  <w:marRight w:val="0"/>
                  <w:marTop w:val="0"/>
                  <w:marBottom w:val="0"/>
                  <w:divBdr>
                    <w:top w:val="none" w:sz="0" w:space="0" w:color="auto"/>
                    <w:left w:val="none" w:sz="0" w:space="0" w:color="auto"/>
                    <w:bottom w:val="none" w:sz="0" w:space="0" w:color="auto"/>
                    <w:right w:val="none" w:sz="0" w:space="0" w:color="auto"/>
                  </w:divBdr>
                  <w:divsChild>
                    <w:div w:id="1485969253">
                      <w:marLeft w:val="0"/>
                      <w:marRight w:val="0"/>
                      <w:marTop w:val="0"/>
                      <w:marBottom w:val="0"/>
                      <w:divBdr>
                        <w:top w:val="none" w:sz="0" w:space="0" w:color="auto"/>
                        <w:left w:val="none" w:sz="0" w:space="0" w:color="auto"/>
                        <w:bottom w:val="none" w:sz="0" w:space="0" w:color="auto"/>
                        <w:right w:val="none" w:sz="0" w:space="0" w:color="auto"/>
                      </w:divBdr>
                    </w:div>
                  </w:divsChild>
                </w:div>
                <w:div w:id="215363999">
                  <w:marLeft w:val="0"/>
                  <w:marRight w:val="0"/>
                  <w:marTop w:val="0"/>
                  <w:marBottom w:val="0"/>
                  <w:divBdr>
                    <w:top w:val="none" w:sz="0" w:space="0" w:color="auto"/>
                    <w:left w:val="none" w:sz="0" w:space="0" w:color="auto"/>
                    <w:bottom w:val="none" w:sz="0" w:space="0" w:color="auto"/>
                    <w:right w:val="none" w:sz="0" w:space="0" w:color="auto"/>
                  </w:divBdr>
                  <w:divsChild>
                    <w:div w:id="1673334095">
                      <w:marLeft w:val="0"/>
                      <w:marRight w:val="0"/>
                      <w:marTop w:val="0"/>
                      <w:marBottom w:val="0"/>
                      <w:divBdr>
                        <w:top w:val="none" w:sz="0" w:space="0" w:color="auto"/>
                        <w:left w:val="none" w:sz="0" w:space="0" w:color="auto"/>
                        <w:bottom w:val="none" w:sz="0" w:space="0" w:color="auto"/>
                        <w:right w:val="none" w:sz="0" w:space="0" w:color="auto"/>
                      </w:divBdr>
                    </w:div>
                  </w:divsChild>
                </w:div>
                <w:div w:id="252739551">
                  <w:marLeft w:val="0"/>
                  <w:marRight w:val="0"/>
                  <w:marTop w:val="0"/>
                  <w:marBottom w:val="0"/>
                  <w:divBdr>
                    <w:top w:val="none" w:sz="0" w:space="0" w:color="auto"/>
                    <w:left w:val="none" w:sz="0" w:space="0" w:color="auto"/>
                    <w:bottom w:val="none" w:sz="0" w:space="0" w:color="auto"/>
                    <w:right w:val="none" w:sz="0" w:space="0" w:color="auto"/>
                  </w:divBdr>
                  <w:divsChild>
                    <w:div w:id="1570076948">
                      <w:marLeft w:val="0"/>
                      <w:marRight w:val="0"/>
                      <w:marTop w:val="0"/>
                      <w:marBottom w:val="0"/>
                      <w:divBdr>
                        <w:top w:val="none" w:sz="0" w:space="0" w:color="auto"/>
                        <w:left w:val="none" w:sz="0" w:space="0" w:color="auto"/>
                        <w:bottom w:val="none" w:sz="0" w:space="0" w:color="auto"/>
                        <w:right w:val="none" w:sz="0" w:space="0" w:color="auto"/>
                      </w:divBdr>
                    </w:div>
                  </w:divsChild>
                </w:div>
                <w:div w:id="461388649">
                  <w:marLeft w:val="0"/>
                  <w:marRight w:val="0"/>
                  <w:marTop w:val="0"/>
                  <w:marBottom w:val="0"/>
                  <w:divBdr>
                    <w:top w:val="none" w:sz="0" w:space="0" w:color="auto"/>
                    <w:left w:val="none" w:sz="0" w:space="0" w:color="auto"/>
                    <w:bottom w:val="none" w:sz="0" w:space="0" w:color="auto"/>
                    <w:right w:val="none" w:sz="0" w:space="0" w:color="auto"/>
                  </w:divBdr>
                  <w:divsChild>
                    <w:div w:id="381828077">
                      <w:marLeft w:val="0"/>
                      <w:marRight w:val="0"/>
                      <w:marTop w:val="0"/>
                      <w:marBottom w:val="0"/>
                      <w:divBdr>
                        <w:top w:val="none" w:sz="0" w:space="0" w:color="auto"/>
                        <w:left w:val="none" w:sz="0" w:space="0" w:color="auto"/>
                        <w:bottom w:val="none" w:sz="0" w:space="0" w:color="auto"/>
                        <w:right w:val="none" w:sz="0" w:space="0" w:color="auto"/>
                      </w:divBdr>
                    </w:div>
                  </w:divsChild>
                </w:div>
                <w:div w:id="518087950">
                  <w:marLeft w:val="0"/>
                  <w:marRight w:val="0"/>
                  <w:marTop w:val="0"/>
                  <w:marBottom w:val="0"/>
                  <w:divBdr>
                    <w:top w:val="none" w:sz="0" w:space="0" w:color="auto"/>
                    <w:left w:val="none" w:sz="0" w:space="0" w:color="auto"/>
                    <w:bottom w:val="none" w:sz="0" w:space="0" w:color="auto"/>
                    <w:right w:val="none" w:sz="0" w:space="0" w:color="auto"/>
                  </w:divBdr>
                  <w:divsChild>
                    <w:div w:id="2099786029">
                      <w:marLeft w:val="0"/>
                      <w:marRight w:val="0"/>
                      <w:marTop w:val="0"/>
                      <w:marBottom w:val="0"/>
                      <w:divBdr>
                        <w:top w:val="none" w:sz="0" w:space="0" w:color="auto"/>
                        <w:left w:val="none" w:sz="0" w:space="0" w:color="auto"/>
                        <w:bottom w:val="none" w:sz="0" w:space="0" w:color="auto"/>
                        <w:right w:val="none" w:sz="0" w:space="0" w:color="auto"/>
                      </w:divBdr>
                    </w:div>
                  </w:divsChild>
                </w:div>
                <w:div w:id="525607749">
                  <w:marLeft w:val="0"/>
                  <w:marRight w:val="0"/>
                  <w:marTop w:val="0"/>
                  <w:marBottom w:val="0"/>
                  <w:divBdr>
                    <w:top w:val="none" w:sz="0" w:space="0" w:color="auto"/>
                    <w:left w:val="none" w:sz="0" w:space="0" w:color="auto"/>
                    <w:bottom w:val="none" w:sz="0" w:space="0" w:color="auto"/>
                    <w:right w:val="none" w:sz="0" w:space="0" w:color="auto"/>
                  </w:divBdr>
                  <w:divsChild>
                    <w:div w:id="1770854362">
                      <w:marLeft w:val="0"/>
                      <w:marRight w:val="0"/>
                      <w:marTop w:val="0"/>
                      <w:marBottom w:val="0"/>
                      <w:divBdr>
                        <w:top w:val="none" w:sz="0" w:space="0" w:color="auto"/>
                        <w:left w:val="none" w:sz="0" w:space="0" w:color="auto"/>
                        <w:bottom w:val="none" w:sz="0" w:space="0" w:color="auto"/>
                        <w:right w:val="none" w:sz="0" w:space="0" w:color="auto"/>
                      </w:divBdr>
                    </w:div>
                  </w:divsChild>
                </w:div>
                <w:div w:id="536163389">
                  <w:marLeft w:val="0"/>
                  <w:marRight w:val="0"/>
                  <w:marTop w:val="0"/>
                  <w:marBottom w:val="0"/>
                  <w:divBdr>
                    <w:top w:val="none" w:sz="0" w:space="0" w:color="auto"/>
                    <w:left w:val="none" w:sz="0" w:space="0" w:color="auto"/>
                    <w:bottom w:val="none" w:sz="0" w:space="0" w:color="auto"/>
                    <w:right w:val="none" w:sz="0" w:space="0" w:color="auto"/>
                  </w:divBdr>
                  <w:divsChild>
                    <w:div w:id="1864976964">
                      <w:marLeft w:val="0"/>
                      <w:marRight w:val="0"/>
                      <w:marTop w:val="0"/>
                      <w:marBottom w:val="0"/>
                      <w:divBdr>
                        <w:top w:val="none" w:sz="0" w:space="0" w:color="auto"/>
                        <w:left w:val="none" w:sz="0" w:space="0" w:color="auto"/>
                        <w:bottom w:val="none" w:sz="0" w:space="0" w:color="auto"/>
                        <w:right w:val="none" w:sz="0" w:space="0" w:color="auto"/>
                      </w:divBdr>
                    </w:div>
                  </w:divsChild>
                </w:div>
                <w:div w:id="558588901">
                  <w:marLeft w:val="0"/>
                  <w:marRight w:val="0"/>
                  <w:marTop w:val="0"/>
                  <w:marBottom w:val="0"/>
                  <w:divBdr>
                    <w:top w:val="none" w:sz="0" w:space="0" w:color="auto"/>
                    <w:left w:val="none" w:sz="0" w:space="0" w:color="auto"/>
                    <w:bottom w:val="none" w:sz="0" w:space="0" w:color="auto"/>
                    <w:right w:val="none" w:sz="0" w:space="0" w:color="auto"/>
                  </w:divBdr>
                  <w:divsChild>
                    <w:div w:id="1204292436">
                      <w:marLeft w:val="0"/>
                      <w:marRight w:val="0"/>
                      <w:marTop w:val="0"/>
                      <w:marBottom w:val="0"/>
                      <w:divBdr>
                        <w:top w:val="none" w:sz="0" w:space="0" w:color="auto"/>
                        <w:left w:val="none" w:sz="0" w:space="0" w:color="auto"/>
                        <w:bottom w:val="none" w:sz="0" w:space="0" w:color="auto"/>
                        <w:right w:val="none" w:sz="0" w:space="0" w:color="auto"/>
                      </w:divBdr>
                    </w:div>
                  </w:divsChild>
                </w:div>
                <w:div w:id="660352111">
                  <w:marLeft w:val="0"/>
                  <w:marRight w:val="0"/>
                  <w:marTop w:val="0"/>
                  <w:marBottom w:val="0"/>
                  <w:divBdr>
                    <w:top w:val="none" w:sz="0" w:space="0" w:color="auto"/>
                    <w:left w:val="none" w:sz="0" w:space="0" w:color="auto"/>
                    <w:bottom w:val="none" w:sz="0" w:space="0" w:color="auto"/>
                    <w:right w:val="none" w:sz="0" w:space="0" w:color="auto"/>
                  </w:divBdr>
                  <w:divsChild>
                    <w:div w:id="110903502">
                      <w:marLeft w:val="0"/>
                      <w:marRight w:val="0"/>
                      <w:marTop w:val="0"/>
                      <w:marBottom w:val="0"/>
                      <w:divBdr>
                        <w:top w:val="none" w:sz="0" w:space="0" w:color="auto"/>
                        <w:left w:val="none" w:sz="0" w:space="0" w:color="auto"/>
                        <w:bottom w:val="none" w:sz="0" w:space="0" w:color="auto"/>
                        <w:right w:val="none" w:sz="0" w:space="0" w:color="auto"/>
                      </w:divBdr>
                    </w:div>
                    <w:div w:id="435945952">
                      <w:marLeft w:val="0"/>
                      <w:marRight w:val="0"/>
                      <w:marTop w:val="0"/>
                      <w:marBottom w:val="0"/>
                      <w:divBdr>
                        <w:top w:val="none" w:sz="0" w:space="0" w:color="auto"/>
                        <w:left w:val="none" w:sz="0" w:space="0" w:color="auto"/>
                        <w:bottom w:val="none" w:sz="0" w:space="0" w:color="auto"/>
                        <w:right w:val="none" w:sz="0" w:space="0" w:color="auto"/>
                      </w:divBdr>
                    </w:div>
                    <w:div w:id="1593782802">
                      <w:marLeft w:val="0"/>
                      <w:marRight w:val="0"/>
                      <w:marTop w:val="0"/>
                      <w:marBottom w:val="0"/>
                      <w:divBdr>
                        <w:top w:val="none" w:sz="0" w:space="0" w:color="auto"/>
                        <w:left w:val="none" w:sz="0" w:space="0" w:color="auto"/>
                        <w:bottom w:val="none" w:sz="0" w:space="0" w:color="auto"/>
                        <w:right w:val="none" w:sz="0" w:space="0" w:color="auto"/>
                      </w:divBdr>
                    </w:div>
                    <w:div w:id="1942830665">
                      <w:marLeft w:val="0"/>
                      <w:marRight w:val="0"/>
                      <w:marTop w:val="0"/>
                      <w:marBottom w:val="0"/>
                      <w:divBdr>
                        <w:top w:val="none" w:sz="0" w:space="0" w:color="auto"/>
                        <w:left w:val="none" w:sz="0" w:space="0" w:color="auto"/>
                        <w:bottom w:val="none" w:sz="0" w:space="0" w:color="auto"/>
                        <w:right w:val="none" w:sz="0" w:space="0" w:color="auto"/>
                      </w:divBdr>
                    </w:div>
                  </w:divsChild>
                </w:div>
                <w:div w:id="680861988">
                  <w:marLeft w:val="0"/>
                  <w:marRight w:val="0"/>
                  <w:marTop w:val="0"/>
                  <w:marBottom w:val="0"/>
                  <w:divBdr>
                    <w:top w:val="none" w:sz="0" w:space="0" w:color="auto"/>
                    <w:left w:val="none" w:sz="0" w:space="0" w:color="auto"/>
                    <w:bottom w:val="none" w:sz="0" w:space="0" w:color="auto"/>
                    <w:right w:val="none" w:sz="0" w:space="0" w:color="auto"/>
                  </w:divBdr>
                  <w:divsChild>
                    <w:div w:id="518127977">
                      <w:marLeft w:val="0"/>
                      <w:marRight w:val="0"/>
                      <w:marTop w:val="0"/>
                      <w:marBottom w:val="0"/>
                      <w:divBdr>
                        <w:top w:val="none" w:sz="0" w:space="0" w:color="auto"/>
                        <w:left w:val="none" w:sz="0" w:space="0" w:color="auto"/>
                        <w:bottom w:val="none" w:sz="0" w:space="0" w:color="auto"/>
                        <w:right w:val="none" w:sz="0" w:space="0" w:color="auto"/>
                      </w:divBdr>
                    </w:div>
                  </w:divsChild>
                </w:div>
                <w:div w:id="746224321">
                  <w:marLeft w:val="0"/>
                  <w:marRight w:val="0"/>
                  <w:marTop w:val="0"/>
                  <w:marBottom w:val="0"/>
                  <w:divBdr>
                    <w:top w:val="none" w:sz="0" w:space="0" w:color="auto"/>
                    <w:left w:val="none" w:sz="0" w:space="0" w:color="auto"/>
                    <w:bottom w:val="none" w:sz="0" w:space="0" w:color="auto"/>
                    <w:right w:val="none" w:sz="0" w:space="0" w:color="auto"/>
                  </w:divBdr>
                  <w:divsChild>
                    <w:div w:id="1801218310">
                      <w:marLeft w:val="0"/>
                      <w:marRight w:val="0"/>
                      <w:marTop w:val="0"/>
                      <w:marBottom w:val="0"/>
                      <w:divBdr>
                        <w:top w:val="none" w:sz="0" w:space="0" w:color="auto"/>
                        <w:left w:val="none" w:sz="0" w:space="0" w:color="auto"/>
                        <w:bottom w:val="none" w:sz="0" w:space="0" w:color="auto"/>
                        <w:right w:val="none" w:sz="0" w:space="0" w:color="auto"/>
                      </w:divBdr>
                    </w:div>
                  </w:divsChild>
                </w:div>
                <w:div w:id="825709297">
                  <w:marLeft w:val="0"/>
                  <w:marRight w:val="0"/>
                  <w:marTop w:val="0"/>
                  <w:marBottom w:val="0"/>
                  <w:divBdr>
                    <w:top w:val="none" w:sz="0" w:space="0" w:color="auto"/>
                    <w:left w:val="none" w:sz="0" w:space="0" w:color="auto"/>
                    <w:bottom w:val="none" w:sz="0" w:space="0" w:color="auto"/>
                    <w:right w:val="none" w:sz="0" w:space="0" w:color="auto"/>
                  </w:divBdr>
                  <w:divsChild>
                    <w:div w:id="1426996246">
                      <w:marLeft w:val="0"/>
                      <w:marRight w:val="0"/>
                      <w:marTop w:val="0"/>
                      <w:marBottom w:val="0"/>
                      <w:divBdr>
                        <w:top w:val="none" w:sz="0" w:space="0" w:color="auto"/>
                        <w:left w:val="none" w:sz="0" w:space="0" w:color="auto"/>
                        <w:bottom w:val="none" w:sz="0" w:space="0" w:color="auto"/>
                        <w:right w:val="none" w:sz="0" w:space="0" w:color="auto"/>
                      </w:divBdr>
                    </w:div>
                  </w:divsChild>
                </w:div>
                <w:div w:id="1045062839">
                  <w:marLeft w:val="0"/>
                  <w:marRight w:val="0"/>
                  <w:marTop w:val="0"/>
                  <w:marBottom w:val="0"/>
                  <w:divBdr>
                    <w:top w:val="none" w:sz="0" w:space="0" w:color="auto"/>
                    <w:left w:val="none" w:sz="0" w:space="0" w:color="auto"/>
                    <w:bottom w:val="none" w:sz="0" w:space="0" w:color="auto"/>
                    <w:right w:val="none" w:sz="0" w:space="0" w:color="auto"/>
                  </w:divBdr>
                  <w:divsChild>
                    <w:div w:id="2059813297">
                      <w:marLeft w:val="0"/>
                      <w:marRight w:val="0"/>
                      <w:marTop w:val="0"/>
                      <w:marBottom w:val="0"/>
                      <w:divBdr>
                        <w:top w:val="none" w:sz="0" w:space="0" w:color="auto"/>
                        <w:left w:val="none" w:sz="0" w:space="0" w:color="auto"/>
                        <w:bottom w:val="none" w:sz="0" w:space="0" w:color="auto"/>
                        <w:right w:val="none" w:sz="0" w:space="0" w:color="auto"/>
                      </w:divBdr>
                    </w:div>
                  </w:divsChild>
                </w:div>
                <w:div w:id="1175612569">
                  <w:marLeft w:val="0"/>
                  <w:marRight w:val="0"/>
                  <w:marTop w:val="0"/>
                  <w:marBottom w:val="0"/>
                  <w:divBdr>
                    <w:top w:val="none" w:sz="0" w:space="0" w:color="auto"/>
                    <w:left w:val="none" w:sz="0" w:space="0" w:color="auto"/>
                    <w:bottom w:val="none" w:sz="0" w:space="0" w:color="auto"/>
                    <w:right w:val="none" w:sz="0" w:space="0" w:color="auto"/>
                  </w:divBdr>
                  <w:divsChild>
                    <w:div w:id="784999772">
                      <w:marLeft w:val="0"/>
                      <w:marRight w:val="0"/>
                      <w:marTop w:val="0"/>
                      <w:marBottom w:val="0"/>
                      <w:divBdr>
                        <w:top w:val="none" w:sz="0" w:space="0" w:color="auto"/>
                        <w:left w:val="none" w:sz="0" w:space="0" w:color="auto"/>
                        <w:bottom w:val="none" w:sz="0" w:space="0" w:color="auto"/>
                        <w:right w:val="none" w:sz="0" w:space="0" w:color="auto"/>
                      </w:divBdr>
                    </w:div>
                  </w:divsChild>
                </w:div>
                <w:div w:id="1330795884">
                  <w:marLeft w:val="0"/>
                  <w:marRight w:val="0"/>
                  <w:marTop w:val="0"/>
                  <w:marBottom w:val="0"/>
                  <w:divBdr>
                    <w:top w:val="none" w:sz="0" w:space="0" w:color="auto"/>
                    <w:left w:val="none" w:sz="0" w:space="0" w:color="auto"/>
                    <w:bottom w:val="none" w:sz="0" w:space="0" w:color="auto"/>
                    <w:right w:val="none" w:sz="0" w:space="0" w:color="auto"/>
                  </w:divBdr>
                  <w:divsChild>
                    <w:div w:id="1566994061">
                      <w:marLeft w:val="0"/>
                      <w:marRight w:val="0"/>
                      <w:marTop w:val="0"/>
                      <w:marBottom w:val="0"/>
                      <w:divBdr>
                        <w:top w:val="none" w:sz="0" w:space="0" w:color="auto"/>
                        <w:left w:val="none" w:sz="0" w:space="0" w:color="auto"/>
                        <w:bottom w:val="none" w:sz="0" w:space="0" w:color="auto"/>
                        <w:right w:val="none" w:sz="0" w:space="0" w:color="auto"/>
                      </w:divBdr>
                    </w:div>
                  </w:divsChild>
                </w:div>
                <w:div w:id="1492209488">
                  <w:marLeft w:val="0"/>
                  <w:marRight w:val="0"/>
                  <w:marTop w:val="0"/>
                  <w:marBottom w:val="0"/>
                  <w:divBdr>
                    <w:top w:val="none" w:sz="0" w:space="0" w:color="auto"/>
                    <w:left w:val="none" w:sz="0" w:space="0" w:color="auto"/>
                    <w:bottom w:val="none" w:sz="0" w:space="0" w:color="auto"/>
                    <w:right w:val="none" w:sz="0" w:space="0" w:color="auto"/>
                  </w:divBdr>
                  <w:divsChild>
                    <w:div w:id="683020905">
                      <w:marLeft w:val="0"/>
                      <w:marRight w:val="0"/>
                      <w:marTop w:val="0"/>
                      <w:marBottom w:val="0"/>
                      <w:divBdr>
                        <w:top w:val="none" w:sz="0" w:space="0" w:color="auto"/>
                        <w:left w:val="none" w:sz="0" w:space="0" w:color="auto"/>
                        <w:bottom w:val="none" w:sz="0" w:space="0" w:color="auto"/>
                        <w:right w:val="none" w:sz="0" w:space="0" w:color="auto"/>
                      </w:divBdr>
                    </w:div>
                  </w:divsChild>
                </w:div>
                <w:div w:id="1502046302">
                  <w:marLeft w:val="0"/>
                  <w:marRight w:val="0"/>
                  <w:marTop w:val="0"/>
                  <w:marBottom w:val="0"/>
                  <w:divBdr>
                    <w:top w:val="none" w:sz="0" w:space="0" w:color="auto"/>
                    <w:left w:val="none" w:sz="0" w:space="0" w:color="auto"/>
                    <w:bottom w:val="none" w:sz="0" w:space="0" w:color="auto"/>
                    <w:right w:val="none" w:sz="0" w:space="0" w:color="auto"/>
                  </w:divBdr>
                  <w:divsChild>
                    <w:div w:id="1179655332">
                      <w:marLeft w:val="0"/>
                      <w:marRight w:val="0"/>
                      <w:marTop w:val="0"/>
                      <w:marBottom w:val="0"/>
                      <w:divBdr>
                        <w:top w:val="none" w:sz="0" w:space="0" w:color="auto"/>
                        <w:left w:val="none" w:sz="0" w:space="0" w:color="auto"/>
                        <w:bottom w:val="none" w:sz="0" w:space="0" w:color="auto"/>
                        <w:right w:val="none" w:sz="0" w:space="0" w:color="auto"/>
                      </w:divBdr>
                    </w:div>
                  </w:divsChild>
                </w:div>
                <w:div w:id="1544514595">
                  <w:marLeft w:val="0"/>
                  <w:marRight w:val="0"/>
                  <w:marTop w:val="0"/>
                  <w:marBottom w:val="0"/>
                  <w:divBdr>
                    <w:top w:val="none" w:sz="0" w:space="0" w:color="auto"/>
                    <w:left w:val="none" w:sz="0" w:space="0" w:color="auto"/>
                    <w:bottom w:val="none" w:sz="0" w:space="0" w:color="auto"/>
                    <w:right w:val="none" w:sz="0" w:space="0" w:color="auto"/>
                  </w:divBdr>
                  <w:divsChild>
                    <w:div w:id="970089505">
                      <w:marLeft w:val="0"/>
                      <w:marRight w:val="0"/>
                      <w:marTop w:val="0"/>
                      <w:marBottom w:val="0"/>
                      <w:divBdr>
                        <w:top w:val="none" w:sz="0" w:space="0" w:color="auto"/>
                        <w:left w:val="none" w:sz="0" w:space="0" w:color="auto"/>
                        <w:bottom w:val="none" w:sz="0" w:space="0" w:color="auto"/>
                        <w:right w:val="none" w:sz="0" w:space="0" w:color="auto"/>
                      </w:divBdr>
                    </w:div>
                  </w:divsChild>
                </w:div>
                <w:div w:id="1636712556">
                  <w:marLeft w:val="0"/>
                  <w:marRight w:val="0"/>
                  <w:marTop w:val="0"/>
                  <w:marBottom w:val="0"/>
                  <w:divBdr>
                    <w:top w:val="none" w:sz="0" w:space="0" w:color="auto"/>
                    <w:left w:val="none" w:sz="0" w:space="0" w:color="auto"/>
                    <w:bottom w:val="none" w:sz="0" w:space="0" w:color="auto"/>
                    <w:right w:val="none" w:sz="0" w:space="0" w:color="auto"/>
                  </w:divBdr>
                  <w:divsChild>
                    <w:div w:id="727807277">
                      <w:marLeft w:val="0"/>
                      <w:marRight w:val="0"/>
                      <w:marTop w:val="0"/>
                      <w:marBottom w:val="0"/>
                      <w:divBdr>
                        <w:top w:val="none" w:sz="0" w:space="0" w:color="auto"/>
                        <w:left w:val="none" w:sz="0" w:space="0" w:color="auto"/>
                        <w:bottom w:val="none" w:sz="0" w:space="0" w:color="auto"/>
                        <w:right w:val="none" w:sz="0" w:space="0" w:color="auto"/>
                      </w:divBdr>
                    </w:div>
                  </w:divsChild>
                </w:div>
                <w:div w:id="1718116968">
                  <w:marLeft w:val="0"/>
                  <w:marRight w:val="0"/>
                  <w:marTop w:val="0"/>
                  <w:marBottom w:val="0"/>
                  <w:divBdr>
                    <w:top w:val="none" w:sz="0" w:space="0" w:color="auto"/>
                    <w:left w:val="none" w:sz="0" w:space="0" w:color="auto"/>
                    <w:bottom w:val="none" w:sz="0" w:space="0" w:color="auto"/>
                    <w:right w:val="none" w:sz="0" w:space="0" w:color="auto"/>
                  </w:divBdr>
                  <w:divsChild>
                    <w:div w:id="1558468023">
                      <w:marLeft w:val="0"/>
                      <w:marRight w:val="0"/>
                      <w:marTop w:val="0"/>
                      <w:marBottom w:val="0"/>
                      <w:divBdr>
                        <w:top w:val="none" w:sz="0" w:space="0" w:color="auto"/>
                        <w:left w:val="none" w:sz="0" w:space="0" w:color="auto"/>
                        <w:bottom w:val="none" w:sz="0" w:space="0" w:color="auto"/>
                        <w:right w:val="none" w:sz="0" w:space="0" w:color="auto"/>
                      </w:divBdr>
                    </w:div>
                  </w:divsChild>
                </w:div>
                <w:div w:id="1726952517">
                  <w:marLeft w:val="0"/>
                  <w:marRight w:val="0"/>
                  <w:marTop w:val="0"/>
                  <w:marBottom w:val="0"/>
                  <w:divBdr>
                    <w:top w:val="none" w:sz="0" w:space="0" w:color="auto"/>
                    <w:left w:val="none" w:sz="0" w:space="0" w:color="auto"/>
                    <w:bottom w:val="none" w:sz="0" w:space="0" w:color="auto"/>
                    <w:right w:val="none" w:sz="0" w:space="0" w:color="auto"/>
                  </w:divBdr>
                  <w:divsChild>
                    <w:div w:id="762604220">
                      <w:marLeft w:val="0"/>
                      <w:marRight w:val="0"/>
                      <w:marTop w:val="0"/>
                      <w:marBottom w:val="0"/>
                      <w:divBdr>
                        <w:top w:val="none" w:sz="0" w:space="0" w:color="auto"/>
                        <w:left w:val="none" w:sz="0" w:space="0" w:color="auto"/>
                        <w:bottom w:val="none" w:sz="0" w:space="0" w:color="auto"/>
                        <w:right w:val="none" w:sz="0" w:space="0" w:color="auto"/>
                      </w:divBdr>
                    </w:div>
                  </w:divsChild>
                </w:div>
                <w:div w:id="1742367074">
                  <w:marLeft w:val="0"/>
                  <w:marRight w:val="0"/>
                  <w:marTop w:val="0"/>
                  <w:marBottom w:val="0"/>
                  <w:divBdr>
                    <w:top w:val="none" w:sz="0" w:space="0" w:color="auto"/>
                    <w:left w:val="none" w:sz="0" w:space="0" w:color="auto"/>
                    <w:bottom w:val="none" w:sz="0" w:space="0" w:color="auto"/>
                    <w:right w:val="none" w:sz="0" w:space="0" w:color="auto"/>
                  </w:divBdr>
                  <w:divsChild>
                    <w:div w:id="165750095">
                      <w:marLeft w:val="0"/>
                      <w:marRight w:val="0"/>
                      <w:marTop w:val="0"/>
                      <w:marBottom w:val="0"/>
                      <w:divBdr>
                        <w:top w:val="none" w:sz="0" w:space="0" w:color="auto"/>
                        <w:left w:val="none" w:sz="0" w:space="0" w:color="auto"/>
                        <w:bottom w:val="none" w:sz="0" w:space="0" w:color="auto"/>
                        <w:right w:val="none" w:sz="0" w:space="0" w:color="auto"/>
                      </w:divBdr>
                    </w:div>
                  </w:divsChild>
                </w:div>
                <w:div w:id="1747147768">
                  <w:marLeft w:val="0"/>
                  <w:marRight w:val="0"/>
                  <w:marTop w:val="0"/>
                  <w:marBottom w:val="0"/>
                  <w:divBdr>
                    <w:top w:val="none" w:sz="0" w:space="0" w:color="auto"/>
                    <w:left w:val="none" w:sz="0" w:space="0" w:color="auto"/>
                    <w:bottom w:val="none" w:sz="0" w:space="0" w:color="auto"/>
                    <w:right w:val="none" w:sz="0" w:space="0" w:color="auto"/>
                  </w:divBdr>
                  <w:divsChild>
                    <w:div w:id="2008746661">
                      <w:marLeft w:val="0"/>
                      <w:marRight w:val="0"/>
                      <w:marTop w:val="0"/>
                      <w:marBottom w:val="0"/>
                      <w:divBdr>
                        <w:top w:val="none" w:sz="0" w:space="0" w:color="auto"/>
                        <w:left w:val="none" w:sz="0" w:space="0" w:color="auto"/>
                        <w:bottom w:val="none" w:sz="0" w:space="0" w:color="auto"/>
                        <w:right w:val="none" w:sz="0" w:space="0" w:color="auto"/>
                      </w:divBdr>
                    </w:div>
                  </w:divsChild>
                </w:div>
                <w:div w:id="1758356504">
                  <w:marLeft w:val="0"/>
                  <w:marRight w:val="0"/>
                  <w:marTop w:val="0"/>
                  <w:marBottom w:val="0"/>
                  <w:divBdr>
                    <w:top w:val="none" w:sz="0" w:space="0" w:color="auto"/>
                    <w:left w:val="none" w:sz="0" w:space="0" w:color="auto"/>
                    <w:bottom w:val="none" w:sz="0" w:space="0" w:color="auto"/>
                    <w:right w:val="none" w:sz="0" w:space="0" w:color="auto"/>
                  </w:divBdr>
                  <w:divsChild>
                    <w:div w:id="2074156090">
                      <w:marLeft w:val="0"/>
                      <w:marRight w:val="0"/>
                      <w:marTop w:val="0"/>
                      <w:marBottom w:val="0"/>
                      <w:divBdr>
                        <w:top w:val="none" w:sz="0" w:space="0" w:color="auto"/>
                        <w:left w:val="none" w:sz="0" w:space="0" w:color="auto"/>
                        <w:bottom w:val="none" w:sz="0" w:space="0" w:color="auto"/>
                        <w:right w:val="none" w:sz="0" w:space="0" w:color="auto"/>
                      </w:divBdr>
                    </w:div>
                  </w:divsChild>
                </w:div>
                <w:div w:id="1798449461">
                  <w:marLeft w:val="0"/>
                  <w:marRight w:val="0"/>
                  <w:marTop w:val="0"/>
                  <w:marBottom w:val="0"/>
                  <w:divBdr>
                    <w:top w:val="none" w:sz="0" w:space="0" w:color="auto"/>
                    <w:left w:val="none" w:sz="0" w:space="0" w:color="auto"/>
                    <w:bottom w:val="none" w:sz="0" w:space="0" w:color="auto"/>
                    <w:right w:val="none" w:sz="0" w:space="0" w:color="auto"/>
                  </w:divBdr>
                  <w:divsChild>
                    <w:div w:id="2048794449">
                      <w:marLeft w:val="0"/>
                      <w:marRight w:val="0"/>
                      <w:marTop w:val="0"/>
                      <w:marBottom w:val="0"/>
                      <w:divBdr>
                        <w:top w:val="none" w:sz="0" w:space="0" w:color="auto"/>
                        <w:left w:val="none" w:sz="0" w:space="0" w:color="auto"/>
                        <w:bottom w:val="none" w:sz="0" w:space="0" w:color="auto"/>
                        <w:right w:val="none" w:sz="0" w:space="0" w:color="auto"/>
                      </w:divBdr>
                    </w:div>
                  </w:divsChild>
                </w:div>
                <w:div w:id="1939287660">
                  <w:marLeft w:val="0"/>
                  <w:marRight w:val="0"/>
                  <w:marTop w:val="0"/>
                  <w:marBottom w:val="0"/>
                  <w:divBdr>
                    <w:top w:val="none" w:sz="0" w:space="0" w:color="auto"/>
                    <w:left w:val="none" w:sz="0" w:space="0" w:color="auto"/>
                    <w:bottom w:val="none" w:sz="0" w:space="0" w:color="auto"/>
                    <w:right w:val="none" w:sz="0" w:space="0" w:color="auto"/>
                  </w:divBdr>
                  <w:divsChild>
                    <w:div w:id="1506941126">
                      <w:marLeft w:val="0"/>
                      <w:marRight w:val="0"/>
                      <w:marTop w:val="0"/>
                      <w:marBottom w:val="0"/>
                      <w:divBdr>
                        <w:top w:val="none" w:sz="0" w:space="0" w:color="auto"/>
                        <w:left w:val="none" w:sz="0" w:space="0" w:color="auto"/>
                        <w:bottom w:val="none" w:sz="0" w:space="0" w:color="auto"/>
                        <w:right w:val="none" w:sz="0" w:space="0" w:color="auto"/>
                      </w:divBdr>
                    </w:div>
                  </w:divsChild>
                </w:div>
                <w:div w:id="1974553118">
                  <w:marLeft w:val="0"/>
                  <w:marRight w:val="0"/>
                  <w:marTop w:val="0"/>
                  <w:marBottom w:val="0"/>
                  <w:divBdr>
                    <w:top w:val="none" w:sz="0" w:space="0" w:color="auto"/>
                    <w:left w:val="none" w:sz="0" w:space="0" w:color="auto"/>
                    <w:bottom w:val="none" w:sz="0" w:space="0" w:color="auto"/>
                    <w:right w:val="none" w:sz="0" w:space="0" w:color="auto"/>
                  </w:divBdr>
                  <w:divsChild>
                    <w:div w:id="284120843">
                      <w:marLeft w:val="0"/>
                      <w:marRight w:val="0"/>
                      <w:marTop w:val="0"/>
                      <w:marBottom w:val="0"/>
                      <w:divBdr>
                        <w:top w:val="none" w:sz="0" w:space="0" w:color="auto"/>
                        <w:left w:val="none" w:sz="0" w:space="0" w:color="auto"/>
                        <w:bottom w:val="none" w:sz="0" w:space="0" w:color="auto"/>
                        <w:right w:val="none" w:sz="0" w:space="0" w:color="auto"/>
                      </w:divBdr>
                    </w:div>
                  </w:divsChild>
                </w:div>
                <w:div w:id="1992365481">
                  <w:marLeft w:val="0"/>
                  <w:marRight w:val="0"/>
                  <w:marTop w:val="0"/>
                  <w:marBottom w:val="0"/>
                  <w:divBdr>
                    <w:top w:val="none" w:sz="0" w:space="0" w:color="auto"/>
                    <w:left w:val="none" w:sz="0" w:space="0" w:color="auto"/>
                    <w:bottom w:val="none" w:sz="0" w:space="0" w:color="auto"/>
                    <w:right w:val="none" w:sz="0" w:space="0" w:color="auto"/>
                  </w:divBdr>
                  <w:divsChild>
                    <w:div w:id="1306159351">
                      <w:marLeft w:val="0"/>
                      <w:marRight w:val="0"/>
                      <w:marTop w:val="0"/>
                      <w:marBottom w:val="0"/>
                      <w:divBdr>
                        <w:top w:val="none" w:sz="0" w:space="0" w:color="auto"/>
                        <w:left w:val="none" w:sz="0" w:space="0" w:color="auto"/>
                        <w:bottom w:val="none" w:sz="0" w:space="0" w:color="auto"/>
                        <w:right w:val="none" w:sz="0" w:space="0" w:color="auto"/>
                      </w:divBdr>
                    </w:div>
                  </w:divsChild>
                </w:div>
                <w:div w:id="2029331367">
                  <w:marLeft w:val="0"/>
                  <w:marRight w:val="0"/>
                  <w:marTop w:val="0"/>
                  <w:marBottom w:val="0"/>
                  <w:divBdr>
                    <w:top w:val="none" w:sz="0" w:space="0" w:color="auto"/>
                    <w:left w:val="none" w:sz="0" w:space="0" w:color="auto"/>
                    <w:bottom w:val="none" w:sz="0" w:space="0" w:color="auto"/>
                    <w:right w:val="none" w:sz="0" w:space="0" w:color="auto"/>
                  </w:divBdr>
                  <w:divsChild>
                    <w:div w:id="1505128235">
                      <w:marLeft w:val="0"/>
                      <w:marRight w:val="0"/>
                      <w:marTop w:val="0"/>
                      <w:marBottom w:val="0"/>
                      <w:divBdr>
                        <w:top w:val="none" w:sz="0" w:space="0" w:color="auto"/>
                        <w:left w:val="none" w:sz="0" w:space="0" w:color="auto"/>
                        <w:bottom w:val="none" w:sz="0" w:space="0" w:color="auto"/>
                        <w:right w:val="none" w:sz="0" w:space="0" w:color="auto"/>
                      </w:divBdr>
                    </w:div>
                  </w:divsChild>
                </w:div>
                <w:div w:id="2105489831">
                  <w:marLeft w:val="0"/>
                  <w:marRight w:val="0"/>
                  <w:marTop w:val="0"/>
                  <w:marBottom w:val="0"/>
                  <w:divBdr>
                    <w:top w:val="none" w:sz="0" w:space="0" w:color="auto"/>
                    <w:left w:val="none" w:sz="0" w:space="0" w:color="auto"/>
                    <w:bottom w:val="none" w:sz="0" w:space="0" w:color="auto"/>
                    <w:right w:val="none" w:sz="0" w:space="0" w:color="auto"/>
                  </w:divBdr>
                  <w:divsChild>
                    <w:div w:id="5770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44608">
          <w:marLeft w:val="0"/>
          <w:marRight w:val="0"/>
          <w:marTop w:val="0"/>
          <w:marBottom w:val="0"/>
          <w:divBdr>
            <w:top w:val="none" w:sz="0" w:space="0" w:color="auto"/>
            <w:left w:val="none" w:sz="0" w:space="0" w:color="auto"/>
            <w:bottom w:val="none" w:sz="0" w:space="0" w:color="auto"/>
            <w:right w:val="none" w:sz="0" w:space="0" w:color="auto"/>
          </w:divBdr>
        </w:div>
        <w:div w:id="1437867228">
          <w:marLeft w:val="0"/>
          <w:marRight w:val="0"/>
          <w:marTop w:val="0"/>
          <w:marBottom w:val="0"/>
          <w:divBdr>
            <w:top w:val="none" w:sz="0" w:space="0" w:color="auto"/>
            <w:left w:val="none" w:sz="0" w:space="0" w:color="auto"/>
            <w:bottom w:val="none" w:sz="0" w:space="0" w:color="auto"/>
            <w:right w:val="none" w:sz="0" w:space="0" w:color="auto"/>
          </w:divBdr>
          <w:divsChild>
            <w:div w:id="775056091">
              <w:marLeft w:val="0"/>
              <w:marRight w:val="0"/>
              <w:marTop w:val="0"/>
              <w:marBottom w:val="0"/>
              <w:divBdr>
                <w:top w:val="none" w:sz="0" w:space="0" w:color="auto"/>
                <w:left w:val="none" w:sz="0" w:space="0" w:color="auto"/>
                <w:bottom w:val="none" w:sz="0" w:space="0" w:color="auto"/>
                <w:right w:val="none" w:sz="0" w:space="0" w:color="auto"/>
              </w:divBdr>
            </w:div>
            <w:div w:id="1326742809">
              <w:marLeft w:val="0"/>
              <w:marRight w:val="0"/>
              <w:marTop w:val="0"/>
              <w:marBottom w:val="0"/>
              <w:divBdr>
                <w:top w:val="none" w:sz="0" w:space="0" w:color="auto"/>
                <w:left w:val="none" w:sz="0" w:space="0" w:color="auto"/>
                <w:bottom w:val="none" w:sz="0" w:space="0" w:color="auto"/>
                <w:right w:val="none" w:sz="0" w:space="0" w:color="auto"/>
              </w:divBdr>
            </w:div>
            <w:div w:id="2029216898">
              <w:marLeft w:val="0"/>
              <w:marRight w:val="0"/>
              <w:marTop w:val="0"/>
              <w:marBottom w:val="0"/>
              <w:divBdr>
                <w:top w:val="none" w:sz="0" w:space="0" w:color="auto"/>
                <w:left w:val="none" w:sz="0" w:space="0" w:color="auto"/>
                <w:bottom w:val="none" w:sz="0" w:space="0" w:color="auto"/>
                <w:right w:val="none" w:sz="0" w:space="0" w:color="auto"/>
              </w:divBdr>
            </w:div>
          </w:divsChild>
        </w:div>
        <w:div w:id="1490706866">
          <w:marLeft w:val="0"/>
          <w:marRight w:val="0"/>
          <w:marTop w:val="0"/>
          <w:marBottom w:val="0"/>
          <w:divBdr>
            <w:top w:val="none" w:sz="0" w:space="0" w:color="auto"/>
            <w:left w:val="none" w:sz="0" w:space="0" w:color="auto"/>
            <w:bottom w:val="none" w:sz="0" w:space="0" w:color="auto"/>
            <w:right w:val="none" w:sz="0" w:space="0" w:color="auto"/>
          </w:divBdr>
        </w:div>
        <w:div w:id="1689522147">
          <w:marLeft w:val="0"/>
          <w:marRight w:val="0"/>
          <w:marTop w:val="0"/>
          <w:marBottom w:val="0"/>
          <w:divBdr>
            <w:top w:val="none" w:sz="0" w:space="0" w:color="auto"/>
            <w:left w:val="none" w:sz="0" w:space="0" w:color="auto"/>
            <w:bottom w:val="none" w:sz="0" w:space="0" w:color="auto"/>
            <w:right w:val="none" w:sz="0" w:space="0" w:color="auto"/>
          </w:divBdr>
          <w:divsChild>
            <w:div w:id="1157384543">
              <w:marLeft w:val="0"/>
              <w:marRight w:val="0"/>
              <w:marTop w:val="0"/>
              <w:marBottom w:val="0"/>
              <w:divBdr>
                <w:top w:val="none" w:sz="0" w:space="0" w:color="auto"/>
                <w:left w:val="none" w:sz="0" w:space="0" w:color="auto"/>
                <w:bottom w:val="none" w:sz="0" w:space="0" w:color="auto"/>
                <w:right w:val="none" w:sz="0" w:space="0" w:color="auto"/>
              </w:divBdr>
            </w:div>
            <w:div w:id="1609312528">
              <w:marLeft w:val="0"/>
              <w:marRight w:val="0"/>
              <w:marTop w:val="0"/>
              <w:marBottom w:val="0"/>
              <w:divBdr>
                <w:top w:val="none" w:sz="0" w:space="0" w:color="auto"/>
                <w:left w:val="none" w:sz="0" w:space="0" w:color="auto"/>
                <w:bottom w:val="none" w:sz="0" w:space="0" w:color="auto"/>
                <w:right w:val="none" w:sz="0" w:space="0" w:color="auto"/>
              </w:divBdr>
            </w:div>
            <w:div w:id="192217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343289267">
      <w:bodyDiv w:val="1"/>
      <w:marLeft w:val="0"/>
      <w:marRight w:val="0"/>
      <w:marTop w:val="0"/>
      <w:marBottom w:val="0"/>
      <w:divBdr>
        <w:top w:val="none" w:sz="0" w:space="0" w:color="auto"/>
        <w:left w:val="none" w:sz="0" w:space="0" w:color="auto"/>
        <w:bottom w:val="none" w:sz="0" w:space="0" w:color="auto"/>
        <w:right w:val="none" w:sz="0" w:space="0" w:color="auto"/>
      </w:divBdr>
    </w:div>
    <w:div w:id="350257150">
      <w:bodyDiv w:val="1"/>
      <w:marLeft w:val="0"/>
      <w:marRight w:val="0"/>
      <w:marTop w:val="0"/>
      <w:marBottom w:val="0"/>
      <w:divBdr>
        <w:top w:val="none" w:sz="0" w:space="0" w:color="auto"/>
        <w:left w:val="none" w:sz="0" w:space="0" w:color="auto"/>
        <w:bottom w:val="none" w:sz="0" w:space="0" w:color="auto"/>
        <w:right w:val="none" w:sz="0" w:space="0" w:color="auto"/>
      </w:divBdr>
    </w:div>
    <w:div w:id="370033491">
      <w:bodyDiv w:val="1"/>
      <w:marLeft w:val="0"/>
      <w:marRight w:val="0"/>
      <w:marTop w:val="0"/>
      <w:marBottom w:val="0"/>
      <w:divBdr>
        <w:top w:val="none" w:sz="0" w:space="0" w:color="auto"/>
        <w:left w:val="none" w:sz="0" w:space="0" w:color="auto"/>
        <w:bottom w:val="none" w:sz="0" w:space="0" w:color="auto"/>
        <w:right w:val="none" w:sz="0" w:space="0" w:color="auto"/>
      </w:divBdr>
      <w:divsChild>
        <w:div w:id="385496695">
          <w:marLeft w:val="0"/>
          <w:marRight w:val="0"/>
          <w:marTop w:val="0"/>
          <w:marBottom w:val="0"/>
          <w:divBdr>
            <w:top w:val="none" w:sz="0" w:space="0" w:color="auto"/>
            <w:left w:val="none" w:sz="0" w:space="0" w:color="auto"/>
            <w:bottom w:val="none" w:sz="0" w:space="0" w:color="auto"/>
            <w:right w:val="none" w:sz="0" w:space="0" w:color="auto"/>
          </w:divBdr>
        </w:div>
        <w:div w:id="98913493">
          <w:marLeft w:val="0"/>
          <w:marRight w:val="0"/>
          <w:marTop w:val="0"/>
          <w:marBottom w:val="0"/>
          <w:divBdr>
            <w:top w:val="none" w:sz="0" w:space="0" w:color="auto"/>
            <w:left w:val="none" w:sz="0" w:space="0" w:color="auto"/>
            <w:bottom w:val="none" w:sz="0" w:space="0" w:color="auto"/>
            <w:right w:val="none" w:sz="0" w:space="0" w:color="auto"/>
          </w:divBdr>
        </w:div>
        <w:div w:id="898327200">
          <w:marLeft w:val="0"/>
          <w:marRight w:val="0"/>
          <w:marTop w:val="0"/>
          <w:marBottom w:val="0"/>
          <w:divBdr>
            <w:top w:val="none" w:sz="0" w:space="0" w:color="auto"/>
            <w:left w:val="none" w:sz="0" w:space="0" w:color="auto"/>
            <w:bottom w:val="none" w:sz="0" w:space="0" w:color="auto"/>
            <w:right w:val="none" w:sz="0" w:space="0" w:color="auto"/>
          </w:divBdr>
        </w:div>
        <w:div w:id="1235313549">
          <w:marLeft w:val="0"/>
          <w:marRight w:val="0"/>
          <w:marTop w:val="0"/>
          <w:marBottom w:val="0"/>
          <w:divBdr>
            <w:top w:val="none" w:sz="0" w:space="0" w:color="auto"/>
            <w:left w:val="none" w:sz="0" w:space="0" w:color="auto"/>
            <w:bottom w:val="none" w:sz="0" w:space="0" w:color="auto"/>
            <w:right w:val="none" w:sz="0" w:space="0" w:color="auto"/>
          </w:divBdr>
        </w:div>
        <w:div w:id="677732760">
          <w:marLeft w:val="0"/>
          <w:marRight w:val="0"/>
          <w:marTop w:val="0"/>
          <w:marBottom w:val="0"/>
          <w:divBdr>
            <w:top w:val="none" w:sz="0" w:space="0" w:color="auto"/>
            <w:left w:val="none" w:sz="0" w:space="0" w:color="auto"/>
            <w:bottom w:val="none" w:sz="0" w:space="0" w:color="auto"/>
            <w:right w:val="none" w:sz="0" w:space="0" w:color="auto"/>
          </w:divBdr>
        </w:div>
        <w:div w:id="607544097">
          <w:marLeft w:val="0"/>
          <w:marRight w:val="0"/>
          <w:marTop w:val="0"/>
          <w:marBottom w:val="0"/>
          <w:divBdr>
            <w:top w:val="none" w:sz="0" w:space="0" w:color="auto"/>
            <w:left w:val="none" w:sz="0" w:space="0" w:color="auto"/>
            <w:bottom w:val="none" w:sz="0" w:space="0" w:color="auto"/>
            <w:right w:val="none" w:sz="0" w:space="0" w:color="auto"/>
          </w:divBdr>
        </w:div>
        <w:div w:id="541791405">
          <w:marLeft w:val="0"/>
          <w:marRight w:val="0"/>
          <w:marTop w:val="0"/>
          <w:marBottom w:val="0"/>
          <w:divBdr>
            <w:top w:val="none" w:sz="0" w:space="0" w:color="auto"/>
            <w:left w:val="none" w:sz="0" w:space="0" w:color="auto"/>
            <w:bottom w:val="none" w:sz="0" w:space="0" w:color="auto"/>
            <w:right w:val="none" w:sz="0" w:space="0" w:color="auto"/>
          </w:divBdr>
        </w:div>
        <w:div w:id="1362897224">
          <w:marLeft w:val="0"/>
          <w:marRight w:val="0"/>
          <w:marTop w:val="0"/>
          <w:marBottom w:val="0"/>
          <w:divBdr>
            <w:top w:val="none" w:sz="0" w:space="0" w:color="auto"/>
            <w:left w:val="none" w:sz="0" w:space="0" w:color="auto"/>
            <w:bottom w:val="none" w:sz="0" w:space="0" w:color="auto"/>
            <w:right w:val="none" w:sz="0" w:space="0" w:color="auto"/>
          </w:divBdr>
        </w:div>
        <w:div w:id="319240491">
          <w:marLeft w:val="0"/>
          <w:marRight w:val="0"/>
          <w:marTop w:val="0"/>
          <w:marBottom w:val="0"/>
          <w:divBdr>
            <w:top w:val="none" w:sz="0" w:space="0" w:color="auto"/>
            <w:left w:val="none" w:sz="0" w:space="0" w:color="auto"/>
            <w:bottom w:val="none" w:sz="0" w:space="0" w:color="auto"/>
            <w:right w:val="none" w:sz="0" w:space="0" w:color="auto"/>
          </w:divBdr>
        </w:div>
        <w:div w:id="1053041063">
          <w:marLeft w:val="0"/>
          <w:marRight w:val="0"/>
          <w:marTop w:val="0"/>
          <w:marBottom w:val="0"/>
          <w:divBdr>
            <w:top w:val="none" w:sz="0" w:space="0" w:color="auto"/>
            <w:left w:val="none" w:sz="0" w:space="0" w:color="auto"/>
            <w:bottom w:val="none" w:sz="0" w:space="0" w:color="auto"/>
            <w:right w:val="none" w:sz="0" w:space="0" w:color="auto"/>
          </w:divBdr>
        </w:div>
        <w:div w:id="274558456">
          <w:marLeft w:val="0"/>
          <w:marRight w:val="0"/>
          <w:marTop w:val="0"/>
          <w:marBottom w:val="0"/>
          <w:divBdr>
            <w:top w:val="none" w:sz="0" w:space="0" w:color="auto"/>
            <w:left w:val="none" w:sz="0" w:space="0" w:color="auto"/>
            <w:bottom w:val="none" w:sz="0" w:space="0" w:color="auto"/>
            <w:right w:val="none" w:sz="0" w:space="0" w:color="auto"/>
          </w:divBdr>
        </w:div>
        <w:div w:id="1521430674">
          <w:marLeft w:val="0"/>
          <w:marRight w:val="0"/>
          <w:marTop w:val="0"/>
          <w:marBottom w:val="0"/>
          <w:divBdr>
            <w:top w:val="none" w:sz="0" w:space="0" w:color="auto"/>
            <w:left w:val="none" w:sz="0" w:space="0" w:color="auto"/>
            <w:bottom w:val="none" w:sz="0" w:space="0" w:color="auto"/>
            <w:right w:val="none" w:sz="0" w:space="0" w:color="auto"/>
          </w:divBdr>
        </w:div>
        <w:div w:id="1705669239">
          <w:marLeft w:val="0"/>
          <w:marRight w:val="0"/>
          <w:marTop w:val="0"/>
          <w:marBottom w:val="0"/>
          <w:divBdr>
            <w:top w:val="none" w:sz="0" w:space="0" w:color="auto"/>
            <w:left w:val="none" w:sz="0" w:space="0" w:color="auto"/>
            <w:bottom w:val="none" w:sz="0" w:space="0" w:color="auto"/>
            <w:right w:val="none" w:sz="0" w:space="0" w:color="auto"/>
          </w:divBdr>
        </w:div>
        <w:div w:id="1830629512">
          <w:marLeft w:val="0"/>
          <w:marRight w:val="0"/>
          <w:marTop w:val="0"/>
          <w:marBottom w:val="0"/>
          <w:divBdr>
            <w:top w:val="none" w:sz="0" w:space="0" w:color="auto"/>
            <w:left w:val="none" w:sz="0" w:space="0" w:color="auto"/>
            <w:bottom w:val="none" w:sz="0" w:space="0" w:color="auto"/>
            <w:right w:val="none" w:sz="0" w:space="0" w:color="auto"/>
          </w:divBdr>
        </w:div>
        <w:div w:id="2042977971">
          <w:marLeft w:val="0"/>
          <w:marRight w:val="0"/>
          <w:marTop w:val="0"/>
          <w:marBottom w:val="0"/>
          <w:divBdr>
            <w:top w:val="none" w:sz="0" w:space="0" w:color="auto"/>
            <w:left w:val="none" w:sz="0" w:space="0" w:color="auto"/>
            <w:bottom w:val="none" w:sz="0" w:space="0" w:color="auto"/>
            <w:right w:val="none" w:sz="0" w:space="0" w:color="auto"/>
          </w:divBdr>
        </w:div>
        <w:div w:id="888303459">
          <w:marLeft w:val="0"/>
          <w:marRight w:val="0"/>
          <w:marTop w:val="0"/>
          <w:marBottom w:val="0"/>
          <w:divBdr>
            <w:top w:val="none" w:sz="0" w:space="0" w:color="auto"/>
            <w:left w:val="none" w:sz="0" w:space="0" w:color="auto"/>
            <w:bottom w:val="none" w:sz="0" w:space="0" w:color="auto"/>
            <w:right w:val="none" w:sz="0" w:space="0" w:color="auto"/>
          </w:divBdr>
        </w:div>
        <w:div w:id="181939684">
          <w:marLeft w:val="0"/>
          <w:marRight w:val="0"/>
          <w:marTop w:val="0"/>
          <w:marBottom w:val="0"/>
          <w:divBdr>
            <w:top w:val="none" w:sz="0" w:space="0" w:color="auto"/>
            <w:left w:val="none" w:sz="0" w:space="0" w:color="auto"/>
            <w:bottom w:val="none" w:sz="0" w:space="0" w:color="auto"/>
            <w:right w:val="none" w:sz="0" w:space="0" w:color="auto"/>
          </w:divBdr>
        </w:div>
        <w:div w:id="1091388866">
          <w:marLeft w:val="0"/>
          <w:marRight w:val="0"/>
          <w:marTop w:val="0"/>
          <w:marBottom w:val="0"/>
          <w:divBdr>
            <w:top w:val="none" w:sz="0" w:space="0" w:color="auto"/>
            <w:left w:val="none" w:sz="0" w:space="0" w:color="auto"/>
            <w:bottom w:val="none" w:sz="0" w:space="0" w:color="auto"/>
            <w:right w:val="none" w:sz="0" w:space="0" w:color="auto"/>
          </w:divBdr>
        </w:div>
        <w:div w:id="1075980227">
          <w:marLeft w:val="0"/>
          <w:marRight w:val="0"/>
          <w:marTop w:val="0"/>
          <w:marBottom w:val="0"/>
          <w:divBdr>
            <w:top w:val="none" w:sz="0" w:space="0" w:color="auto"/>
            <w:left w:val="none" w:sz="0" w:space="0" w:color="auto"/>
            <w:bottom w:val="none" w:sz="0" w:space="0" w:color="auto"/>
            <w:right w:val="none" w:sz="0" w:space="0" w:color="auto"/>
          </w:divBdr>
        </w:div>
        <w:div w:id="1805847849">
          <w:marLeft w:val="0"/>
          <w:marRight w:val="0"/>
          <w:marTop w:val="0"/>
          <w:marBottom w:val="0"/>
          <w:divBdr>
            <w:top w:val="none" w:sz="0" w:space="0" w:color="auto"/>
            <w:left w:val="none" w:sz="0" w:space="0" w:color="auto"/>
            <w:bottom w:val="none" w:sz="0" w:space="0" w:color="auto"/>
            <w:right w:val="none" w:sz="0" w:space="0" w:color="auto"/>
          </w:divBdr>
        </w:div>
        <w:div w:id="1844935170">
          <w:marLeft w:val="0"/>
          <w:marRight w:val="0"/>
          <w:marTop w:val="0"/>
          <w:marBottom w:val="0"/>
          <w:divBdr>
            <w:top w:val="none" w:sz="0" w:space="0" w:color="auto"/>
            <w:left w:val="none" w:sz="0" w:space="0" w:color="auto"/>
            <w:bottom w:val="none" w:sz="0" w:space="0" w:color="auto"/>
            <w:right w:val="none" w:sz="0" w:space="0" w:color="auto"/>
          </w:divBdr>
        </w:div>
        <w:div w:id="1611623148">
          <w:marLeft w:val="0"/>
          <w:marRight w:val="0"/>
          <w:marTop w:val="0"/>
          <w:marBottom w:val="0"/>
          <w:divBdr>
            <w:top w:val="none" w:sz="0" w:space="0" w:color="auto"/>
            <w:left w:val="none" w:sz="0" w:space="0" w:color="auto"/>
            <w:bottom w:val="none" w:sz="0" w:space="0" w:color="auto"/>
            <w:right w:val="none" w:sz="0" w:space="0" w:color="auto"/>
          </w:divBdr>
        </w:div>
      </w:divsChild>
    </w:div>
    <w:div w:id="447044861">
      <w:bodyDiv w:val="1"/>
      <w:marLeft w:val="0"/>
      <w:marRight w:val="0"/>
      <w:marTop w:val="0"/>
      <w:marBottom w:val="0"/>
      <w:divBdr>
        <w:top w:val="none" w:sz="0" w:space="0" w:color="auto"/>
        <w:left w:val="none" w:sz="0" w:space="0" w:color="auto"/>
        <w:bottom w:val="none" w:sz="0" w:space="0" w:color="auto"/>
        <w:right w:val="none" w:sz="0" w:space="0" w:color="auto"/>
      </w:divBdr>
    </w:div>
    <w:div w:id="457115519">
      <w:bodyDiv w:val="1"/>
      <w:marLeft w:val="0"/>
      <w:marRight w:val="0"/>
      <w:marTop w:val="0"/>
      <w:marBottom w:val="0"/>
      <w:divBdr>
        <w:top w:val="none" w:sz="0" w:space="0" w:color="auto"/>
        <w:left w:val="none" w:sz="0" w:space="0" w:color="auto"/>
        <w:bottom w:val="none" w:sz="0" w:space="0" w:color="auto"/>
        <w:right w:val="none" w:sz="0" w:space="0" w:color="auto"/>
      </w:divBdr>
      <w:divsChild>
        <w:div w:id="1492796838">
          <w:marLeft w:val="0"/>
          <w:marRight w:val="0"/>
          <w:marTop w:val="0"/>
          <w:marBottom w:val="0"/>
          <w:divBdr>
            <w:top w:val="none" w:sz="0" w:space="0" w:color="auto"/>
            <w:left w:val="none" w:sz="0" w:space="0" w:color="auto"/>
            <w:bottom w:val="none" w:sz="0" w:space="0" w:color="auto"/>
            <w:right w:val="none" w:sz="0" w:space="0" w:color="auto"/>
          </w:divBdr>
          <w:divsChild>
            <w:div w:id="2071077873">
              <w:marLeft w:val="0"/>
              <w:marRight w:val="0"/>
              <w:marTop w:val="0"/>
              <w:marBottom w:val="0"/>
              <w:divBdr>
                <w:top w:val="none" w:sz="0" w:space="0" w:color="auto"/>
                <w:left w:val="none" w:sz="0" w:space="0" w:color="auto"/>
                <w:bottom w:val="none" w:sz="0" w:space="0" w:color="auto"/>
                <w:right w:val="none" w:sz="0" w:space="0" w:color="auto"/>
              </w:divBdr>
              <w:divsChild>
                <w:div w:id="1938363867">
                  <w:marLeft w:val="0"/>
                  <w:marRight w:val="0"/>
                  <w:marTop w:val="0"/>
                  <w:marBottom w:val="0"/>
                  <w:divBdr>
                    <w:top w:val="none" w:sz="0" w:space="0" w:color="auto"/>
                    <w:left w:val="none" w:sz="0" w:space="0" w:color="auto"/>
                    <w:bottom w:val="none" w:sz="0" w:space="0" w:color="auto"/>
                    <w:right w:val="none" w:sz="0" w:space="0" w:color="auto"/>
                  </w:divBdr>
                  <w:divsChild>
                    <w:div w:id="913130470">
                      <w:marLeft w:val="0"/>
                      <w:marRight w:val="0"/>
                      <w:marTop w:val="0"/>
                      <w:marBottom w:val="0"/>
                      <w:divBdr>
                        <w:top w:val="none" w:sz="0" w:space="0" w:color="auto"/>
                        <w:left w:val="none" w:sz="0" w:space="0" w:color="auto"/>
                        <w:bottom w:val="none" w:sz="0" w:space="0" w:color="auto"/>
                        <w:right w:val="none" w:sz="0" w:space="0" w:color="auto"/>
                      </w:divBdr>
                      <w:divsChild>
                        <w:div w:id="1326741584">
                          <w:marLeft w:val="0"/>
                          <w:marRight w:val="0"/>
                          <w:marTop w:val="0"/>
                          <w:marBottom w:val="0"/>
                          <w:divBdr>
                            <w:top w:val="none" w:sz="0" w:space="0" w:color="auto"/>
                            <w:left w:val="none" w:sz="0" w:space="0" w:color="auto"/>
                            <w:bottom w:val="none" w:sz="0" w:space="0" w:color="auto"/>
                            <w:right w:val="none" w:sz="0" w:space="0" w:color="auto"/>
                          </w:divBdr>
                          <w:divsChild>
                            <w:div w:id="1157300836">
                              <w:marLeft w:val="0"/>
                              <w:marRight w:val="0"/>
                              <w:marTop w:val="0"/>
                              <w:marBottom w:val="0"/>
                              <w:divBdr>
                                <w:top w:val="none" w:sz="0" w:space="0" w:color="auto"/>
                                <w:left w:val="none" w:sz="0" w:space="0" w:color="auto"/>
                                <w:bottom w:val="none" w:sz="0" w:space="0" w:color="auto"/>
                                <w:right w:val="none" w:sz="0" w:space="0" w:color="auto"/>
                              </w:divBdr>
                              <w:divsChild>
                                <w:div w:id="1000811188">
                                  <w:marLeft w:val="0"/>
                                  <w:marRight w:val="0"/>
                                  <w:marTop w:val="0"/>
                                  <w:marBottom w:val="0"/>
                                  <w:divBdr>
                                    <w:top w:val="none" w:sz="0" w:space="0" w:color="auto"/>
                                    <w:left w:val="none" w:sz="0" w:space="0" w:color="auto"/>
                                    <w:bottom w:val="none" w:sz="0" w:space="0" w:color="auto"/>
                                    <w:right w:val="none" w:sz="0" w:space="0" w:color="auto"/>
                                  </w:divBdr>
                                  <w:divsChild>
                                    <w:div w:id="2129884783">
                                      <w:marLeft w:val="0"/>
                                      <w:marRight w:val="0"/>
                                      <w:marTop w:val="0"/>
                                      <w:marBottom w:val="0"/>
                                      <w:divBdr>
                                        <w:top w:val="none" w:sz="0" w:space="0" w:color="auto"/>
                                        <w:left w:val="none" w:sz="0" w:space="0" w:color="auto"/>
                                        <w:bottom w:val="none" w:sz="0" w:space="0" w:color="auto"/>
                                        <w:right w:val="none" w:sz="0" w:space="0" w:color="auto"/>
                                      </w:divBdr>
                                      <w:divsChild>
                                        <w:div w:id="644437154">
                                          <w:marLeft w:val="0"/>
                                          <w:marRight w:val="0"/>
                                          <w:marTop w:val="0"/>
                                          <w:marBottom w:val="0"/>
                                          <w:divBdr>
                                            <w:top w:val="none" w:sz="0" w:space="0" w:color="auto"/>
                                            <w:left w:val="none" w:sz="0" w:space="0" w:color="auto"/>
                                            <w:bottom w:val="none" w:sz="0" w:space="0" w:color="auto"/>
                                            <w:right w:val="none" w:sz="0" w:space="0" w:color="auto"/>
                                          </w:divBdr>
                                          <w:divsChild>
                                            <w:div w:id="514658926">
                                              <w:marLeft w:val="0"/>
                                              <w:marRight w:val="0"/>
                                              <w:marTop w:val="0"/>
                                              <w:marBottom w:val="0"/>
                                              <w:divBdr>
                                                <w:top w:val="none" w:sz="0" w:space="0" w:color="auto"/>
                                                <w:left w:val="none" w:sz="0" w:space="0" w:color="auto"/>
                                                <w:bottom w:val="none" w:sz="0" w:space="0" w:color="auto"/>
                                                <w:right w:val="none" w:sz="0" w:space="0" w:color="auto"/>
                                              </w:divBdr>
                                              <w:divsChild>
                                                <w:div w:id="1481266009">
                                                  <w:marLeft w:val="0"/>
                                                  <w:marRight w:val="0"/>
                                                  <w:marTop w:val="0"/>
                                                  <w:marBottom w:val="0"/>
                                                  <w:divBdr>
                                                    <w:top w:val="none" w:sz="0" w:space="0" w:color="auto"/>
                                                    <w:left w:val="none" w:sz="0" w:space="0" w:color="auto"/>
                                                    <w:bottom w:val="none" w:sz="0" w:space="0" w:color="auto"/>
                                                    <w:right w:val="none" w:sz="0" w:space="0" w:color="auto"/>
                                                  </w:divBdr>
                                                  <w:divsChild>
                                                    <w:div w:id="1011302093">
                                                      <w:marLeft w:val="0"/>
                                                      <w:marRight w:val="0"/>
                                                      <w:marTop w:val="0"/>
                                                      <w:marBottom w:val="0"/>
                                                      <w:divBdr>
                                                        <w:top w:val="single" w:sz="6" w:space="0" w:color="auto"/>
                                                        <w:left w:val="none" w:sz="0" w:space="0" w:color="auto"/>
                                                        <w:bottom w:val="single" w:sz="6" w:space="0" w:color="auto"/>
                                                        <w:right w:val="none" w:sz="0" w:space="0" w:color="auto"/>
                                                      </w:divBdr>
                                                      <w:divsChild>
                                                        <w:div w:id="1356927946">
                                                          <w:marLeft w:val="0"/>
                                                          <w:marRight w:val="0"/>
                                                          <w:marTop w:val="0"/>
                                                          <w:marBottom w:val="0"/>
                                                          <w:divBdr>
                                                            <w:top w:val="none" w:sz="0" w:space="0" w:color="auto"/>
                                                            <w:left w:val="none" w:sz="0" w:space="0" w:color="auto"/>
                                                            <w:bottom w:val="none" w:sz="0" w:space="0" w:color="auto"/>
                                                            <w:right w:val="none" w:sz="0" w:space="0" w:color="auto"/>
                                                          </w:divBdr>
                                                          <w:divsChild>
                                                            <w:div w:id="719938372">
                                                              <w:marLeft w:val="0"/>
                                                              <w:marRight w:val="0"/>
                                                              <w:marTop w:val="0"/>
                                                              <w:marBottom w:val="0"/>
                                                              <w:divBdr>
                                                                <w:top w:val="none" w:sz="0" w:space="0" w:color="auto"/>
                                                                <w:left w:val="none" w:sz="0" w:space="0" w:color="auto"/>
                                                                <w:bottom w:val="none" w:sz="0" w:space="0" w:color="auto"/>
                                                                <w:right w:val="none" w:sz="0" w:space="0" w:color="auto"/>
                                                              </w:divBdr>
                                                              <w:divsChild>
                                                                <w:div w:id="1837840482">
                                                                  <w:marLeft w:val="0"/>
                                                                  <w:marRight w:val="0"/>
                                                                  <w:marTop w:val="0"/>
                                                                  <w:marBottom w:val="0"/>
                                                                  <w:divBdr>
                                                                    <w:top w:val="none" w:sz="0" w:space="0" w:color="auto"/>
                                                                    <w:left w:val="none" w:sz="0" w:space="0" w:color="auto"/>
                                                                    <w:bottom w:val="none" w:sz="0" w:space="0" w:color="auto"/>
                                                                    <w:right w:val="none" w:sz="0" w:space="0" w:color="auto"/>
                                                                  </w:divBdr>
                                                                  <w:divsChild>
                                                                    <w:div w:id="33622083">
                                                                      <w:marLeft w:val="0"/>
                                                                      <w:marRight w:val="0"/>
                                                                      <w:marTop w:val="0"/>
                                                                      <w:marBottom w:val="0"/>
                                                                      <w:divBdr>
                                                                        <w:top w:val="none" w:sz="0" w:space="0" w:color="auto"/>
                                                                        <w:left w:val="none" w:sz="0" w:space="0" w:color="auto"/>
                                                                        <w:bottom w:val="none" w:sz="0" w:space="0" w:color="auto"/>
                                                                        <w:right w:val="none" w:sz="0" w:space="0" w:color="auto"/>
                                                                      </w:divBdr>
                                                                      <w:divsChild>
                                                                        <w:div w:id="1261715667">
                                                                          <w:marLeft w:val="0"/>
                                                                          <w:marRight w:val="0"/>
                                                                          <w:marTop w:val="0"/>
                                                                          <w:marBottom w:val="0"/>
                                                                          <w:divBdr>
                                                                            <w:top w:val="none" w:sz="0" w:space="0" w:color="auto"/>
                                                                            <w:left w:val="none" w:sz="0" w:space="0" w:color="auto"/>
                                                                            <w:bottom w:val="none" w:sz="0" w:space="0" w:color="auto"/>
                                                                            <w:right w:val="none" w:sz="0" w:space="0" w:color="auto"/>
                                                                          </w:divBdr>
                                                                          <w:divsChild>
                                                                            <w:div w:id="794562860">
                                                                              <w:marLeft w:val="0"/>
                                                                              <w:marRight w:val="0"/>
                                                                              <w:marTop w:val="0"/>
                                                                              <w:marBottom w:val="0"/>
                                                                              <w:divBdr>
                                                                                <w:top w:val="none" w:sz="0" w:space="0" w:color="auto"/>
                                                                                <w:left w:val="none" w:sz="0" w:space="0" w:color="auto"/>
                                                                                <w:bottom w:val="none" w:sz="0" w:space="0" w:color="auto"/>
                                                                                <w:right w:val="none" w:sz="0" w:space="0" w:color="auto"/>
                                                                              </w:divBdr>
                                                                              <w:divsChild>
                                                                                <w:div w:id="1696929462">
                                                                                  <w:marLeft w:val="0"/>
                                                                                  <w:marRight w:val="0"/>
                                                                                  <w:marTop w:val="0"/>
                                                                                  <w:marBottom w:val="0"/>
                                                                                  <w:divBdr>
                                                                                    <w:top w:val="none" w:sz="0" w:space="0" w:color="auto"/>
                                                                                    <w:left w:val="none" w:sz="0" w:space="0" w:color="auto"/>
                                                                                    <w:bottom w:val="none" w:sz="0" w:space="0" w:color="auto"/>
                                                                                    <w:right w:val="none" w:sz="0" w:space="0" w:color="auto"/>
                                                                                  </w:divBdr>
                                                                                  <w:divsChild>
                                                                                    <w:div w:id="391779776">
                                                                                      <w:marLeft w:val="0"/>
                                                                                      <w:marRight w:val="0"/>
                                                                                      <w:marTop w:val="0"/>
                                                                                      <w:marBottom w:val="0"/>
                                                                                      <w:divBdr>
                                                                                        <w:top w:val="none" w:sz="0" w:space="0" w:color="auto"/>
                                                                                        <w:left w:val="none" w:sz="0" w:space="0" w:color="auto"/>
                                                                                        <w:bottom w:val="none" w:sz="0" w:space="0" w:color="auto"/>
                                                                                        <w:right w:val="none" w:sz="0" w:space="0" w:color="auto"/>
                                                                                      </w:divBdr>
                                                                                    </w:div>
                                                                                    <w:div w:id="1710256672">
                                                                                      <w:marLeft w:val="0"/>
                                                                                      <w:marRight w:val="0"/>
                                                                                      <w:marTop w:val="0"/>
                                                                                      <w:marBottom w:val="0"/>
                                                                                      <w:divBdr>
                                                                                        <w:top w:val="none" w:sz="0" w:space="0" w:color="auto"/>
                                                                                        <w:left w:val="none" w:sz="0" w:space="0" w:color="auto"/>
                                                                                        <w:bottom w:val="none" w:sz="0" w:space="0" w:color="auto"/>
                                                                                        <w:right w:val="none" w:sz="0" w:space="0" w:color="auto"/>
                                                                                      </w:divBdr>
                                                                                    </w:div>
                                                                                    <w:div w:id="1303267389">
                                                                                      <w:marLeft w:val="0"/>
                                                                                      <w:marRight w:val="0"/>
                                                                                      <w:marTop w:val="0"/>
                                                                                      <w:marBottom w:val="0"/>
                                                                                      <w:divBdr>
                                                                                        <w:top w:val="none" w:sz="0" w:space="0" w:color="auto"/>
                                                                                        <w:left w:val="none" w:sz="0" w:space="0" w:color="auto"/>
                                                                                        <w:bottom w:val="none" w:sz="0" w:space="0" w:color="auto"/>
                                                                                        <w:right w:val="none" w:sz="0" w:space="0" w:color="auto"/>
                                                                                      </w:divBdr>
                                                                                    </w:div>
                                                                                  </w:divsChild>
                                                                                </w:div>
                                                                                <w:div w:id="529949565">
                                                                                  <w:marLeft w:val="0"/>
                                                                                  <w:marRight w:val="0"/>
                                                                                  <w:marTop w:val="0"/>
                                                                                  <w:marBottom w:val="0"/>
                                                                                  <w:divBdr>
                                                                                    <w:top w:val="none" w:sz="0" w:space="0" w:color="auto"/>
                                                                                    <w:left w:val="none" w:sz="0" w:space="0" w:color="auto"/>
                                                                                    <w:bottom w:val="none" w:sz="0" w:space="0" w:color="auto"/>
                                                                                    <w:right w:val="none" w:sz="0" w:space="0" w:color="auto"/>
                                                                                  </w:divBdr>
                                                                                  <w:divsChild>
                                                                                    <w:div w:id="812406222">
                                                                                      <w:marLeft w:val="0"/>
                                                                                      <w:marRight w:val="0"/>
                                                                                      <w:marTop w:val="0"/>
                                                                                      <w:marBottom w:val="0"/>
                                                                                      <w:divBdr>
                                                                                        <w:top w:val="none" w:sz="0" w:space="0" w:color="auto"/>
                                                                                        <w:left w:val="none" w:sz="0" w:space="0" w:color="auto"/>
                                                                                        <w:bottom w:val="none" w:sz="0" w:space="0" w:color="auto"/>
                                                                                        <w:right w:val="none" w:sz="0" w:space="0" w:color="auto"/>
                                                                                      </w:divBdr>
                                                                                    </w:div>
                                                                                    <w:div w:id="1445690634">
                                                                                      <w:marLeft w:val="0"/>
                                                                                      <w:marRight w:val="0"/>
                                                                                      <w:marTop w:val="0"/>
                                                                                      <w:marBottom w:val="0"/>
                                                                                      <w:divBdr>
                                                                                        <w:top w:val="none" w:sz="0" w:space="0" w:color="auto"/>
                                                                                        <w:left w:val="none" w:sz="0" w:space="0" w:color="auto"/>
                                                                                        <w:bottom w:val="none" w:sz="0" w:space="0" w:color="auto"/>
                                                                                        <w:right w:val="none" w:sz="0" w:space="0" w:color="auto"/>
                                                                                      </w:divBdr>
                                                                                    </w:div>
                                                                                    <w:div w:id="15428448">
                                                                                      <w:marLeft w:val="0"/>
                                                                                      <w:marRight w:val="0"/>
                                                                                      <w:marTop w:val="0"/>
                                                                                      <w:marBottom w:val="0"/>
                                                                                      <w:divBdr>
                                                                                        <w:top w:val="none" w:sz="0" w:space="0" w:color="auto"/>
                                                                                        <w:left w:val="none" w:sz="0" w:space="0" w:color="auto"/>
                                                                                        <w:bottom w:val="none" w:sz="0" w:space="0" w:color="auto"/>
                                                                                        <w:right w:val="none" w:sz="0" w:space="0" w:color="auto"/>
                                                                                      </w:divBdr>
                                                                                    </w:div>
                                                                                    <w:div w:id="1287661348">
                                                                                      <w:marLeft w:val="0"/>
                                                                                      <w:marRight w:val="0"/>
                                                                                      <w:marTop w:val="0"/>
                                                                                      <w:marBottom w:val="0"/>
                                                                                      <w:divBdr>
                                                                                        <w:top w:val="none" w:sz="0" w:space="0" w:color="auto"/>
                                                                                        <w:left w:val="none" w:sz="0" w:space="0" w:color="auto"/>
                                                                                        <w:bottom w:val="none" w:sz="0" w:space="0" w:color="auto"/>
                                                                                        <w:right w:val="none" w:sz="0" w:space="0" w:color="auto"/>
                                                                                      </w:divBdr>
                                                                                    </w:div>
                                                                                    <w:div w:id="1392340637">
                                                                                      <w:marLeft w:val="0"/>
                                                                                      <w:marRight w:val="0"/>
                                                                                      <w:marTop w:val="0"/>
                                                                                      <w:marBottom w:val="0"/>
                                                                                      <w:divBdr>
                                                                                        <w:top w:val="none" w:sz="0" w:space="0" w:color="auto"/>
                                                                                        <w:left w:val="none" w:sz="0" w:space="0" w:color="auto"/>
                                                                                        <w:bottom w:val="none" w:sz="0" w:space="0" w:color="auto"/>
                                                                                        <w:right w:val="none" w:sz="0" w:space="0" w:color="auto"/>
                                                                                      </w:divBdr>
                                                                                    </w:div>
                                                                                  </w:divsChild>
                                                                                </w:div>
                                                                                <w:div w:id="1351645147">
                                                                                  <w:marLeft w:val="0"/>
                                                                                  <w:marRight w:val="0"/>
                                                                                  <w:marTop w:val="0"/>
                                                                                  <w:marBottom w:val="0"/>
                                                                                  <w:divBdr>
                                                                                    <w:top w:val="none" w:sz="0" w:space="0" w:color="auto"/>
                                                                                    <w:left w:val="none" w:sz="0" w:space="0" w:color="auto"/>
                                                                                    <w:bottom w:val="none" w:sz="0" w:space="0" w:color="auto"/>
                                                                                    <w:right w:val="none" w:sz="0" w:space="0" w:color="auto"/>
                                                                                  </w:divBdr>
                                                                                  <w:divsChild>
                                                                                    <w:div w:id="1675642016">
                                                                                      <w:marLeft w:val="0"/>
                                                                                      <w:marRight w:val="0"/>
                                                                                      <w:marTop w:val="0"/>
                                                                                      <w:marBottom w:val="0"/>
                                                                                      <w:divBdr>
                                                                                        <w:top w:val="none" w:sz="0" w:space="0" w:color="auto"/>
                                                                                        <w:left w:val="none" w:sz="0" w:space="0" w:color="auto"/>
                                                                                        <w:bottom w:val="none" w:sz="0" w:space="0" w:color="auto"/>
                                                                                        <w:right w:val="none" w:sz="0" w:space="0" w:color="auto"/>
                                                                                      </w:divBdr>
                                                                                    </w:div>
                                                                                    <w:div w:id="1123840315">
                                                                                      <w:marLeft w:val="0"/>
                                                                                      <w:marRight w:val="0"/>
                                                                                      <w:marTop w:val="0"/>
                                                                                      <w:marBottom w:val="0"/>
                                                                                      <w:divBdr>
                                                                                        <w:top w:val="none" w:sz="0" w:space="0" w:color="auto"/>
                                                                                        <w:left w:val="none" w:sz="0" w:space="0" w:color="auto"/>
                                                                                        <w:bottom w:val="none" w:sz="0" w:space="0" w:color="auto"/>
                                                                                        <w:right w:val="none" w:sz="0" w:space="0" w:color="auto"/>
                                                                                      </w:divBdr>
                                                                                    </w:div>
                                                                                    <w:div w:id="39459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7494881">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26737716">
      <w:bodyDiv w:val="1"/>
      <w:marLeft w:val="0"/>
      <w:marRight w:val="0"/>
      <w:marTop w:val="0"/>
      <w:marBottom w:val="0"/>
      <w:divBdr>
        <w:top w:val="none" w:sz="0" w:space="0" w:color="auto"/>
        <w:left w:val="none" w:sz="0" w:space="0" w:color="auto"/>
        <w:bottom w:val="none" w:sz="0" w:space="0" w:color="auto"/>
        <w:right w:val="none" w:sz="0" w:space="0" w:color="auto"/>
      </w:divBdr>
      <w:divsChild>
        <w:div w:id="62333793">
          <w:marLeft w:val="0"/>
          <w:marRight w:val="0"/>
          <w:marTop w:val="0"/>
          <w:marBottom w:val="0"/>
          <w:divBdr>
            <w:top w:val="none" w:sz="0" w:space="0" w:color="auto"/>
            <w:left w:val="none" w:sz="0" w:space="0" w:color="auto"/>
            <w:bottom w:val="none" w:sz="0" w:space="0" w:color="auto"/>
            <w:right w:val="none" w:sz="0" w:space="0" w:color="auto"/>
          </w:divBdr>
        </w:div>
        <w:div w:id="410465395">
          <w:marLeft w:val="0"/>
          <w:marRight w:val="0"/>
          <w:marTop w:val="0"/>
          <w:marBottom w:val="0"/>
          <w:divBdr>
            <w:top w:val="none" w:sz="0" w:space="0" w:color="auto"/>
            <w:left w:val="none" w:sz="0" w:space="0" w:color="auto"/>
            <w:bottom w:val="none" w:sz="0" w:space="0" w:color="auto"/>
            <w:right w:val="none" w:sz="0" w:space="0" w:color="auto"/>
          </w:divBdr>
        </w:div>
        <w:div w:id="450395596">
          <w:marLeft w:val="0"/>
          <w:marRight w:val="0"/>
          <w:marTop w:val="0"/>
          <w:marBottom w:val="0"/>
          <w:divBdr>
            <w:top w:val="none" w:sz="0" w:space="0" w:color="auto"/>
            <w:left w:val="none" w:sz="0" w:space="0" w:color="auto"/>
            <w:bottom w:val="none" w:sz="0" w:space="0" w:color="auto"/>
            <w:right w:val="none" w:sz="0" w:space="0" w:color="auto"/>
          </w:divBdr>
        </w:div>
        <w:div w:id="453981862">
          <w:marLeft w:val="0"/>
          <w:marRight w:val="0"/>
          <w:marTop w:val="0"/>
          <w:marBottom w:val="0"/>
          <w:divBdr>
            <w:top w:val="none" w:sz="0" w:space="0" w:color="auto"/>
            <w:left w:val="none" w:sz="0" w:space="0" w:color="auto"/>
            <w:bottom w:val="none" w:sz="0" w:space="0" w:color="auto"/>
            <w:right w:val="none" w:sz="0" w:space="0" w:color="auto"/>
          </w:divBdr>
        </w:div>
        <w:div w:id="502625816">
          <w:marLeft w:val="0"/>
          <w:marRight w:val="0"/>
          <w:marTop w:val="0"/>
          <w:marBottom w:val="0"/>
          <w:divBdr>
            <w:top w:val="none" w:sz="0" w:space="0" w:color="auto"/>
            <w:left w:val="none" w:sz="0" w:space="0" w:color="auto"/>
            <w:bottom w:val="none" w:sz="0" w:space="0" w:color="auto"/>
            <w:right w:val="none" w:sz="0" w:space="0" w:color="auto"/>
          </w:divBdr>
        </w:div>
        <w:div w:id="544415118">
          <w:marLeft w:val="0"/>
          <w:marRight w:val="0"/>
          <w:marTop w:val="0"/>
          <w:marBottom w:val="0"/>
          <w:divBdr>
            <w:top w:val="none" w:sz="0" w:space="0" w:color="auto"/>
            <w:left w:val="none" w:sz="0" w:space="0" w:color="auto"/>
            <w:bottom w:val="none" w:sz="0" w:space="0" w:color="auto"/>
            <w:right w:val="none" w:sz="0" w:space="0" w:color="auto"/>
          </w:divBdr>
        </w:div>
        <w:div w:id="579216161">
          <w:marLeft w:val="0"/>
          <w:marRight w:val="0"/>
          <w:marTop w:val="0"/>
          <w:marBottom w:val="0"/>
          <w:divBdr>
            <w:top w:val="none" w:sz="0" w:space="0" w:color="auto"/>
            <w:left w:val="none" w:sz="0" w:space="0" w:color="auto"/>
            <w:bottom w:val="none" w:sz="0" w:space="0" w:color="auto"/>
            <w:right w:val="none" w:sz="0" w:space="0" w:color="auto"/>
          </w:divBdr>
        </w:div>
        <w:div w:id="636179648">
          <w:marLeft w:val="0"/>
          <w:marRight w:val="0"/>
          <w:marTop w:val="0"/>
          <w:marBottom w:val="0"/>
          <w:divBdr>
            <w:top w:val="none" w:sz="0" w:space="0" w:color="auto"/>
            <w:left w:val="none" w:sz="0" w:space="0" w:color="auto"/>
            <w:bottom w:val="none" w:sz="0" w:space="0" w:color="auto"/>
            <w:right w:val="none" w:sz="0" w:space="0" w:color="auto"/>
          </w:divBdr>
        </w:div>
        <w:div w:id="722559152">
          <w:marLeft w:val="0"/>
          <w:marRight w:val="0"/>
          <w:marTop w:val="0"/>
          <w:marBottom w:val="0"/>
          <w:divBdr>
            <w:top w:val="none" w:sz="0" w:space="0" w:color="auto"/>
            <w:left w:val="none" w:sz="0" w:space="0" w:color="auto"/>
            <w:bottom w:val="none" w:sz="0" w:space="0" w:color="auto"/>
            <w:right w:val="none" w:sz="0" w:space="0" w:color="auto"/>
          </w:divBdr>
        </w:div>
        <w:div w:id="819347041">
          <w:marLeft w:val="0"/>
          <w:marRight w:val="0"/>
          <w:marTop w:val="0"/>
          <w:marBottom w:val="0"/>
          <w:divBdr>
            <w:top w:val="none" w:sz="0" w:space="0" w:color="auto"/>
            <w:left w:val="none" w:sz="0" w:space="0" w:color="auto"/>
            <w:bottom w:val="none" w:sz="0" w:space="0" w:color="auto"/>
            <w:right w:val="none" w:sz="0" w:space="0" w:color="auto"/>
          </w:divBdr>
        </w:div>
        <w:div w:id="851188880">
          <w:marLeft w:val="0"/>
          <w:marRight w:val="0"/>
          <w:marTop w:val="0"/>
          <w:marBottom w:val="0"/>
          <w:divBdr>
            <w:top w:val="none" w:sz="0" w:space="0" w:color="auto"/>
            <w:left w:val="none" w:sz="0" w:space="0" w:color="auto"/>
            <w:bottom w:val="none" w:sz="0" w:space="0" w:color="auto"/>
            <w:right w:val="none" w:sz="0" w:space="0" w:color="auto"/>
          </w:divBdr>
        </w:div>
        <w:div w:id="953707997">
          <w:marLeft w:val="0"/>
          <w:marRight w:val="0"/>
          <w:marTop w:val="0"/>
          <w:marBottom w:val="0"/>
          <w:divBdr>
            <w:top w:val="none" w:sz="0" w:space="0" w:color="auto"/>
            <w:left w:val="none" w:sz="0" w:space="0" w:color="auto"/>
            <w:bottom w:val="none" w:sz="0" w:space="0" w:color="auto"/>
            <w:right w:val="none" w:sz="0" w:space="0" w:color="auto"/>
          </w:divBdr>
        </w:div>
        <w:div w:id="1082599832">
          <w:marLeft w:val="0"/>
          <w:marRight w:val="0"/>
          <w:marTop w:val="0"/>
          <w:marBottom w:val="0"/>
          <w:divBdr>
            <w:top w:val="none" w:sz="0" w:space="0" w:color="auto"/>
            <w:left w:val="none" w:sz="0" w:space="0" w:color="auto"/>
            <w:bottom w:val="none" w:sz="0" w:space="0" w:color="auto"/>
            <w:right w:val="none" w:sz="0" w:space="0" w:color="auto"/>
          </w:divBdr>
        </w:div>
        <w:div w:id="1114784446">
          <w:marLeft w:val="0"/>
          <w:marRight w:val="0"/>
          <w:marTop w:val="0"/>
          <w:marBottom w:val="0"/>
          <w:divBdr>
            <w:top w:val="none" w:sz="0" w:space="0" w:color="auto"/>
            <w:left w:val="none" w:sz="0" w:space="0" w:color="auto"/>
            <w:bottom w:val="none" w:sz="0" w:space="0" w:color="auto"/>
            <w:right w:val="none" w:sz="0" w:space="0" w:color="auto"/>
          </w:divBdr>
        </w:div>
        <w:div w:id="1147553299">
          <w:marLeft w:val="0"/>
          <w:marRight w:val="0"/>
          <w:marTop w:val="0"/>
          <w:marBottom w:val="0"/>
          <w:divBdr>
            <w:top w:val="none" w:sz="0" w:space="0" w:color="auto"/>
            <w:left w:val="none" w:sz="0" w:space="0" w:color="auto"/>
            <w:bottom w:val="none" w:sz="0" w:space="0" w:color="auto"/>
            <w:right w:val="none" w:sz="0" w:space="0" w:color="auto"/>
          </w:divBdr>
        </w:div>
        <w:div w:id="1245266698">
          <w:marLeft w:val="0"/>
          <w:marRight w:val="0"/>
          <w:marTop w:val="0"/>
          <w:marBottom w:val="0"/>
          <w:divBdr>
            <w:top w:val="none" w:sz="0" w:space="0" w:color="auto"/>
            <w:left w:val="none" w:sz="0" w:space="0" w:color="auto"/>
            <w:bottom w:val="none" w:sz="0" w:space="0" w:color="auto"/>
            <w:right w:val="none" w:sz="0" w:space="0" w:color="auto"/>
          </w:divBdr>
        </w:div>
        <w:div w:id="1320773388">
          <w:marLeft w:val="0"/>
          <w:marRight w:val="0"/>
          <w:marTop w:val="0"/>
          <w:marBottom w:val="0"/>
          <w:divBdr>
            <w:top w:val="none" w:sz="0" w:space="0" w:color="auto"/>
            <w:left w:val="none" w:sz="0" w:space="0" w:color="auto"/>
            <w:bottom w:val="none" w:sz="0" w:space="0" w:color="auto"/>
            <w:right w:val="none" w:sz="0" w:space="0" w:color="auto"/>
          </w:divBdr>
        </w:div>
        <w:div w:id="1327436803">
          <w:marLeft w:val="0"/>
          <w:marRight w:val="0"/>
          <w:marTop w:val="0"/>
          <w:marBottom w:val="0"/>
          <w:divBdr>
            <w:top w:val="none" w:sz="0" w:space="0" w:color="auto"/>
            <w:left w:val="none" w:sz="0" w:space="0" w:color="auto"/>
            <w:bottom w:val="none" w:sz="0" w:space="0" w:color="auto"/>
            <w:right w:val="none" w:sz="0" w:space="0" w:color="auto"/>
          </w:divBdr>
        </w:div>
        <w:div w:id="1579754769">
          <w:marLeft w:val="0"/>
          <w:marRight w:val="0"/>
          <w:marTop w:val="0"/>
          <w:marBottom w:val="0"/>
          <w:divBdr>
            <w:top w:val="none" w:sz="0" w:space="0" w:color="auto"/>
            <w:left w:val="none" w:sz="0" w:space="0" w:color="auto"/>
            <w:bottom w:val="none" w:sz="0" w:space="0" w:color="auto"/>
            <w:right w:val="none" w:sz="0" w:space="0" w:color="auto"/>
          </w:divBdr>
        </w:div>
        <w:div w:id="1620182207">
          <w:marLeft w:val="0"/>
          <w:marRight w:val="0"/>
          <w:marTop w:val="0"/>
          <w:marBottom w:val="0"/>
          <w:divBdr>
            <w:top w:val="none" w:sz="0" w:space="0" w:color="auto"/>
            <w:left w:val="none" w:sz="0" w:space="0" w:color="auto"/>
            <w:bottom w:val="none" w:sz="0" w:space="0" w:color="auto"/>
            <w:right w:val="none" w:sz="0" w:space="0" w:color="auto"/>
          </w:divBdr>
        </w:div>
        <w:div w:id="1623145755">
          <w:marLeft w:val="0"/>
          <w:marRight w:val="0"/>
          <w:marTop w:val="0"/>
          <w:marBottom w:val="0"/>
          <w:divBdr>
            <w:top w:val="none" w:sz="0" w:space="0" w:color="auto"/>
            <w:left w:val="none" w:sz="0" w:space="0" w:color="auto"/>
            <w:bottom w:val="none" w:sz="0" w:space="0" w:color="auto"/>
            <w:right w:val="none" w:sz="0" w:space="0" w:color="auto"/>
          </w:divBdr>
        </w:div>
        <w:div w:id="1661887490">
          <w:marLeft w:val="0"/>
          <w:marRight w:val="0"/>
          <w:marTop w:val="0"/>
          <w:marBottom w:val="0"/>
          <w:divBdr>
            <w:top w:val="none" w:sz="0" w:space="0" w:color="auto"/>
            <w:left w:val="none" w:sz="0" w:space="0" w:color="auto"/>
            <w:bottom w:val="none" w:sz="0" w:space="0" w:color="auto"/>
            <w:right w:val="none" w:sz="0" w:space="0" w:color="auto"/>
          </w:divBdr>
        </w:div>
        <w:div w:id="1736006054">
          <w:marLeft w:val="0"/>
          <w:marRight w:val="0"/>
          <w:marTop w:val="0"/>
          <w:marBottom w:val="0"/>
          <w:divBdr>
            <w:top w:val="none" w:sz="0" w:space="0" w:color="auto"/>
            <w:left w:val="none" w:sz="0" w:space="0" w:color="auto"/>
            <w:bottom w:val="none" w:sz="0" w:space="0" w:color="auto"/>
            <w:right w:val="none" w:sz="0" w:space="0" w:color="auto"/>
          </w:divBdr>
        </w:div>
        <w:div w:id="1741708654">
          <w:marLeft w:val="0"/>
          <w:marRight w:val="0"/>
          <w:marTop w:val="0"/>
          <w:marBottom w:val="0"/>
          <w:divBdr>
            <w:top w:val="none" w:sz="0" w:space="0" w:color="auto"/>
            <w:left w:val="none" w:sz="0" w:space="0" w:color="auto"/>
            <w:bottom w:val="none" w:sz="0" w:space="0" w:color="auto"/>
            <w:right w:val="none" w:sz="0" w:space="0" w:color="auto"/>
          </w:divBdr>
        </w:div>
        <w:div w:id="1760976957">
          <w:marLeft w:val="0"/>
          <w:marRight w:val="0"/>
          <w:marTop w:val="0"/>
          <w:marBottom w:val="0"/>
          <w:divBdr>
            <w:top w:val="none" w:sz="0" w:space="0" w:color="auto"/>
            <w:left w:val="none" w:sz="0" w:space="0" w:color="auto"/>
            <w:bottom w:val="none" w:sz="0" w:space="0" w:color="auto"/>
            <w:right w:val="none" w:sz="0" w:space="0" w:color="auto"/>
          </w:divBdr>
        </w:div>
        <w:div w:id="1862352283">
          <w:marLeft w:val="0"/>
          <w:marRight w:val="0"/>
          <w:marTop w:val="0"/>
          <w:marBottom w:val="0"/>
          <w:divBdr>
            <w:top w:val="none" w:sz="0" w:space="0" w:color="auto"/>
            <w:left w:val="none" w:sz="0" w:space="0" w:color="auto"/>
            <w:bottom w:val="none" w:sz="0" w:space="0" w:color="auto"/>
            <w:right w:val="none" w:sz="0" w:space="0" w:color="auto"/>
          </w:divBdr>
        </w:div>
        <w:div w:id="1915435308">
          <w:marLeft w:val="0"/>
          <w:marRight w:val="0"/>
          <w:marTop w:val="0"/>
          <w:marBottom w:val="0"/>
          <w:divBdr>
            <w:top w:val="none" w:sz="0" w:space="0" w:color="auto"/>
            <w:left w:val="none" w:sz="0" w:space="0" w:color="auto"/>
            <w:bottom w:val="none" w:sz="0" w:space="0" w:color="auto"/>
            <w:right w:val="none" w:sz="0" w:space="0" w:color="auto"/>
          </w:divBdr>
        </w:div>
        <w:div w:id="1951818267">
          <w:marLeft w:val="0"/>
          <w:marRight w:val="0"/>
          <w:marTop w:val="0"/>
          <w:marBottom w:val="0"/>
          <w:divBdr>
            <w:top w:val="none" w:sz="0" w:space="0" w:color="auto"/>
            <w:left w:val="none" w:sz="0" w:space="0" w:color="auto"/>
            <w:bottom w:val="none" w:sz="0" w:space="0" w:color="auto"/>
            <w:right w:val="none" w:sz="0" w:space="0" w:color="auto"/>
          </w:divBdr>
        </w:div>
        <w:div w:id="2075275992">
          <w:marLeft w:val="0"/>
          <w:marRight w:val="0"/>
          <w:marTop w:val="0"/>
          <w:marBottom w:val="0"/>
          <w:divBdr>
            <w:top w:val="none" w:sz="0" w:space="0" w:color="auto"/>
            <w:left w:val="none" w:sz="0" w:space="0" w:color="auto"/>
            <w:bottom w:val="none" w:sz="0" w:space="0" w:color="auto"/>
            <w:right w:val="none" w:sz="0" w:space="0" w:color="auto"/>
          </w:divBdr>
        </w:div>
      </w:divsChild>
    </w:div>
    <w:div w:id="628894987">
      <w:bodyDiv w:val="1"/>
      <w:marLeft w:val="0"/>
      <w:marRight w:val="0"/>
      <w:marTop w:val="0"/>
      <w:marBottom w:val="0"/>
      <w:divBdr>
        <w:top w:val="none" w:sz="0" w:space="0" w:color="auto"/>
        <w:left w:val="none" w:sz="0" w:space="0" w:color="auto"/>
        <w:bottom w:val="none" w:sz="0" w:space="0" w:color="auto"/>
        <w:right w:val="none" w:sz="0" w:space="0" w:color="auto"/>
      </w:divBdr>
      <w:divsChild>
        <w:div w:id="166672856">
          <w:marLeft w:val="0"/>
          <w:marRight w:val="0"/>
          <w:marTop w:val="0"/>
          <w:marBottom w:val="0"/>
          <w:divBdr>
            <w:top w:val="none" w:sz="0" w:space="0" w:color="auto"/>
            <w:left w:val="none" w:sz="0" w:space="0" w:color="auto"/>
            <w:bottom w:val="none" w:sz="0" w:space="0" w:color="auto"/>
            <w:right w:val="none" w:sz="0" w:space="0" w:color="auto"/>
          </w:divBdr>
        </w:div>
        <w:div w:id="689839717">
          <w:marLeft w:val="0"/>
          <w:marRight w:val="0"/>
          <w:marTop w:val="0"/>
          <w:marBottom w:val="0"/>
          <w:divBdr>
            <w:top w:val="none" w:sz="0" w:space="0" w:color="auto"/>
            <w:left w:val="none" w:sz="0" w:space="0" w:color="auto"/>
            <w:bottom w:val="none" w:sz="0" w:space="0" w:color="auto"/>
            <w:right w:val="none" w:sz="0" w:space="0" w:color="auto"/>
          </w:divBdr>
        </w:div>
        <w:div w:id="896818881">
          <w:marLeft w:val="0"/>
          <w:marRight w:val="0"/>
          <w:marTop w:val="0"/>
          <w:marBottom w:val="0"/>
          <w:divBdr>
            <w:top w:val="none" w:sz="0" w:space="0" w:color="auto"/>
            <w:left w:val="none" w:sz="0" w:space="0" w:color="auto"/>
            <w:bottom w:val="none" w:sz="0" w:space="0" w:color="auto"/>
            <w:right w:val="none" w:sz="0" w:space="0" w:color="auto"/>
          </w:divBdr>
        </w:div>
        <w:div w:id="1012342750">
          <w:marLeft w:val="0"/>
          <w:marRight w:val="0"/>
          <w:marTop w:val="0"/>
          <w:marBottom w:val="0"/>
          <w:divBdr>
            <w:top w:val="none" w:sz="0" w:space="0" w:color="auto"/>
            <w:left w:val="none" w:sz="0" w:space="0" w:color="auto"/>
            <w:bottom w:val="none" w:sz="0" w:space="0" w:color="auto"/>
            <w:right w:val="none" w:sz="0" w:space="0" w:color="auto"/>
          </w:divBdr>
        </w:div>
        <w:div w:id="1306927892">
          <w:marLeft w:val="0"/>
          <w:marRight w:val="0"/>
          <w:marTop w:val="0"/>
          <w:marBottom w:val="0"/>
          <w:divBdr>
            <w:top w:val="none" w:sz="0" w:space="0" w:color="auto"/>
            <w:left w:val="none" w:sz="0" w:space="0" w:color="auto"/>
            <w:bottom w:val="none" w:sz="0" w:space="0" w:color="auto"/>
            <w:right w:val="none" w:sz="0" w:space="0" w:color="auto"/>
          </w:divBdr>
          <w:divsChild>
            <w:div w:id="1443188353">
              <w:marLeft w:val="-75"/>
              <w:marRight w:val="0"/>
              <w:marTop w:val="30"/>
              <w:marBottom w:val="30"/>
              <w:divBdr>
                <w:top w:val="none" w:sz="0" w:space="0" w:color="auto"/>
                <w:left w:val="none" w:sz="0" w:space="0" w:color="auto"/>
                <w:bottom w:val="none" w:sz="0" w:space="0" w:color="auto"/>
                <w:right w:val="none" w:sz="0" w:space="0" w:color="auto"/>
              </w:divBdr>
              <w:divsChild>
                <w:div w:id="2129428">
                  <w:marLeft w:val="0"/>
                  <w:marRight w:val="0"/>
                  <w:marTop w:val="0"/>
                  <w:marBottom w:val="0"/>
                  <w:divBdr>
                    <w:top w:val="none" w:sz="0" w:space="0" w:color="auto"/>
                    <w:left w:val="none" w:sz="0" w:space="0" w:color="auto"/>
                    <w:bottom w:val="none" w:sz="0" w:space="0" w:color="auto"/>
                    <w:right w:val="none" w:sz="0" w:space="0" w:color="auto"/>
                  </w:divBdr>
                  <w:divsChild>
                    <w:div w:id="879510950">
                      <w:marLeft w:val="0"/>
                      <w:marRight w:val="0"/>
                      <w:marTop w:val="0"/>
                      <w:marBottom w:val="0"/>
                      <w:divBdr>
                        <w:top w:val="none" w:sz="0" w:space="0" w:color="auto"/>
                        <w:left w:val="none" w:sz="0" w:space="0" w:color="auto"/>
                        <w:bottom w:val="none" w:sz="0" w:space="0" w:color="auto"/>
                        <w:right w:val="none" w:sz="0" w:space="0" w:color="auto"/>
                      </w:divBdr>
                    </w:div>
                  </w:divsChild>
                </w:div>
                <w:div w:id="9993939">
                  <w:marLeft w:val="0"/>
                  <w:marRight w:val="0"/>
                  <w:marTop w:val="0"/>
                  <w:marBottom w:val="0"/>
                  <w:divBdr>
                    <w:top w:val="none" w:sz="0" w:space="0" w:color="auto"/>
                    <w:left w:val="none" w:sz="0" w:space="0" w:color="auto"/>
                    <w:bottom w:val="none" w:sz="0" w:space="0" w:color="auto"/>
                    <w:right w:val="none" w:sz="0" w:space="0" w:color="auto"/>
                  </w:divBdr>
                  <w:divsChild>
                    <w:div w:id="1007833470">
                      <w:marLeft w:val="0"/>
                      <w:marRight w:val="0"/>
                      <w:marTop w:val="0"/>
                      <w:marBottom w:val="0"/>
                      <w:divBdr>
                        <w:top w:val="none" w:sz="0" w:space="0" w:color="auto"/>
                        <w:left w:val="none" w:sz="0" w:space="0" w:color="auto"/>
                        <w:bottom w:val="none" w:sz="0" w:space="0" w:color="auto"/>
                        <w:right w:val="none" w:sz="0" w:space="0" w:color="auto"/>
                      </w:divBdr>
                    </w:div>
                  </w:divsChild>
                </w:div>
                <w:div w:id="44451737">
                  <w:marLeft w:val="0"/>
                  <w:marRight w:val="0"/>
                  <w:marTop w:val="0"/>
                  <w:marBottom w:val="0"/>
                  <w:divBdr>
                    <w:top w:val="none" w:sz="0" w:space="0" w:color="auto"/>
                    <w:left w:val="none" w:sz="0" w:space="0" w:color="auto"/>
                    <w:bottom w:val="none" w:sz="0" w:space="0" w:color="auto"/>
                    <w:right w:val="none" w:sz="0" w:space="0" w:color="auto"/>
                  </w:divBdr>
                  <w:divsChild>
                    <w:div w:id="8721363">
                      <w:marLeft w:val="0"/>
                      <w:marRight w:val="0"/>
                      <w:marTop w:val="0"/>
                      <w:marBottom w:val="0"/>
                      <w:divBdr>
                        <w:top w:val="none" w:sz="0" w:space="0" w:color="auto"/>
                        <w:left w:val="none" w:sz="0" w:space="0" w:color="auto"/>
                        <w:bottom w:val="none" w:sz="0" w:space="0" w:color="auto"/>
                        <w:right w:val="none" w:sz="0" w:space="0" w:color="auto"/>
                      </w:divBdr>
                    </w:div>
                  </w:divsChild>
                </w:div>
                <w:div w:id="73170701">
                  <w:marLeft w:val="0"/>
                  <w:marRight w:val="0"/>
                  <w:marTop w:val="0"/>
                  <w:marBottom w:val="0"/>
                  <w:divBdr>
                    <w:top w:val="none" w:sz="0" w:space="0" w:color="auto"/>
                    <w:left w:val="none" w:sz="0" w:space="0" w:color="auto"/>
                    <w:bottom w:val="none" w:sz="0" w:space="0" w:color="auto"/>
                    <w:right w:val="none" w:sz="0" w:space="0" w:color="auto"/>
                  </w:divBdr>
                  <w:divsChild>
                    <w:div w:id="1171798797">
                      <w:marLeft w:val="0"/>
                      <w:marRight w:val="0"/>
                      <w:marTop w:val="0"/>
                      <w:marBottom w:val="0"/>
                      <w:divBdr>
                        <w:top w:val="none" w:sz="0" w:space="0" w:color="auto"/>
                        <w:left w:val="none" w:sz="0" w:space="0" w:color="auto"/>
                        <w:bottom w:val="none" w:sz="0" w:space="0" w:color="auto"/>
                        <w:right w:val="none" w:sz="0" w:space="0" w:color="auto"/>
                      </w:divBdr>
                    </w:div>
                  </w:divsChild>
                </w:div>
                <w:div w:id="74399710">
                  <w:marLeft w:val="0"/>
                  <w:marRight w:val="0"/>
                  <w:marTop w:val="0"/>
                  <w:marBottom w:val="0"/>
                  <w:divBdr>
                    <w:top w:val="none" w:sz="0" w:space="0" w:color="auto"/>
                    <w:left w:val="none" w:sz="0" w:space="0" w:color="auto"/>
                    <w:bottom w:val="none" w:sz="0" w:space="0" w:color="auto"/>
                    <w:right w:val="none" w:sz="0" w:space="0" w:color="auto"/>
                  </w:divBdr>
                  <w:divsChild>
                    <w:div w:id="466515816">
                      <w:marLeft w:val="0"/>
                      <w:marRight w:val="0"/>
                      <w:marTop w:val="0"/>
                      <w:marBottom w:val="0"/>
                      <w:divBdr>
                        <w:top w:val="none" w:sz="0" w:space="0" w:color="auto"/>
                        <w:left w:val="none" w:sz="0" w:space="0" w:color="auto"/>
                        <w:bottom w:val="none" w:sz="0" w:space="0" w:color="auto"/>
                        <w:right w:val="none" w:sz="0" w:space="0" w:color="auto"/>
                      </w:divBdr>
                    </w:div>
                  </w:divsChild>
                </w:div>
                <w:div w:id="119225041">
                  <w:marLeft w:val="0"/>
                  <w:marRight w:val="0"/>
                  <w:marTop w:val="0"/>
                  <w:marBottom w:val="0"/>
                  <w:divBdr>
                    <w:top w:val="none" w:sz="0" w:space="0" w:color="auto"/>
                    <w:left w:val="none" w:sz="0" w:space="0" w:color="auto"/>
                    <w:bottom w:val="none" w:sz="0" w:space="0" w:color="auto"/>
                    <w:right w:val="none" w:sz="0" w:space="0" w:color="auto"/>
                  </w:divBdr>
                  <w:divsChild>
                    <w:div w:id="1799103724">
                      <w:marLeft w:val="0"/>
                      <w:marRight w:val="0"/>
                      <w:marTop w:val="0"/>
                      <w:marBottom w:val="0"/>
                      <w:divBdr>
                        <w:top w:val="none" w:sz="0" w:space="0" w:color="auto"/>
                        <w:left w:val="none" w:sz="0" w:space="0" w:color="auto"/>
                        <w:bottom w:val="none" w:sz="0" w:space="0" w:color="auto"/>
                        <w:right w:val="none" w:sz="0" w:space="0" w:color="auto"/>
                      </w:divBdr>
                    </w:div>
                  </w:divsChild>
                </w:div>
                <w:div w:id="176047407">
                  <w:marLeft w:val="0"/>
                  <w:marRight w:val="0"/>
                  <w:marTop w:val="0"/>
                  <w:marBottom w:val="0"/>
                  <w:divBdr>
                    <w:top w:val="none" w:sz="0" w:space="0" w:color="auto"/>
                    <w:left w:val="none" w:sz="0" w:space="0" w:color="auto"/>
                    <w:bottom w:val="none" w:sz="0" w:space="0" w:color="auto"/>
                    <w:right w:val="none" w:sz="0" w:space="0" w:color="auto"/>
                  </w:divBdr>
                  <w:divsChild>
                    <w:div w:id="783353850">
                      <w:marLeft w:val="0"/>
                      <w:marRight w:val="0"/>
                      <w:marTop w:val="0"/>
                      <w:marBottom w:val="0"/>
                      <w:divBdr>
                        <w:top w:val="none" w:sz="0" w:space="0" w:color="auto"/>
                        <w:left w:val="none" w:sz="0" w:space="0" w:color="auto"/>
                        <w:bottom w:val="none" w:sz="0" w:space="0" w:color="auto"/>
                        <w:right w:val="none" w:sz="0" w:space="0" w:color="auto"/>
                      </w:divBdr>
                    </w:div>
                  </w:divsChild>
                </w:div>
                <w:div w:id="193274875">
                  <w:marLeft w:val="0"/>
                  <w:marRight w:val="0"/>
                  <w:marTop w:val="0"/>
                  <w:marBottom w:val="0"/>
                  <w:divBdr>
                    <w:top w:val="none" w:sz="0" w:space="0" w:color="auto"/>
                    <w:left w:val="none" w:sz="0" w:space="0" w:color="auto"/>
                    <w:bottom w:val="none" w:sz="0" w:space="0" w:color="auto"/>
                    <w:right w:val="none" w:sz="0" w:space="0" w:color="auto"/>
                  </w:divBdr>
                  <w:divsChild>
                    <w:div w:id="167254111">
                      <w:marLeft w:val="0"/>
                      <w:marRight w:val="0"/>
                      <w:marTop w:val="0"/>
                      <w:marBottom w:val="0"/>
                      <w:divBdr>
                        <w:top w:val="none" w:sz="0" w:space="0" w:color="auto"/>
                        <w:left w:val="none" w:sz="0" w:space="0" w:color="auto"/>
                        <w:bottom w:val="none" w:sz="0" w:space="0" w:color="auto"/>
                        <w:right w:val="none" w:sz="0" w:space="0" w:color="auto"/>
                      </w:divBdr>
                    </w:div>
                  </w:divsChild>
                </w:div>
                <w:div w:id="209339478">
                  <w:marLeft w:val="0"/>
                  <w:marRight w:val="0"/>
                  <w:marTop w:val="0"/>
                  <w:marBottom w:val="0"/>
                  <w:divBdr>
                    <w:top w:val="none" w:sz="0" w:space="0" w:color="auto"/>
                    <w:left w:val="none" w:sz="0" w:space="0" w:color="auto"/>
                    <w:bottom w:val="none" w:sz="0" w:space="0" w:color="auto"/>
                    <w:right w:val="none" w:sz="0" w:space="0" w:color="auto"/>
                  </w:divBdr>
                  <w:divsChild>
                    <w:div w:id="2015255609">
                      <w:marLeft w:val="0"/>
                      <w:marRight w:val="0"/>
                      <w:marTop w:val="0"/>
                      <w:marBottom w:val="0"/>
                      <w:divBdr>
                        <w:top w:val="none" w:sz="0" w:space="0" w:color="auto"/>
                        <w:left w:val="none" w:sz="0" w:space="0" w:color="auto"/>
                        <w:bottom w:val="none" w:sz="0" w:space="0" w:color="auto"/>
                        <w:right w:val="none" w:sz="0" w:space="0" w:color="auto"/>
                      </w:divBdr>
                    </w:div>
                  </w:divsChild>
                </w:div>
                <w:div w:id="211964840">
                  <w:marLeft w:val="0"/>
                  <w:marRight w:val="0"/>
                  <w:marTop w:val="0"/>
                  <w:marBottom w:val="0"/>
                  <w:divBdr>
                    <w:top w:val="none" w:sz="0" w:space="0" w:color="auto"/>
                    <w:left w:val="none" w:sz="0" w:space="0" w:color="auto"/>
                    <w:bottom w:val="none" w:sz="0" w:space="0" w:color="auto"/>
                    <w:right w:val="none" w:sz="0" w:space="0" w:color="auto"/>
                  </w:divBdr>
                  <w:divsChild>
                    <w:div w:id="205652639">
                      <w:marLeft w:val="0"/>
                      <w:marRight w:val="0"/>
                      <w:marTop w:val="0"/>
                      <w:marBottom w:val="0"/>
                      <w:divBdr>
                        <w:top w:val="none" w:sz="0" w:space="0" w:color="auto"/>
                        <w:left w:val="none" w:sz="0" w:space="0" w:color="auto"/>
                        <w:bottom w:val="none" w:sz="0" w:space="0" w:color="auto"/>
                        <w:right w:val="none" w:sz="0" w:space="0" w:color="auto"/>
                      </w:divBdr>
                    </w:div>
                  </w:divsChild>
                </w:div>
                <w:div w:id="244338030">
                  <w:marLeft w:val="0"/>
                  <w:marRight w:val="0"/>
                  <w:marTop w:val="0"/>
                  <w:marBottom w:val="0"/>
                  <w:divBdr>
                    <w:top w:val="none" w:sz="0" w:space="0" w:color="auto"/>
                    <w:left w:val="none" w:sz="0" w:space="0" w:color="auto"/>
                    <w:bottom w:val="none" w:sz="0" w:space="0" w:color="auto"/>
                    <w:right w:val="none" w:sz="0" w:space="0" w:color="auto"/>
                  </w:divBdr>
                  <w:divsChild>
                    <w:div w:id="794297608">
                      <w:marLeft w:val="0"/>
                      <w:marRight w:val="0"/>
                      <w:marTop w:val="0"/>
                      <w:marBottom w:val="0"/>
                      <w:divBdr>
                        <w:top w:val="none" w:sz="0" w:space="0" w:color="auto"/>
                        <w:left w:val="none" w:sz="0" w:space="0" w:color="auto"/>
                        <w:bottom w:val="none" w:sz="0" w:space="0" w:color="auto"/>
                        <w:right w:val="none" w:sz="0" w:space="0" w:color="auto"/>
                      </w:divBdr>
                    </w:div>
                  </w:divsChild>
                </w:div>
                <w:div w:id="251007764">
                  <w:marLeft w:val="0"/>
                  <w:marRight w:val="0"/>
                  <w:marTop w:val="0"/>
                  <w:marBottom w:val="0"/>
                  <w:divBdr>
                    <w:top w:val="none" w:sz="0" w:space="0" w:color="auto"/>
                    <w:left w:val="none" w:sz="0" w:space="0" w:color="auto"/>
                    <w:bottom w:val="none" w:sz="0" w:space="0" w:color="auto"/>
                    <w:right w:val="none" w:sz="0" w:space="0" w:color="auto"/>
                  </w:divBdr>
                  <w:divsChild>
                    <w:div w:id="53164753">
                      <w:marLeft w:val="0"/>
                      <w:marRight w:val="0"/>
                      <w:marTop w:val="0"/>
                      <w:marBottom w:val="0"/>
                      <w:divBdr>
                        <w:top w:val="none" w:sz="0" w:space="0" w:color="auto"/>
                        <w:left w:val="none" w:sz="0" w:space="0" w:color="auto"/>
                        <w:bottom w:val="none" w:sz="0" w:space="0" w:color="auto"/>
                        <w:right w:val="none" w:sz="0" w:space="0" w:color="auto"/>
                      </w:divBdr>
                    </w:div>
                  </w:divsChild>
                </w:div>
                <w:div w:id="252401734">
                  <w:marLeft w:val="0"/>
                  <w:marRight w:val="0"/>
                  <w:marTop w:val="0"/>
                  <w:marBottom w:val="0"/>
                  <w:divBdr>
                    <w:top w:val="none" w:sz="0" w:space="0" w:color="auto"/>
                    <w:left w:val="none" w:sz="0" w:space="0" w:color="auto"/>
                    <w:bottom w:val="none" w:sz="0" w:space="0" w:color="auto"/>
                    <w:right w:val="none" w:sz="0" w:space="0" w:color="auto"/>
                  </w:divBdr>
                  <w:divsChild>
                    <w:div w:id="249704862">
                      <w:marLeft w:val="0"/>
                      <w:marRight w:val="0"/>
                      <w:marTop w:val="0"/>
                      <w:marBottom w:val="0"/>
                      <w:divBdr>
                        <w:top w:val="none" w:sz="0" w:space="0" w:color="auto"/>
                        <w:left w:val="none" w:sz="0" w:space="0" w:color="auto"/>
                        <w:bottom w:val="none" w:sz="0" w:space="0" w:color="auto"/>
                        <w:right w:val="none" w:sz="0" w:space="0" w:color="auto"/>
                      </w:divBdr>
                    </w:div>
                  </w:divsChild>
                </w:div>
                <w:div w:id="260450702">
                  <w:marLeft w:val="0"/>
                  <w:marRight w:val="0"/>
                  <w:marTop w:val="0"/>
                  <w:marBottom w:val="0"/>
                  <w:divBdr>
                    <w:top w:val="none" w:sz="0" w:space="0" w:color="auto"/>
                    <w:left w:val="none" w:sz="0" w:space="0" w:color="auto"/>
                    <w:bottom w:val="none" w:sz="0" w:space="0" w:color="auto"/>
                    <w:right w:val="none" w:sz="0" w:space="0" w:color="auto"/>
                  </w:divBdr>
                  <w:divsChild>
                    <w:div w:id="2102069763">
                      <w:marLeft w:val="0"/>
                      <w:marRight w:val="0"/>
                      <w:marTop w:val="0"/>
                      <w:marBottom w:val="0"/>
                      <w:divBdr>
                        <w:top w:val="none" w:sz="0" w:space="0" w:color="auto"/>
                        <w:left w:val="none" w:sz="0" w:space="0" w:color="auto"/>
                        <w:bottom w:val="none" w:sz="0" w:space="0" w:color="auto"/>
                        <w:right w:val="none" w:sz="0" w:space="0" w:color="auto"/>
                      </w:divBdr>
                    </w:div>
                  </w:divsChild>
                </w:div>
                <w:div w:id="287780859">
                  <w:marLeft w:val="0"/>
                  <w:marRight w:val="0"/>
                  <w:marTop w:val="0"/>
                  <w:marBottom w:val="0"/>
                  <w:divBdr>
                    <w:top w:val="none" w:sz="0" w:space="0" w:color="auto"/>
                    <w:left w:val="none" w:sz="0" w:space="0" w:color="auto"/>
                    <w:bottom w:val="none" w:sz="0" w:space="0" w:color="auto"/>
                    <w:right w:val="none" w:sz="0" w:space="0" w:color="auto"/>
                  </w:divBdr>
                  <w:divsChild>
                    <w:div w:id="1416974018">
                      <w:marLeft w:val="0"/>
                      <w:marRight w:val="0"/>
                      <w:marTop w:val="0"/>
                      <w:marBottom w:val="0"/>
                      <w:divBdr>
                        <w:top w:val="none" w:sz="0" w:space="0" w:color="auto"/>
                        <w:left w:val="none" w:sz="0" w:space="0" w:color="auto"/>
                        <w:bottom w:val="none" w:sz="0" w:space="0" w:color="auto"/>
                        <w:right w:val="none" w:sz="0" w:space="0" w:color="auto"/>
                      </w:divBdr>
                    </w:div>
                  </w:divsChild>
                </w:div>
                <w:div w:id="288971981">
                  <w:marLeft w:val="0"/>
                  <w:marRight w:val="0"/>
                  <w:marTop w:val="0"/>
                  <w:marBottom w:val="0"/>
                  <w:divBdr>
                    <w:top w:val="none" w:sz="0" w:space="0" w:color="auto"/>
                    <w:left w:val="none" w:sz="0" w:space="0" w:color="auto"/>
                    <w:bottom w:val="none" w:sz="0" w:space="0" w:color="auto"/>
                    <w:right w:val="none" w:sz="0" w:space="0" w:color="auto"/>
                  </w:divBdr>
                  <w:divsChild>
                    <w:div w:id="1621454399">
                      <w:marLeft w:val="0"/>
                      <w:marRight w:val="0"/>
                      <w:marTop w:val="0"/>
                      <w:marBottom w:val="0"/>
                      <w:divBdr>
                        <w:top w:val="none" w:sz="0" w:space="0" w:color="auto"/>
                        <w:left w:val="none" w:sz="0" w:space="0" w:color="auto"/>
                        <w:bottom w:val="none" w:sz="0" w:space="0" w:color="auto"/>
                        <w:right w:val="none" w:sz="0" w:space="0" w:color="auto"/>
                      </w:divBdr>
                    </w:div>
                  </w:divsChild>
                </w:div>
                <w:div w:id="378285978">
                  <w:marLeft w:val="0"/>
                  <w:marRight w:val="0"/>
                  <w:marTop w:val="0"/>
                  <w:marBottom w:val="0"/>
                  <w:divBdr>
                    <w:top w:val="none" w:sz="0" w:space="0" w:color="auto"/>
                    <w:left w:val="none" w:sz="0" w:space="0" w:color="auto"/>
                    <w:bottom w:val="none" w:sz="0" w:space="0" w:color="auto"/>
                    <w:right w:val="none" w:sz="0" w:space="0" w:color="auto"/>
                  </w:divBdr>
                  <w:divsChild>
                    <w:div w:id="163135269">
                      <w:marLeft w:val="0"/>
                      <w:marRight w:val="0"/>
                      <w:marTop w:val="0"/>
                      <w:marBottom w:val="0"/>
                      <w:divBdr>
                        <w:top w:val="none" w:sz="0" w:space="0" w:color="auto"/>
                        <w:left w:val="none" w:sz="0" w:space="0" w:color="auto"/>
                        <w:bottom w:val="none" w:sz="0" w:space="0" w:color="auto"/>
                        <w:right w:val="none" w:sz="0" w:space="0" w:color="auto"/>
                      </w:divBdr>
                    </w:div>
                  </w:divsChild>
                </w:div>
                <w:div w:id="388312067">
                  <w:marLeft w:val="0"/>
                  <w:marRight w:val="0"/>
                  <w:marTop w:val="0"/>
                  <w:marBottom w:val="0"/>
                  <w:divBdr>
                    <w:top w:val="none" w:sz="0" w:space="0" w:color="auto"/>
                    <w:left w:val="none" w:sz="0" w:space="0" w:color="auto"/>
                    <w:bottom w:val="none" w:sz="0" w:space="0" w:color="auto"/>
                    <w:right w:val="none" w:sz="0" w:space="0" w:color="auto"/>
                  </w:divBdr>
                  <w:divsChild>
                    <w:div w:id="1892307757">
                      <w:marLeft w:val="0"/>
                      <w:marRight w:val="0"/>
                      <w:marTop w:val="0"/>
                      <w:marBottom w:val="0"/>
                      <w:divBdr>
                        <w:top w:val="none" w:sz="0" w:space="0" w:color="auto"/>
                        <w:left w:val="none" w:sz="0" w:space="0" w:color="auto"/>
                        <w:bottom w:val="none" w:sz="0" w:space="0" w:color="auto"/>
                        <w:right w:val="none" w:sz="0" w:space="0" w:color="auto"/>
                      </w:divBdr>
                    </w:div>
                  </w:divsChild>
                </w:div>
                <w:div w:id="389967209">
                  <w:marLeft w:val="0"/>
                  <w:marRight w:val="0"/>
                  <w:marTop w:val="0"/>
                  <w:marBottom w:val="0"/>
                  <w:divBdr>
                    <w:top w:val="none" w:sz="0" w:space="0" w:color="auto"/>
                    <w:left w:val="none" w:sz="0" w:space="0" w:color="auto"/>
                    <w:bottom w:val="none" w:sz="0" w:space="0" w:color="auto"/>
                    <w:right w:val="none" w:sz="0" w:space="0" w:color="auto"/>
                  </w:divBdr>
                  <w:divsChild>
                    <w:div w:id="1951816501">
                      <w:marLeft w:val="0"/>
                      <w:marRight w:val="0"/>
                      <w:marTop w:val="0"/>
                      <w:marBottom w:val="0"/>
                      <w:divBdr>
                        <w:top w:val="none" w:sz="0" w:space="0" w:color="auto"/>
                        <w:left w:val="none" w:sz="0" w:space="0" w:color="auto"/>
                        <w:bottom w:val="none" w:sz="0" w:space="0" w:color="auto"/>
                        <w:right w:val="none" w:sz="0" w:space="0" w:color="auto"/>
                      </w:divBdr>
                    </w:div>
                  </w:divsChild>
                </w:div>
                <w:div w:id="420836347">
                  <w:marLeft w:val="0"/>
                  <w:marRight w:val="0"/>
                  <w:marTop w:val="0"/>
                  <w:marBottom w:val="0"/>
                  <w:divBdr>
                    <w:top w:val="none" w:sz="0" w:space="0" w:color="auto"/>
                    <w:left w:val="none" w:sz="0" w:space="0" w:color="auto"/>
                    <w:bottom w:val="none" w:sz="0" w:space="0" w:color="auto"/>
                    <w:right w:val="none" w:sz="0" w:space="0" w:color="auto"/>
                  </w:divBdr>
                  <w:divsChild>
                    <w:div w:id="1368020041">
                      <w:marLeft w:val="0"/>
                      <w:marRight w:val="0"/>
                      <w:marTop w:val="0"/>
                      <w:marBottom w:val="0"/>
                      <w:divBdr>
                        <w:top w:val="none" w:sz="0" w:space="0" w:color="auto"/>
                        <w:left w:val="none" w:sz="0" w:space="0" w:color="auto"/>
                        <w:bottom w:val="none" w:sz="0" w:space="0" w:color="auto"/>
                        <w:right w:val="none" w:sz="0" w:space="0" w:color="auto"/>
                      </w:divBdr>
                    </w:div>
                  </w:divsChild>
                </w:div>
                <w:div w:id="456147175">
                  <w:marLeft w:val="0"/>
                  <w:marRight w:val="0"/>
                  <w:marTop w:val="0"/>
                  <w:marBottom w:val="0"/>
                  <w:divBdr>
                    <w:top w:val="none" w:sz="0" w:space="0" w:color="auto"/>
                    <w:left w:val="none" w:sz="0" w:space="0" w:color="auto"/>
                    <w:bottom w:val="none" w:sz="0" w:space="0" w:color="auto"/>
                    <w:right w:val="none" w:sz="0" w:space="0" w:color="auto"/>
                  </w:divBdr>
                  <w:divsChild>
                    <w:div w:id="1000625599">
                      <w:marLeft w:val="0"/>
                      <w:marRight w:val="0"/>
                      <w:marTop w:val="0"/>
                      <w:marBottom w:val="0"/>
                      <w:divBdr>
                        <w:top w:val="none" w:sz="0" w:space="0" w:color="auto"/>
                        <w:left w:val="none" w:sz="0" w:space="0" w:color="auto"/>
                        <w:bottom w:val="none" w:sz="0" w:space="0" w:color="auto"/>
                        <w:right w:val="none" w:sz="0" w:space="0" w:color="auto"/>
                      </w:divBdr>
                    </w:div>
                  </w:divsChild>
                </w:div>
                <w:div w:id="492454847">
                  <w:marLeft w:val="0"/>
                  <w:marRight w:val="0"/>
                  <w:marTop w:val="0"/>
                  <w:marBottom w:val="0"/>
                  <w:divBdr>
                    <w:top w:val="none" w:sz="0" w:space="0" w:color="auto"/>
                    <w:left w:val="none" w:sz="0" w:space="0" w:color="auto"/>
                    <w:bottom w:val="none" w:sz="0" w:space="0" w:color="auto"/>
                    <w:right w:val="none" w:sz="0" w:space="0" w:color="auto"/>
                  </w:divBdr>
                  <w:divsChild>
                    <w:div w:id="374277781">
                      <w:marLeft w:val="0"/>
                      <w:marRight w:val="0"/>
                      <w:marTop w:val="0"/>
                      <w:marBottom w:val="0"/>
                      <w:divBdr>
                        <w:top w:val="none" w:sz="0" w:space="0" w:color="auto"/>
                        <w:left w:val="none" w:sz="0" w:space="0" w:color="auto"/>
                        <w:bottom w:val="none" w:sz="0" w:space="0" w:color="auto"/>
                        <w:right w:val="none" w:sz="0" w:space="0" w:color="auto"/>
                      </w:divBdr>
                    </w:div>
                  </w:divsChild>
                </w:div>
                <w:div w:id="506211909">
                  <w:marLeft w:val="0"/>
                  <w:marRight w:val="0"/>
                  <w:marTop w:val="0"/>
                  <w:marBottom w:val="0"/>
                  <w:divBdr>
                    <w:top w:val="none" w:sz="0" w:space="0" w:color="auto"/>
                    <w:left w:val="none" w:sz="0" w:space="0" w:color="auto"/>
                    <w:bottom w:val="none" w:sz="0" w:space="0" w:color="auto"/>
                    <w:right w:val="none" w:sz="0" w:space="0" w:color="auto"/>
                  </w:divBdr>
                  <w:divsChild>
                    <w:div w:id="1812168333">
                      <w:marLeft w:val="0"/>
                      <w:marRight w:val="0"/>
                      <w:marTop w:val="0"/>
                      <w:marBottom w:val="0"/>
                      <w:divBdr>
                        <w:top w:val="none" w:sz="0" w:space="0" w:color="auto"/>
                        <w:left w:val="none" w:sz="0" w:space="0" w:color="auto"/>
                        <w:bottom w:val="none" w:sz="0" w:space="0" w:color="auto"/>
                        <w:right w:val="none" w:sz="0" w:space="0" w:color="auto"/>
                      </w:divBdr>
                    </w:div>
                  </w:divsChild>
                </w:div>
                <w:div w:id="521016529">
                  <w:marLeft w:val="0"/>
                  <w:marRight w:val="0"/>
                  <w:marTop w:val="0"/>
                  <w:marBottom w:val="0"/>
                  <w:divBdr>
                    <w:top w:val="none" w:sz="0" w:space="0" w:color="auto"/>
                    <w:left w:val="none" w:sz="0" w:space="0" w:color="auto"/>
                    <w:bottom w:val="none" w:sz="0" w:space="0" w:color="auto"/>
                    <w:right w:val="none" w:sz="0" w:space="0" w:color="auto"/>
                  </w:divBdr>
                  <w:divsChild>
                    <w:div w:id="109397985">
                      <w:marLeft w:val="0"/>
                      <w:marRight w:val="0"/>
                      <w:marTop w:val="0"/>
                      <w:marBottom w:val="0"/>
                      <w:divBdr>
                        <w:top w:val="none" w:sz="0" w:space="0" w:color="auto"/>
                        <w:left w:val="none" w:sz="0" w:space="0" w:color="auto"/>
                        <w:bottom w:val="none" w:sz="0" w:space="0" w:color="auto"/>
                        <w:right w:val="none" w:sz="0" w:space="0" w:color="auto"/>
                      </w:divBdr>
                    </w:div>
                  </w:divsChild>
                </w:div>
                <w:div w:id="529496997">
                  <w:marLeft w:val="0"/>
                  <w:marRight w:val="0"/>
                  <w:marTop w:val="0"/>
                  <w:marBottom w:val="0"/>
                  <w:divBdr>
                    <w:top w:val="none" w:sz="0" w:space="0" w:color="auto"/>
                    <w:left w:val="none" w:sz="0" w:space="0" w:color="auto"/>
                    <w:bottom w:val="none" w:sz="0" w:space="0" w:color="auto"/>
                    <w:right w:val="none" w:sz="0" w:space="0" w:color="auto"/>
                  </w:divBdr>
                  <w:divsChild>
                    <w:div w:id="696856193">
                      <w:marLeft w:val="0"/>
                      <w:marRight w:val="0"/>
                      <w:marTop w:val="0"/>
                      <w:marBottom w:val="0"/>
                      <w:divBdr>
                        <w:top w:val="none" w:sz="0" w:space="0" w:color="auto"/>
                        <w:left w:val="none" w:sz="0" w:space="0" w:color="auto"/>
                        <w:bottom w:val="none" w:sz="0" w:space="0" w:color="auto"/>
                        <w:right w:val="none" w:sz="0" w:space="0" w:color="auto"/>
                      </w:divBdr>
                    </w:div>
                  </w:divsChild>
                </w:div>
                <w:div w:id="568416874">
                  <w:marLeft w:val="0"/>
                  <w:marRight w:val="0"/>
                  <w:marTop w:val="0"/>
                  <w:marBottom w:val="0"/>
                  <w:divBdr>
                    <w:top w:val="none" w:sz="0" w:space="0" w:color="auto"/>
                    <w:left w:val="none" w:sz="0" w:space="0" w:color="auto"/>
                    <w:bottom w:val="none" w:sz="0" w:space="0" w:color="auto"/>
                    <w:right w:val="none" w:sz="0" w:space="0" w:color="auto"/>
                  </w:divBdr>
                  <w:divsChild>
                    <w:div w:id="353194147">
                      <w:marLeft w:val="0"/>
                      <w:marRight w:val="0"/>
                      <w:marTop w:val="0"/>
                      <w:marBottom w:val="0"/>
                      <w:divBdr>
                        <w:top w:val="none" w:sz="0" w:space="0" w:color="auto"/>
                        <w:left w:val="none" w:sz="0" w:space="0" w:color="auto"/>
                        <w:bottom w:val="none" w:sz="0" w:space="0" w:color="auto"/>
                        <w:right w:val="none" w:sz="0" w:space="0" w:color="auto"/>
                      </w:divBdr>
                    </w:div>
                  </w:divsChild>
                </w:div>
                <w:div w:id="611787405">
                  <w:marLeft w:val="0"/>
                  <w:marRight w:val="0"/>
                  <w:marTop w:val="0"/>
                  <w:marBottom w:val="0"/>
                  <w:divBdr>
                    <w:top w:val="none" w:sz="0" w:space="0" w:color="auto"/>
                    <w:left w:val="none" w:sz="0" w:space="0" w:color="auto"/>
                    <w:bottom w:val="none" w:sz="0" w:space="0" w:color="auto"/>
                    <w:right w:val="none" w:sz="0" w:space="0" w:color="auto"/>
                  </w:divBdr>
                  <w:divsChild>
                    <w:div w:id="1462380838">
                      <w:marLeft w:val="0"/>
                      <w:marRight w:val="0"/>
                      <w:marTop w:val="0"/>
                      <w:marBottom w:val="0"/>
                      <w:divBdr>
                        <w:top w:val="none" w:sz="0" w:space="0" w:color="auto"/>
                        <w:left w:val="none" w:sz="0" w:space="0" w:color="auto"/>
                        <w:bottom w:val="none" w:sz="0" w:space="0" w:color="auto"/>
                        <w:right w:val="none" w:sz="0" w:space="0" w:color="auto"/>
                      </w:divBdr>
                    </w:div>
                  </w:divsChild>
                </w:div>
                <w:div w:id="613169659">
                  <w:marLeft w:val="0"/>
                  <w:marRight w:val="0"/>
                  <w:marTop w:val="0"/>
                  <w:marBottom w:val="0"/>
                  <w:divBdr>
                    <w:top w:val="none" w:sz="0" w:space="0" w:color="auto"/>
                    <w:left w:val="none" w:sz="0" w:space="0" w:color="auto"/>
                    <w:bottom w:val="none" w:sz="0" w:space="0" w:color="auto"/>
                    <w:right w:val="none" w:sz="0" w:space="0" w:color="auto"/>
                  </w:divBdr>
                  <w:divsChild>
                    <w:div w:id="14969509">
                      <w:marLeft w:val="0"/>
                      <w:marRight w:val="0"/>
                      <w:marTop w:val="0"/>
                      <w:marBottom w:val="0"/>
                      <w:divBdr>
                        <w:top w:val="none" w:sz="0" w:space="0" w:color="auto"/>
                        <w:left w:val="none" w:sz="0" w:space="0" w:color="auto"/>
                        <w:bottom w:val="none" w:sz="0" w:space="0" w:color="auto"/>
                        <w:right w:val="none" w:sz="0" w:space="0" w:color="auto"/>
                      </w:divBdr>
                    </w:div>
                    <w:div w:id="430247402">
                      <w:marLeft w:val="0"/>
                      <w:marRight w:val="0"/>
                      <w:marTop w:val="0"/>
                      <w:marBottom w:val="0"/>
                      <w:divBdr>
                        <w:top w:val="none" w:sz="0" w:space="0" w:color="auto"/>
                        <w:left w:val="none" w:sz="0" w:space="0" w:color="auto"/>
                        <w:bottom w:val="none" w:sz="0" w:space="0" w:color="auto"/>
                        <w:right w:val="none" w:sz="0" w:space="0" w:color="auto"/>
                      </w:divBdr>
                    </w:div>
                    <w:div w:id="750010897">
                      <w:marLeft w:val="0"/>
                      <w:marRight w:val="0"/>
                      <w:marTop w:val="0"/>
                      <w:marBottom w:val="0"/>
                      <w:divBdr>
                        <w:top w:val="none" w:sz="0" w:space="0" w:color="auto"/>
                        <w:left w:val="none" w:sz="0" w:space="0" w:color="auto"/>
                        <w:bottom w:val="none" w:sz="0" w:space="0" w:color="auto"/>
                        <w:right w:val="none" w:sz="0" w:space="0" w:color="auto"/>
                      </w:divBdr>
                    </w:div>
                    <w:div w:id="1022587732">
                      <w:marLeft w:val="0"/>
                      <w:marRight w:val="0"/>
                      <w:marTop w:val="0"/>
                      <w:marBottom w:val="0"/>
                      <w:divBdr>
                        <w:top w:val="none" w:sz="0" w:space="0" w:color="auto"/>
                        <w:left w:val="none" w:sz="0" w:space="0" w:color="auto"/>
                        <w:bottom w:val="none" w:sz="0" w:space="0" w:color="auto"/>
                        <w:right w:val="none" w:sz="0" w:space="0" w:color="auto"/>
                      </w:divBdr>
                    </w:div>
                    <w:div w:id="1224831349">
                      <w:marLeft w:val="0"/>
                      <w:marRight w:val="0"/>
                      <w:marTop w:val="0"/>
                      <w:marBottom w:val="0"/>
                      <w:divBdr>
                        <w:top w:val="none" w:sz="0" w:space="0" w:color="auto"/>
                        <w:left w:val="none" w:sz="0" w:space="0" w:color="auto"/>
                        <w:bottom w:val="none" w:sz="0" w:space="0" w:color="auto"/>
                        <w:right w:val="none" w:sz="0" w:space="0" w:color="auto"/>
                      </w:divBdr>
                    </w:div>
                    <w:div w:id="1885209562">
                      <w:marLeft w:val="0"/>
                      <w:marRight w:val="0"/>
                      <w:marTop w:val="0"/>
                      <w:marBottom w:val="0"/>
                      <w:divBdr>
                        <w:top w:val="none" w:sz="0" w:space="0" w:color="auto"/>
                        <w:left w:val="none" w:sz="0" w:space="0" w:color="auto"/>
                        <w:bottom w:val="none" w:sz="0" w:space="0" w:color="auto"/>
                        <w:right w:val="none" w:sz="0" w:space="0" w:color="auto"/>
                      </w:divBdr>
                    </w:div>
                  </w:divsChild>
                </w:div>
                <w:div w:id="635381186">
                  <w:marLeft w:val="0"/>
                  <w:marRight w:val="0"/>
                  <w:marTop w:val="0"/>
                  <w:marBottom w:val="0"/>
                  <w:divBdr>
                    <w:top w:val="none" w:sz="0" w:space="0" w:color="auto"/>
                    <w:left w:val="none" w:sz="0" w:space="0" w:color="auto"/>
                    <w:bottom w:val="none" w:sz="0" w:space="0" w:color="auto"/>
                    <w:right w:val="none" w:sz="0" w:space="0" w:color="auto"/>
                  </w:divBdr>
                  <w:divsChild>
                    <w:div w:id="955019363">
                      <w:marLeft w:val="0"/>
                      <w:marRight w:val="0"/>
                      <w:marTop w:val="0"/>
                      <w:marBottom w:val="0"/>
                      <w:divBdr>
                        <w:top w:val="none" w:sz="0" w:space="0" w:color="auto"/>
                        <w:left w:val="none" w:sz="0" w:space="0" w:color="auto"/>
                        <w:bottom w:val="none" w:sz="0" w:space="0" w:color="auto"/>
                        <w:right w:val="none" w:sz="0" w:space="0" w:color="auto"/>
                      </w:divBdr>
                    </w:div>
                  </w:divsChild>
                </w:div>
                <w:div w:id="646670179">
                  <w:marLeft w:val="0"/>
                  <w:marRight w:val="0"/>
                  <w:marTop w:val="0"/>
                  <w:marBottom w:val="0"/>
                  <w:divBdr>
                    <w:top w:val="none" w:sz="0" w:space="0" w:color="auto"/>
                    <w:left w:val="none" w:sz="0" w:space="0" w:color="auto"/>
                    <w:bottom w:val="none" w:sz="0" w:space="0" w:color="auto"/>
                    <w:right w:val="none" w:sz="0" w:space="0" w:color="auto"/>
                  </w:divBdr>
                  <w:divsChild>
                    <w:div w:id="366221578">
                      <w:marLeft w:val="0"/>
                      <w:marRight w:val="0"/>
                      <w:marTop w:val="0"/>
                      <w:marBottom w:val="0"/>
                      <w:divBdr>
                        <w:top w:val="none" w:sz="0" w:space="0" w:color="auto"/>
                        <w:left w:val="none" w:sz="0" w:space="0" w:color="auto"/>
                        <w:bottom w:val="none" w:sz="0" w:space="0" w:color="auto"/>
                        <w:right w:val="none" w:sz="0" w:space="0" w:color="auto"/>
                      </w:divBdr>
                    </w:div>
                    <w:div w:id="424154408">
                      <w:marLeft w:val="0"/>
                      <w:marRight w:val="0"/>
                      <w:marTop w:val="0"/>
                      <w:marBottom w:val="0"/>
                      <w:divBdr>
                        <w:top w:val="none" w:sz="0" w:space="0" w:color="auto"/>
                        <w:left w:val="none" w:sz="0" w:space="0" w:color="auto"/>
                        <w:bottom w:val="none" w:sz="0" w:space="0" w:color="auto"/>
                        <w:right w:val="none" w:sz="0" w:space="0" w:color="auto"/>
                      </w:divBdr>
                    </w:div>
                    <w:div w:id="727144350">
                      <w:marLeft w:val="0"/>
                      <w:marRight w:val="0"/>
                      <w:marTop w:val="0"/>
                      <w:marBottom w:val="0"/>
                      <w:divBdr>
                        <w:top w:val="none" w:sz="0" w:space="0" w:color="auto"/>
                        <w:left w:val="none" w:sz="0" w:space="0" w:color="auto"/>
                        <w:bottom w:val="none" w:sz="0" w:space="0" w:color="auto"/>
                        <w:right w:val="none" w:sz="0" w:space="0" w:color="auto"/>
                      </w:divBdr>
                    </w:div>
                    <w:div w:id="785927235">
                      <w:marLeft w:val="0"/>
                      <w:marRight w:val="0"/>
                      <w:marTop w:val="0"/>
                      <w:marBottom w:val="0"/>
                      <w:divBdr>
                        <w:top w:val="none" w:sz="0" w:space="0" w:color="auto"/>
                        <w:left w:val="none" w:sz="0" w:space="0" w:color="auto"/>
                        <w:bottom w:val="none" w:sz="0" w:space="0" w:color="auto"/>
                        <w:right w:val="none" w:sz="0" w:space="0" w:color="auto"/>
                      </w:divBdr>
                    </w:div>
                    <w:div w:id="975184275">
                      <w:marLeft w:val="0"/>
                      <w:marRight w:val="0"/>
                      <w:marTop w:val="0"/>
                      <w:marBottom w:val="0"/>
                      <w:divBdr>
                        <w:top w:val="none" w:sz="0" w:space="0" w:color="auto"/>
                        <w:left w:val="none" w:sz="0" w:space="0" w:color="auto"/>
                        <w:bottom w:val="none" w:sz="0" w:space="0" w:color="auto"/>
                        <w:right w:val="none" w:sz="0" w:space="0" w:color="auto"/>
                      </w:divBdr>
                    </w:div>
                    <w:div w:id="1045108065">
                      <w:marLeft w:val="0"/>
                      <w:marRight w:val="0"/>
                      <w:marTop w:val="0"/>
                      <w:marBottom w:val="0"/>
                      <w:divBdr>
                        <w:top w:val="none" w:sz="0" w:space="0" w:color="auto"/>
                        <w:left w:val="none" w:sz="0" w:space="0" w:color="auto"/>
                        <w:bottom w:val="none" w:sz="0" w:space="0" w:color="auto"/>
                        <w:right w:val="none" w:sz="0" w:space="0" w:color="auto"/>
                      </w:divBdr>
                    </w:div>
                    <w:div w:id="1130199654">
                      <w:marLeft w:val="0"/>
                      <w:marRight w:val="0"/>
                      <w:marTop w:val="0"/>
                      <w:marBottom w:val="0"/>
                      <w:divBdr>
                        <w:top w:val="none" w:sz="0" w:space="0" w:color="auto"/>
                        <w:left w:val="none" w:sz="0" w:space="0" w:color="auto"/>
                        <w:bottom w:val="none" w:sz="0" w:space="0" w:color="auto"/>
                        <w:right w:val="none" w:sz="0" w:space="0" w:color="auto"/>
                      </w:divBdr>
                    </w:div>
                    <w:div w:id="1749960082">
                      <w:marLeft w:val="0"/>
                      <w:marRight w:val="0"/>
                      <w:marTop w:val="0"/>
                      <w:marBottom w:val="0"/>
                      <w:divBdr>
                        <w:top w:val="none" w:sz="0" w:space="0" w:color="auto"/>
                        <w:left w:val="none" w:sz="0" w:space="0" w:color="auto"/>
                        <w:bottom w:val="none" w:sz="0" w:space="0" w:color="auto"/>
                        <w:right w:val="none" w:sz="0" w:space="0" w:color="auto"/>
                      </w:divBdr>
                    </w:div>
                  </w:divsChild>
                </w:div>
                <w:div w:id="654190473">
                  <w:marLeft w:val="0"/>
                  <w:marRight w:val="0"/>
                  <w:marTop w:val="0"/>
                  <w:marBottom w:val="0"/>
                  <w:divBdr>
                    <w:top w:val="none" w:sz="0" w:space="0" w:color="auto"/>
                    <w:left w:val="none" w:sz="0" w:space="0" w:color="auto"/>
                    <w:bottom w:val="none" w:sz="0" w:space="0" w:color="auto"/>
                    <w:right w:val="none" w:sz="0" w:space="0" w:color="auto"/>
                  </w:divBdr>
                  <w:divsChild>
                    <w:div w:id="1768384890">
                      <w:marLeft w:val="0"/>
                      <w:marRight w:val="0"/>
                      <w:marTop w:val="0"/>
                      <w:marBottom w:val="0"/>
                      <w:divBdr>
                        <w:top w:val="none" w:sz="0" w:space="0" w:color="auto"/>
                        <w:left w:val="none" w:sz="0" w:space="0" w:color="auto"/>
                        <w:bottom w:val="none" w:sz="0" w:space="0" w:color="auto"/>
                        <w:right w:val="none" w:sz="0" w:space="0" w:color="auto"/>
                      </w:divBdr>
                    </w:div>
                  </w:divsChild>
                </w:div>
                <w:div w:id="656570781">
                  <w:marLeft w:val="0"/>
                  <w:marRight w:val="0"/>
                  <w:marTop w:val="0"/>
                  <w:marBottom w:val="0"/>
                  <w:divBdr>
                    <w:top w:val="none" w:sz="0" w:space="0" w:color="auto"/>
                    <w:left w:val="none" w:sz="0" w:space="0" w:color="auto"/>
                    <w:bottom w:val="none" w:sz="0" w:space="0" w:color="auto"/>
                    <w:right w:val="none" w:sz="0" w:space="0" w:color="auto"/>
                  </w:divBdr>
                  <w:divsChild>
                    <w:div w:id="663313162">
                      <w:marLeft w:val="0"/>
                      <w:marRight w:val="0"/>
                      <w:marTop w:val="0"/>
                      <w:marBottom w:val="0"/>
                      <w:divBdr>
                        <w:top w:val="none" w:sz="0" w:space="0" w:color="auto"/>
                        <w:left w:val="none" w:sz="0" w:space="0" w:color="auto"/>
                        <w:bottom w:val="none" w:sz="0" w:space="0" w:color="auto"/>
                        <w:right w:val="none" w:sz="0" w:space="0" w:color="auto"/>
                      </w:divBdr>
                    </w:div>
                  </w:divsChild>
                </w:div>
                <w:div w:id="697122053">
                  <w:marLeft w:val="0"/>
                  <w:marRight w:val="0"/>
                  <w:marTop w:val="0"/>
                  <w:marBottom w:val="0"/>
                  <w:divBdr>
                    <w:top w:val="none" w:sz="0" w:space="0" w:color="auto"/>
                    <w:left w:val="none" w:sz="0" w:space="0" w:color="auto"/>
                    <w:bottom w:val="none" w:sz="0" w:space="0" w:color="auto"/>
                    <w:right w:val="none" w:sz="0" w:space="0" w:color="auto"/>
                  </w:divBdr>
                  <w:divsChild>
                    <w:div w:id="1255436917">
                      <w:marLeft w:val="0"/>
                      <w:marRight w:val="0"/>
                      <w:marTop w:val="0"/>
                      <w:marBottom w:val="0"/>
                      <w:divBdr>
                        <w:top w:val="none" w:sz="0" w:space="0" w:color="auto"/>
                        <w:left w:val="none" w:sz="0" w:space="0" w:color="auto"/>
                        <w:bottom w:val="none" w:sz="0" w:space="0" w:color="auto"/>
                        <w:right w:val="none" w:sz="0" w:space="0" w:color="auto"/>
                      </w:divBdr>
                    </w:div>
                  </w:divsChild>
                </w:div>
                <w:div w:id="825517953">
                  <w:marLeft w:val="0"/>
                  <w:marRight w:val="0"/>
                  <w:marTop w:val="0"/>
                  <w:marBottom w:val="0"/>
                  <w:divBdr>
                    <w:top w:val="none" w:sz="0" w:space="0" w:color="auto"/>
                    <w:left w:val="none" w:sz="0" w:space="0" w:color="auto"/>
                    <w:bottom w:val="none" w:sz="0" w:space="0" w:color="auto"/>
                    <w:right w:val="none" w:sz="0" w:space="0" w:color="auto"/>
                  </w:divBdr>
                  <w:divsChild>
                    <w:div w:id="615794491">
                      <w:marLeft w:val="0"/>
                      <w:marRight w:val="0"/>
                      <w:marTop w:val="0"/>
                      <w:marBottom w:val="0"/>
                      <w:divBdr>
                        <w:top w:val="none" w:sz="0" w:space="0" w:color="auto"/>
                        <w:left w:val="none" w:sz="0" w:space="0" w:color="auto"/>
                        <w:bottom w:val="none" w:sz="0" w:space="0" w:color="auto"/>
                        <w:right w:val="none" w:sz="0" w:space="0" w:color="auto"/>
                      </w:divBdr>
                    </w:div>
                  </w:divsChild>
                </w:div>
                <w:div w:id="863901176">
                  <w:marLeft w:val="0"/>
                  <w:marRight w:val="0"/>
                  <w:marTop w:val="0"/>
                  <w:marBottom w:val="0"/>
                  <w:divBdr>
                    <w:top w:val="none" w:sz="0" w:space="0" w:color="auto"/>
                    <w:left w:val="none" w:sz="0" w:space="0" w:color="auto"/>
                    <w:bottom w:val="none" w:sz="0" w:space="0" w:color="auto"/>
                    <w:right w:val="none" w:sz="0" w:space="0" w:color="auto"/>
                  </w:divBdr>
                  <w:divsChild>
                    <w:div w:id="1850484413">
                      <w:marLeft w:val="0"/>
                      <w:marRight w:val="0"/>
                      <w:marTop w:val="0"/>
                      <w:marBottom w:val="0"/>
                      <w:divBdr>
                        <w:top w:val="none" w:sz="0" w:space="0" w:color="auto"/>
                        <w:left w:val="none" w:sz="0" w:space="0" w:color="auto"/>
                        <w:bottom w:val="none" w:sz="0" w:space="0" w:color="auto"/>
                        <w:right w:val="none" w:sz="0" w:space="0" w:color="auto"/>
                      </w:divBdr>
                    </w:div>
                  </w:divsChild>
                </w:div>
                <w:div w:id="924532335">
                  <w:marLeft w:val="0"/>
                  <w:marRight w:val="0"/>
                  <w:marTop w:val="0"/>
                  <w:marBottom w:val="0"/>
                  <w:divBdr>
                    <w:top w:val="none" w:sz="0" w:space="0" w:color="auto"/>
                    <w:left w:val="none" w:sz="0" w:space="0" w:color="auto"/>
                    <w:bottom w:val="none" w:sz="0" w:space="0" w:color="auto"/>
                    <w:right w:val="none" w:sz="0" w:space="0" w:color="auto"/>
                  </w:divBdr>
                  <w:divsChild>
                    <w:div w:id="1189954236">
                      <w:marLeft w:val="0"/>
                      <w:marRight w:val="0"/>
                      <w:marTop w:val="0"/>
                      <w:marBottom w:val="0"/>
                      <w:divBdr>
                        <w:top w:val="none" w:sz="0" w:space="0" w:color="auto"/>
                        <w:left w:val="none" w:sz="0" w:space="0" w:color="auto"/>
                        <w:bottom w:val="none" w:sz="0" w:space="0" w:color="auto"/>
                        <w:right w:val="none" w:sz="0" w:space="0" w:color="auto"/>
                      </w:divBdr>
                    </w:div>
                  </w:divsChild>
                </w:div>
                <w:div w:id="927075028">
                  <w:marLeft w:val="0"/>
                  <w:marRight w:val="0"/>
                  <w:marTop w:val="0"/>
                  <w:marBottom w:val="0"/>
                  <w:divBdr>
                    <w:top w:val="none" w:sz="0" w:space="0" w:color="auto"/>
                    <w:left w:val="none" w:sz="0" w:space="0" w:color="auto"/>
                    <w:bottom w:val="none" w:sz="0" w:space="0" w:color="auto"/>
                    <w:right w:val="none" w:sz="0" w:space="0" w:color="auto"/>
                  </w:divBdr>
                  <w:divsChild>
                    <w:div w:id="1006058768">
                      <w:marLeft w:val="0"/>
                      <w:marRight w:val="0"/>
                      <w:marTop w:val="0"/>
                      <w:marBottom w:val="0"/>
                      <w:divBdr>
                        <w:top w:val="none" w:sz="0" w:space="0" w:color="auto"/>
                        <w:left w:val="none" w:sz="0" w:space="0" w:color="auto"/>
                        <w:bottom w:val="none" w:sz="0" w:space="0" w:color="auto"/>
                        <w:right w:val="none" w:sz="0" w:space="0" w:color="auto"/>
                      </w:divBdr>
                    </w:div>
                  </w:divsChild>
                </w:div>
                <w:div w:id="966273364">
                  <w:marLeft w:val="0"/>
                  <w:marRight w:val="0"/>
                  <w:marTop w:val="0"/>
                  <w:marBottom w:val="0"/>
                  <w:divBdr>
                    <w:top w:val="none" w:sz="0" w:space="0" w:color="auto"/>
                    <w:left w:val="none" w:sz="0" w:space="0" w:color="auto"/>
                    <w:bottom w:val="none" w:sz="0" w:space="0" w:color="auto"/>
                    <w:right w:val="none" w:sz="0" w:space="0" w:color="auto"/>
                  </w:divBdr>
                  <w:divsChild>
                    <w:div w:id="438259305">
                      <w:marLeft w:val="0"/>
                      <w:marRight w:val="0"/>
                      <w:marTop w:val="0"/>
                      <w:marBottom w:val="0"/>
                      <w:divBdr>
                        <w:top w:val="none" w:sz="0" w:space="0" w:color="auto"/>
                        <w:left w:val="none" w:sz="0" w:space="0" w:color="auto"/>
                        <w:bottom w:val="none" w:sz="0" w:space="0" w:color="auto"/>
                        <w:right w:val="none" w:sz="0" w:space="0" w:color="auto"/>
                      </w:divBdr>
                    </w:div>
                  </w:divsChild>
                </w:div>
                <w:div w:id="991444934">
                  <w:marLeft w:val="0"/>
                  <w:marRight w:val="0"/>
                  <w:marTop w:val="0"/>
                  <w:marBottom w:val="0"/>
                  <w:divBdr>
                    <w:top w:val="none" w:sz="0" w:space="0" w:color="auto"/>
                    <w:left w:val="none" w:sz="0" w:space="0" w:color="auto"/>
                    <w:bottom w:val="none" w:sz="0" w:space="0" w:color="auto"/>
                    <w:right w:val="none" w:sz="0" w:space="0" w:color="auto"/>
                  </w:divBdr>
                  <w:divsChild>
                    <w:div w:id="1532256027">
                      <w:marLeft w:val="0"/>
                      <w:marRight w:val="0"/>
                      <w:marTop w:val="0"/>
                      <w:marBottom w:val="0"/>
                      <w:divBdr>
                        <w:top w:val="none" w:sz="0" w:space="0" w:color="auto"/>
                        <w:left w:val="none" w:sz="0" w:space="0" w:color="auto"/>
                        <w:bottom w:val="none" w:sz="0" w:space="0" w:color="auto"/>
                        <w:right w:val="none" w:sz="0" w:space="0" w:color="auto"/>
                      </w:divBdr>
                    </w:div>
                  </w:divsChild>
                </w:div>
                <w:div w:id="1023241155">
                  <w:marLeft w:val="0"/>
                  <w:marRight w:val="0"/>
                  <w:marTop w:val="0"/>
                  <w:marBottom w:val="0"/>
                  <w:divBdr>
                    <w:top w:val="none" w:sz="0" w:space="0" w:color="auto"/>
                    <w:left w:val="none" w:sz="0" w:space="0" w:color="auto"/>
                    <w:bottom w:val="none" w:sz="0" w:space="0" w:color="auto"/>
                    <w:right w:val="none" w:sz="0" w:space="0" w:color="auto"/>
                  </w:divBdr>
                  <w:divsChild>
                    <w:div w:id="282425491">
                      <w:marLeft w:val="0"/>
                      <w:marRight w:val="0"/>
                      <w:marTop w:val="0"/>
                      <w:marBottom w:val="0"/>
                      <w:divBdr>
                        <w:top w:val="none" w:sz="0" w:space="0" w:color="auto"/>
                        <w:left w:val="none" w:sz="0" w:space="0" w:color="auto"/>
                        <w:bottom w:val="none" w:sz="0" w:space="0" w:color="auto"/>
                        <w:right w:val="none" w:sz="0" w:space="0" w:color="auto"/>
                      </w:divBdr>
                    </w:div>
                  </w:divsChild>
                </w:div>
                <w:div w:id="1049916153">
                  <w:marLeft w:val="0"/>
                  <w:marRight w:val="0"/>
                  <w:marTop w:val="0"/>
                  <w:marBottom w:val="0"/>
                  <w:divBdr>
                    <w:top w:val="none" w:sz="0" w:space="0" w:color="auto"/>
                    <w:left w:val="none" w:sz="0" w:space="0" w:color="auto"/>
                    <w:bottom w:val="none" w:sz="0" w:space="0" w:color="auto"/>
                    <w:right w:val="none" w:sz="0" w:space="0" w:color="auto"/>
                  </w:divBdr>
                  <w:divsChild>
                    <w:div w:id="2041203936">
                      <w:marLeft w:val="0"/>
                      <w:marRight w:val="0"/>
                      <w:marTop w:val="0"/>
                      <w:marBottom w:val="0"/>
                      <w:divBdr>
                        <w:top w:val="none" w:sz="0" w:space="0" w:color="auto"/>
                        <w:left w:val="none" w:sz="0" w:space="0" w:color="auto"/>
                        <w:bottom w:val="none" w:sz="0" w:space="0" w:color="auto"/>
                        <w:right w:val="none" w:sz="0" w:space="0" w:color="auto"/>
                      </w:divBdr>
                    </w:div>
                  </w:divsChild>
                </w:div>
                <w:div w:id="1052584253">
                  <w:marLeft w:val="0"/>
                  <w:marRight w:val="0"/>
                  <w:marTop w:val="0"/>
                  <w:marBottom w:val="0"/>
                  <w:divBdr>
                    <w:top w:val="none" w:sz="0" w:space="0" w:color="auto"/>
                    <w:left w:val="none" w:sz="0" w:space="0" w:color="auto"/>
                    <w:bottom w:val="none" w:sz="0" w:space="0" w:color="auto"/>
                    <w:right w:val="none" w:sz="0" w:space="0" w:color="auto"/>
                  </w:divBdr>
                  <w:divsChild>
                    <w:div w:id="895045192">
                      <w:marLeft w:val="0"/>
                      <w:marRight w:val="0"/>
                      <w:marTop w:val="0"/>
                      <w:marBottom w:val="0"/>
                      <w:divBdr>
                        <w:top w:val="none" w:sz="0" w:space="0" w:color="auto"/>
                        <w:left w:val="none" w:sz="0" w:space="0" w:color="auto"/>
                        <w:bottom w:val="none" w:sz="0" w:space="0" w:color="auto"/>
                        <w:right w:val="none" w:sz="0" w:space="0" w:color="auto"/>
                      </w:divBdr>
                    </w:div>
                  </w:divsChild>
                </w:div>
                <w:div w:id="1053961588">
                  <w:marLeft w:val="0"/>
                  <w:marRight w:val="0"/>
                  <w:marTop w:val="0"/>
                  <w:marBottom w:val="0"/>
                  <w:divBdr>
                    <w:top w:val="none" w:sz="0" w:space="0" w:color="auto"/>
                    <w:left w:val="none" w:sz="0" w:space="0" w:color="auto"/>
                    <w:bottom w:val="none" w:sz="0" w:space="0" w:color="auto"/>
                    <w:right w:val="none" w:sz="0" w:space="0" w:color="auto"/>
                  </w:divBdr>
                  <w:divsChild>
                    <w:div w:id="433288162">
                      <w:marLeft w:val="0"/>
                      <w:marRight w:val="0"/>
                      <w:marTop w:val="0"/>
                      <w:marBottom w:val="0"/>
                      <w:divBdr>
                        <w:top w:val="none" w:sz="0" w:space="0" w:color="auto"/>
                        <w:left w:val="none" w:sz="0" w:space="0" w:color="auto"/>
                        <w:bottom w:val="none" w:sz="0" w:space="0" w:color="auto"/>
                        <w:right w:val="none" w:sz="0" w:space="0" w:color="auto"/>
                      </w:divBdr>
                    </w:div>
                  </w:divsChild>
                </w:div>
                <w:div w:id="1056320498">
                  <w:marLeft w:val="0"/>
                  <w:marRight w:val="0"/>
                  <w:marTop w:val="0"/>
                  <w:marBottom w:val="0"/>
                  <w:divBdr>
                    <w:top w:val="none" w:sz="0" w:space="0" w:color="auto"/>
                    <w:left w:val="none" w:sz="0" w:space="0" w:color="auto"/>
                    <w:bottom w:val="none" w:sz="0" w:space="0" w:color="auto"/>
                    <w:right w:val="none" w:sz="0" w:space="0" w:color="auto"/>
                  </w:divBdr>
                  <w:divsChild>
                    <w:div w:id="107624480">
                      <w:marLeft w:val="0"/>
                      <w:marRight w:val="0"/>
                      <w:marTop w:val="0"/>
                      <w:marBottom w:val="0"/>
                      <w:divBdr>
                        <w:top w:val="none" w:sz="0" w:space="0" w:color="auto"/>
                        <w:left w:val="none" w:sz="0" w:space="0" w:color="auto"/>
                        <w:bottom w:val="none" w:sz="0" w:space="0" w:color="auto"/>
                        <w:right w:val="none" w:sz="0" w:space="0" w:color="auto"/>
                      </w:divBdr>
                    </w:div>
                    <w:div w:id="133723047">
                      <w:marLeft w:val="0"/>
                      <w:marRight w:val="0"/>
                      <w:marTop w:val="0"/>
                      <w:marBottom w:val="0"/>
                      <w:divBdr>
                        <w:top w:val="none" w:sz="0" w:space="0" w:color="auto"/>
                        <w:left w:val="none" w:sz="0" w:space="0" w:color="auto"/>
                        <w:bottom w:val="none" w:sz="0" w:space="0" w:color="auto"/>
                        <w:right w:val="none" w:sz="0" w:space="0" w:color="auto"/>
                      </w:divBdr>
                    </w:div>
                    <w:div w:id="706640162">
                      <w:marLeft w:val="0"/>
                      <w:marRight w:val="0"/>
                      <w:marTop w:val="0"/>
                      <w:marBottom w:val="0"/>
                      <w:divBdr>
                        <w:top w:val="none" w:sz="0" w:space="0" w:color="auto"/>
                        <w:left w:val="none" w:sz="0" w:space="0" w:color="auto"/>
                        <w:bottom w:val="none" w:sz="0" w:space="0" w:color="auto"/>
                        <w:right w:val="none" w:sz="0" w:space="0" w:color="auto"/>
                      </w:divBdr>
                    </w:div>
                    <w:div w:id="1178808797">
                      <w:marLeft w:val="0"/>
                      <w:marRight w:val="0"/>
                      <w:marTop w:val="0"/>
                      <w:marBottom w:val="0"/>
                      <w:divBdr>
                        <w:top w:val="none" w:sz="0" w:space="0" w:color="auto"/>
                        <w:left w:val="none" w:sz="0" w:space="0" w:color="auto"/>
                        <w:bottom w:val="none" w:sz="0" w:space="0" w:color="auto"/>
                        <w:right w:val="none" w:sz="0" w:space="0" w:color="auto"/>
                      </w:divBdr>
                    </w:div>
                    <w:div w:id="1994064241">
                      <w:marLeft w:val="0"/>
                      <w:marRight w:val="0"/>
                      <w:marTop w:val="0"/>
                      <w:marBottom w:val="0"/>
                      <w:divBdr>
                        <w:top w:val="none" w:sz="0" w:space="0" w:color="auto"/>
                        <w:left w:val="none" w:sz="0" w:space="0" w:color="auto"/>
                        <w:bottom w:val="none" w:sz="0" w:space="0" w:color="auto"/>
                        <w:right w:val="none" w:sz="0" w:space="0" w:color="auto"/>
                      </w:divBdr>
                    </w:div>
                    <w:div w:id="2050717644">
                      <w:marLeft w:val="0"/>
                      <w:marRight w:val="0"/>
                      <w:marTop w:val="0"/>
                      <w:marBottom w:val="0"/>
                      <w:divBdr>
                        <w:top w:val="none" w:sz="0" w:space="0" w:color="auto"/>
                        <w:left w:val="none" w:sz="0" w:space="0" w:color="auto"/>
                        <w:bottom w:val="none" w:sz="0" w:space="0" w:color="auto"/>
                        <w:right w:val="none" w:sz="0" w:space="0" w:color="auto"/>
                      </w:divBdr>
                    </w:div>
                  </w:divsChild>
                </w:div>
                <w:div w:id="1131172560">
                  <w:marLeft w:val="0"/>
                  <w:marRight w:val="0"/>
                  <w:marTop w:val="0"/>
                  <w:marBottom w:val="0"/>
                  <w:divBdr>
                    <w:top w:val="none" w:sz="0" w:space="0" w:color="auto"/>
                    <w:left w:val="none" w:sz="0" w:space="0" w:color="auto"/>
                    <w:bottom w:val="none" w:sz="0" w:space="0" w:color="auto"/>
                    <w:right w:val="none" w:sz="0" w:space="0" w:color="auto"/>
                  </w:divBdr>
                  <w:divsChild>
                    <w:div w:id="1809319164">
                      <w:marLeft w:val="0"/>
                      <w:marRight w:val="0"/>
                      <w:marTop w:val="0"/>
                      <w:marBottom w:val="0"/>
                      <w:divBdr>
                        <w:top w:val="none" w:sz="0" w:space="0" w:color="auto"/>
                        <w:left w:val="none" w:sz="0" w:space="0" w:color="auto"/>
                        <w:bottom w:val="none" w:sz="0" w:space="0" w:color="auto"/>
                        <w:right w:val="none" w:sz="0" w:space="0" w:color="auto"/>
                      </w:divBdr>
                    </w:div>
                  </w:divsChild>
                </w:div>
                <w:div w:id="1167599247">
                  <w:marLeft w:val="0"/>
                  <w:marRight w:val="0"/>
                  <w:marTop w:val="0"/>
                  <w:marBottom w:val="0"/>
                  <w:divBdr>
                    <w:top w:val="none" w:sz="0" w:space="0" w:color="auto"/>
                    <w:left w:val="none" w:sz="0" w:space="0" w:color="auto"/>
                    <w:bottom w:val="none" w:sz="0" w:space="0" w:color="auto"/>
                    <w:right w:val="none" w:sz="0" w:space="0" w:color="auto"/>
                  </w:divBdr>
                  <w:divsChild>
                    <w:div w:id="1580674436">
                      <w:marLeft w:val="0"/>
                      <w:marRight w:val="0"/>
                      <w:marTop w:val="0"/>
                      <w:marBottom w:val="0"/>
                      <w:divBdr>
                        <w:top w:val="none" w:sz="0" w:space="0" w:color="auto"/>
                        <w:left w:val="none" w:sz="0" w:space="0" w:color="auto"/>
                        <w:bottom w:val="none" w:sz="0" w:space="0" w:color="auto"/>
                        <w:right w:val="none" w:sz="0" w:space="0" w:color="auto"/>
                      </w:divBdr>
                    </w:div>
                  </w:divsChild>
                </w:div>
                <w:div w:id="1179999540">
                  <w:marLeft w:val="0"/>
                  <w:marRight w:val="0"/>
                  <w:marTop w:val="0"/>
                  <w:marBottom w:val="0"/>
                  <w:divBdr>
                    <w:top w:val="none" w:sz="0" w:space="0" w:color="auto"/>
                    <w:left w:val="none" w:sz="0" w:space="0" w:color="auto"/>
                    <w:bottom w:val="none" w:sz="0" w:space="0" w:color="auto"/>
                    <w:right w:val="none" w:sz="0" w:space="0" w:color="auto"/>
                  </w:divBdr>
                  <w:divsChild>
                    <w:div w:id="1126391813">
                      <w:marLeft w:val="0"/>
                      <w:marRight w:val="0"/>
                      <w:marTop w:val="0"/>
                      <w:marBottom w:val="0"/>
                      <w:divBdr>
                        <w:top w:val="none" w:sz="0" w:space="0" w:color="auto"/>
                        <w:left w:val="none" w:sz="0" w:space="0" w:color="auto"/>
                        <w:bottom w:val="none" w:sz="0" w:space="0" w:color="auto"/>
                        <w:right w:val="none" w:sz="0" w:space="0" w:color="auto"/>
                      </w:divBdr>
                    </w:div>
                  </w:divsChild>
                </w:div>
                <w:div w:id="1229456184">
                  <w:marLeft w:val="0"/>
                  <w:marRight w:val="0"/>
                  <w:marTop w:val="0"/>
                  <w:marBottom w:val="0"/>
                  <w:divBdr>
                    <w:top w:val="none" w:sz="0" w:space="0" w:color="auto"/>
                    <w:left w:val="none" w:sz="0" w:space="0" w:color="auto"/>
                    <w:bottom w:val="none" w:sz="0" w:space="0" w:color="auto"/>
                    <w:right w:val="none" w:sz="0" w:space="0" w:color="auto"/>
                  </w:divBdr>
                  <w:divsChild>
                    <w:div w:id="1479763847">
                      <w:marLeft w:val="0"/>
                      <w:marRight w:val="0"/>
                      <w:marTop w:val="0"/>
                      <w:marBottom w:val="0"/>
                      <w:divBdr>
                        <w:top w:val="none" w:sz="0" w:space="0" w:color="auto"/>
                        <w:left w:val="none" w:sz="0" w:space="0" w:color="auto"/>
                        <w:bottom w:val="none" w:sz="0" w:space="0" w:color="auto"/>
                        <w:right w:val="none" w:sz="0" w:space="0" w:color="auto"/>
                      </w:divBdr>
                    </w:div>
                  </w:divsChild>
                </w:div>
                <w:div w:id="1233613873">
                  <w:marLeft w:val="0"/>
                  <w:marRight w:val="0"/>
                  <w:marTop w:val="0"/>
                  <w:marBottom w:val="0"/>
                  <w:divBdr>
                    <w:top w:val="none" w:sz="0" w:space="0" w:color="auto"/>
                    <w:left w:val="none" w:sz="0" w:space="0" w:color="auto"/>
                    <w:bottom w:val="none" w:sz="0" w:space="0" w:color="auto"/>
                    <w:right w:val="none" w:sz="0" w:space="0" w:color="auto"/>
                  </w:divBdr>
                  <w:divsChild>
                    <w:div w:id="1531530858">
                      <w:marLeft w:val="0"/>
                      <w:marRight w:val="0"/>
                      <w:marTop w:val="0"/>
                      <w:marBottom w:val="0"/>
                      <w:divBdr>
                        <w:top w:val="none" w:sz="0" w:space="0" w:color="auto"/>
                        <w:left w:val="none" w:sz="0" w:space="0" w:color="auto"/>
                        <w:bottom w:val="none" w:sz="0" w:space="0" w:color="auto"/>
                        <w:right w:val="none" w:sz="0" w:space="0" w:color="auto"/>
                      </w:divBdr>
                    </w:div>
                  </w:divsChild>
                </w:div>
                <w:div w:id="1258631414">
                  <w:marLeft w:val="0"/>
                  <w:marRight w:val="0"/>
                  <w:marTop w:val="0"/>
                  <w:marBottom w:val="0"/>
                  <w:divBdr>
                    <w:top w:val="none" w:sz="0" w:space="0" w:color="auto"/>
                    <w:left w:val="none" w:sz="0" w:space="0" w:color="auto"/>
                    <w:bottom w:val="none" w:sz="0" w:space="0" w:color="auto"/>
                    <w:right w:val="none" w:sz="0" w:space="0" w:color="auto"/>
                  </w:divBdr>
                  <w:divsChild>
                    <w:div w:id="415202742">
                      <w:marLeft w:val="0"/>
                      <w:marRight w:val="0"/>
                      <w:marTop w:val="0"/>
                      <w:marBottom w:val="0"/>
                      <w:divBdr>
                        <w:top w:val="none" w:sz="0" w:space="0" w:color="auto"/>
                        <w:left w:val="none" w:sz="0" w:space="0" w:color="auto"/>
                        <w:bottom w:val="none" w:sz="0" w:space="0" w:color="auto"/>
                        <w:right w:val="none" w:sz="0" w:space="0" w:color="auto"/>
                      </w:divBdr>
                    </w:div>
                  </w:divsChild>
                </w:div>
                <w:div w:id="1260872024">
                  <w:marLeft w:val="0"/>
                  <w:marRight w:val="0"/>
                  <w:marTop w:val="0"/>
                  <w:marBottom w:val="0"/>
                  <w:divBdr>
                    <w:top w:val="none" w:sz="0" w:space="0" w:color="auto"/>
                    <w:left w:val="none" w:sz="0" w:space="0" w:color="auto"/>
                    <w:bottom w:val="none" w:sz="0" w:space="0" w:color="auto"/>
                    <w:right w:val="none" w:sz="0" w:space="0" w:color="auto"/>
                  </w:divBdr>
                  <w:divsChild>
                    <w:div w:id="1123770897">
                      <w:marLeft w:val="0"/>
                      <w:marRight w:val="0"/>
                      <w:marTop w:val="0"/>
                      <w:marBottom w:val="0"/>
                      <w:divBdr>
                        <w:top w:val="none" w:sz="0" w:space="0" w:color="auto"/>
                        <w:left w:val="none" w:sz="0" w:space="0" w:color="auto"/>
                        <w:bottom w:val="none" w:sz="0" w:space="0" w:color="auto"/>
                        <w:right w:val="none" w:sz="0" w:space="0" w:color="auto"/>
                      </w:divBdr>
                    </w:div>
                  </w:divsChild>
                </w:div>
                <w:div w:id="1294948135">
                  <w:marLeft w:val="0"/>
                  <w:marRight w:val="0"/>
                  <w:marTop w:val="0"/>
                  <w:marBottom w:val="0"/>
                  <w:divBdr>
                    <w:top w:val="none" w:sz="0" w:space="0" w:color="auto"/>
                    <w:left w:val="none" w:sz="0" w:space="0" w:color="auto"/>
                    <w:bottom w:val="none" w:sz="0" w:space="0" w:color="auto"/>
                    <w:right w:val="none" w:sz="0" w:space="0" w:color="auto"/>
                  </w:divBdr>
                  <w:divsChild>
                    <w:div w:id="1006714790">
                      <w:marLeft w:val="0"/>
                      <w:marRight w:val="0"/>
                      <w:marTop w:val="0"/>
                      <w:marBottom w:val="0"/>
                      <w:divBdr>
                        <w:top w:val="none" w:sz="0" w:space="0" w:color="auto"/>
                        <w:left w:val="none" w:sz="0" w:space="0" w:color="auto"/>
                        <w:bottom w:val="none" w:sz="0" w:space="0" w:color="auto"/>
                        <w:right w:val="none" w:sz="0" w:space="0" w:color="auto"/>
                      </w:divBdr>
                    </w:div>
                  </w:divsChild>
                </w:div>
                <w:div w:id="1439912192">
                  <w:marLeft w:val="0"/>
                  <w:marRight w:val="0"/>
                  <w:marTop w:val="0"/>
                  <w:marBottom w:val="0"/>
                  <w:divBdr>
                    <w:top w:val="none" w:sz="0" w:space="0" w:color="auto"/>
                    <w:left w:val="none" w:sz="0" w:space="0" w:color="auto"/>
                    <w:bottom w:val="none" w:sz="0" w:space="0" w:color="auto"/>
                    <w:right w:val="none" w:sz="0" w:space="0" w:color="auto"/>
                  </w:divBdr>
                  <w:divsChild>
                    <w:div w:id="448010514">
                      <w:marLeft w:val="0"/>
                      <w:marRight w:val="0"/>
                      <w:marTop w:val="0"/>
                      <w:marBottom w:val="0"/>
                      <w:divBdr>
                        <w:top w:val="none" w:sz="0" w:space="0" w:color="auto"/>
                        <w:left w:val="none" w:sz="0" w:space="0" w:color="auto"/>
                        <w:bottom w:val="none" w:sz="0" w:space="0" w:color="auto"/>
                        <w:right w:val="none" w:sz="0" w:space="0" w:color="auto"/>
                      </w:divBdr>
                    </w:div>
                  </w:divsChild>
                </w:div>
                <w:div w:id="1442997519">
                  <w:marLeft w:val="0"/>
                  <w:marRight w:val="0"/>
                  <w:marTop w:val="0"/>
                  <w:marBottom w:val="0"/>
                  <w:divBdr>
                    <w:top w:val="none" w:sz="0" w:space="0" w:color="auto"/>
                    <w:left w:val="none" w:sz="0" w:space="0" w:color="auto"/>
                    <w:bottom w:val="none" w:sz="0" w:space="0" w:color="auto"/>
                    <w:right w:val="none" w:sz="0" w:space="0" w:color="auto"/>
                  </w:divBdr>
                  <w:divsChild>
                    <w:div w:id="326253708">
                      <w:marLeft w:val="0"/>
                      <w:marRight w:val="0"/>
                      <w:marTop w:val="0"/>
                      <w:marBottom w:val="0"/>
                      <w:divBdr>
                        <w:top w:val="none" w:sz="0" w:space="0" w:color="auto"/>
                        <w:left w:val="none" w:sz="0" w:space="0" w:color="auto"/>
                        <w:bottom w:val="none" w:sz="0" w:space="0" w:color="auto"/>
                        <w:right w:val="none" w:sz="0" w:space="0" w:color="auto"/>
                      </w:divBdr>
                    </w:div>
                  </w:divsChild>
                </w:div>
                <w:div w:id="1476296150">
                  <w:marLeft w:val="0"/>
                  <w:marRight w:val="0"/>
                  <w:marTop w:val="0"/>
                  <w:marBottom w:val="0"/>
                  <w:divBdr>
                    <w:top w:val="none" w:sz="0" w:space="0" w:color="auto"/>
                    <w:left w:val="none" w:sz="0" w:space="0" w:color="auto"/>
                    <w:bottom w:val="none" w:sz="0" w:space="0" w:color="auto"/>
                    <w:right w:val="none" w:sz="0" w:space="0" w:color="auto"/>
                  </w:divBdr>
                  <w:divsChild>
                    <w:div w:id="109210128">
                      <w:marLeft w:val="0"/>
                      <w:marRight w:val="0"/>
                      <w:marTop w:val="0"/>
                      <w:marBottom w:val="0"/>
                      <w:divBdr>
                        <w:top w:val="none" w:sz="0" w:space="0" w:color="auto"/>
                        <w:left w:val="none" w:sz="0" w:space="0" w:color="auto"/>
                        <w:bottom w:val="none" w:sz="0" w:space="0" w:color="auto"/>
                        <w:right w:val="none" w:sz="0" w:space="0" w:color="auto"/>
                      </w:divBdr>
                    </w:div>
                    <w:div w:id="264197482">
                      <w:marLeft w:val="0"/>
                      <w:marRight w:val="0"/>
                      <w:marTop w:val="0"/>
                      <w:marBottom w:val="0"/>
                      <w:divBdr>
                        <w:top w:val="none" w:sz="0" w:space="0" w:color="auto"/>
                        <w:left w:val="none" w:sz="0" w:space="0" w:color="auto"/>
                        <w:bottom w:val="none" w:sz="0" w:space="0" w:color="auto"/>
                        <w:right w:val="none" w:sz="0" w:space="0" w:color="auto"/>
                      </w:divBdr>
                    </w:div>
                    <w:div w:id="375861498">
                      <w:marLeft w:val="0"/>
                      <w:marRight w:val="0"/>
                      <w:marTop w:val="0"/>
                      <w:marBottom w:val="0"/>
                      <w:divBdr>
                        <w:top w:val="none" w:sz="0" w:space="0" w:color="auto"/>
                        <w:left w:val="none" w:sz="0" w:space="0" w:color="auto"/>
                        <w:bottom w:val="none" w:sz="0" w:space="0" w:color="auto"/>
                        <w:right w:val="none" w:sz="0" w:space="0" w:color="auto"/>
                      </w:divBdr>
                    </w:div>
                  </w:divsChild>
                </w:div>
                <w:div w:id="1481002317">
                  <w:marLeft w:val="0"/>
                  <w:marRight w:val="0"/>
                  <w:marTop w:val="0"/>
                  <w:marBottom w:val="0"/>
                  <w:divBdr>
                    <w:top w:val="none" w:sz="0" w:space="0" w:color="auto"/>
                    <w:left w:val="none" w:sz="0" w:space="0" w:color="auto"/>
                    <w:bottom w:val="none" w:sz="0" w:space="0" w:color="auto"/>
                    <w:right w:val="none" w:sz="0" w:space="0" w:color="auto"/>
                  </w:divBdr>
                  <w:divsChild>
                    <w:div w:id="1694962034">
                      <w:marLeft w:val="0"/>
                      <w:marRight w:val="0"/>
                      <w:marTop w:val="0"/>
                      <w:marBottom w:val="0"/>
                      <w:divBdr>
                        <w:top w:val="none" w:sz="0" w:space="0" w:color="auto"/>
                        <w:left w:val="none" w:sz="0" w:space="0" w:color="auto"/>
                        <w:bottom w:val="none" w:sz="0" w:space="0" w:color="auto"/>
                        <w:right w:val="none" w:sz="0" w:space="0" w:color="auto"/>
                      </w:divBdr>
                    </w:div>
                  </w:divsChild>
                </w:div>
                <w:div w:id="1508134779">
                  <w:marLeft w:val="0"/>
                  <w:marRight w:val="0"/>
                  <w:marTop w:val="0"/>
                  <w:marBottom w:val="0"/>
                  <w:divBdr>
                    <w:top w:val="none" w:sz="0" w:space="0" w:color="auto"/>
                    <w:left w:val="none" w:sz="0" w:space="0" w:color="auto"/>
                    <w:bottom w:val="none" w:sz="0" w:space="0" w:color="auto"/>
                    <w:right w:val="none" w:sz="0" w:space="0" w:color="auto"/>
                  </w:divBdr>
                  <w:divsChild>
                    <w:div w:id="2106343200">
                      <w:marLeft w:val="0"/>
                      <w:marRight w:val="0"/>
                      <w:marTop w:val="0"/>
                      <w:marBottom w:val="0"/>
                      <w:divBdr>
                        <w:top w:val="none" w:sz="0" w:space="0" w:color="auto"/>
                        <w:left w:val="none" w:sz="0" w:space="0" w:color="auto"/>
                        <w:bottom w:val="none" w:sz="0" w:space="0" w:color="auto"/>
                        <w:right w:val="none" w:sz="0" w:space="0" w:color="auto"/>
                      </w:divBdr>
                    </w:div>
                  </w:divsChild>
                </w:div>
                <w:div w:id="1568611359">
                  <w:marLeft w:val="0"/>
                  <w:marRight w:val="0"/>
                  <w:marTop w:val="0"/>
                  <w:marBottom w:val="0"/>
                  <w:divBdr>
                    <w:top w:val="none" w:sz="0" w:space="0" w:color="auto"/>
                    <w:left w:val="none" w:sz="0" w:space="0" w:color="auto"/>
                    <w:bottom w:val="none" w:sz="0" w:space="0" w:color="auto"/>
                    <w:right w:val="none" w:sz="0" w:space="0" w:color="auto"/>
                  </w:divBdr>
                  <w:divsChild>
                    <w:div w:id="1733305249">
                      <w:marLeft w:val="0"/>
                      <w:marRight w:val="0"/>
                      <w:marTop w:val="0"/>
                      <w:marBottom w:val="0"/>
                      <w:divBdr>
                        <w:top w:val="none" w:sz="0" w:space="0" w:color="auto"/>
                        <w:left w:val="none" w:sz="0" w:space="0" w:color="auto"/>
                        <w:bottom w:val="none" w:sz="0" w:space="0" w:color="auto"/>
                        <w:right w:val="none" w:sz="0" w:space="0" w:color="auto"/>
                      </w:divBdr>
                    </w:div>
                  </w:divsChild>
                </w:div>
                <w:div w:id="1585870817">
                  <w:marLeft w:val="0"/>
                  <w:marRight w:val="0"/>
                  <w:marTop w:val="0"/>
                  <w:marBottom w:val="0"/>
                  <w:divBdr>
                    <w:top w:val="none" w:sz="0" w:space="0" w:color="auto"/>
                    <w:left w:val="none" w:sz="0" w:space="0" w:color="auto"/>
                    <w:bottom w:val="none" w:sz="0" w:space="0" w:color="auto"/>
                    <w:right w:val="none" w:sz="0" w:space="0" w:color="auto"/>
                  </w:divBdr>
                  <w:divsChild>
                    <w:div w:id="1576889621">
                      <w:marLeft w:val="0"/>
                      <w:marRight w:val="0"/>
                      <w:marTop w:val="0"/>
                      <w:marBottom w:val="0"/>
                      <w:divBdr>
                        <w:top w:val="none" w:sz="0" w:space="0" w:color="auto"/>
                        <w:left w:val="none" w:sz="0" w:space="0" w:color="auto"/>
                        <w:bottom w:val="none" w:sz="0" w:space="0" w:color="auto"/>
                        <w:right w:val="none" w:sz="0" w:space="0" w:color="auto"/>
                      </w:divBdr>
                    </w:div>
                  </w:divsChild>
                </w:div>
                <w:div w:id="1591111524">
                  <w:marLeft w:val="0"/>
                  <w:marRight w:val="0"/>
                  <w:marTop w:val="0"/>
                  <w:marBottom w:val="0"/>
                  <w:divBdr>
                    <w:top w:val="none" w:sz="0" w:space="0" w:color="auto"/>
                    <w:left w:val="none" w:sz="0" w:space="0" w:color="auto"/>
                    <w:bottom w:val="none" w:sz="0" w:space="0" w:color="auto"/>
                    <w:right w:val="none" w:sz="0" w:space="0" w:color="auto"/>
                  </w:divBdr>
                  <w:divsChild>
                    <w:div w:id="223029653">
                      <w:marLeft w:val="0"/>
                      <w:marRight w:val="0"/>
                      <w:marTop w:val="0"/>
                      <w:marBottom w:val="0"/>
                      <w:divBdr>
                        <w:top w:val="none" w:sz="0" w:space="0" w:color="auto"/>
                        <w:left w:val="none" w:sz="0" w:space="0" w:color="auto"/>
                        <w:bottom w:val="none" w:sz="0" w:space="0" w:color="auto"/>
                        <w:right w:val="none" w:sz="0" w:space="0" w:color="auto"/>
                      </w:divBdr>
                    </w:div>
                  </w:divsChild>
                </w:div>
                <w:div w:id="1613442815">
                  <w:marLeft w:val="0"/>
                  <w:marRight w:val="0"/>
                  <w:marTop w:val="0"/>
                  <w:marBottom w:val="0"/>
                  <w:divBdr>
                    <w:top w:val="none" w:sz="0" w:space="0" w:color="auto"/>
                    <w:left w:val="none" w:sz="0" w:space="0" w:color="auto"/>
                    <w:bottom w:val="none" w:sz="0" w:space="0" w:color="auto"/>
                    <w:right w:val="none" w:sz="0" w:space="0" w:color="auto"/>
                  </w:divBdr>
                  <w:divsChild>
                    <w:div w:id="531572364">
                      <w:marLeft w:val="0"/>
                      <w:marRight w:val="0"/>
                      <w:marTop w:val="0"/>
                      <w:marBottom w:val="0"/>
                      <w:divBdr>
                        <w:top w:val="none" w:sz="0" w:space="0" w:color="auto"/>
                        <w:left w:val="none" w:sz="0" w:space="0" w:color="auto"/>
                        <w:bottom w:val="none" w:sz="0" w:space="0" w:color="auto"/>
                        <w:right w:val="none" w:sz="0" w:space="0" w:color="auto"/>
                      </w:divBdr>
                    </w:div>
                  </w:divsChild>
                </w:div>
                <w:div w:id="1643846577">
                  <w:marLeft w:val="0"/>
                  <w:marRight w:val="0"/>
                  <w:marTop w:val="0"/>
                  <w:marBottom w:val="0"/>
                  <w:divBdr>
                    <w:top w:val="none" w:sz="0" w:space="0" w:color="auto"/>
                    <w:left w:val="none" w:sz="0" w:space="0" w:color="auto"/>
                    <w:bottom w:val="none" w:sz="0" w:space="0" w:color="auto"/>
                    <w:right w:val="none" w:sz="0" w:space="0" w:color="auto"/>
                  </w:divBdr>
                  <w:divsChild>
                    <w:div w:id="73862838">
                      <w:marLeft w:val="0"/>
                      <w:marRight w:val="0"/>
                      <w:marTop w:val="0"/>
                      <w:marBottom w:val="0"/>
                      <w:divBdr>
                        <w:top w:val="none" w:sz="0" w:space="0" w:color="auto"/>
                        <w:left w:val="none" w:sz="0" w:space="0" w:color="auto"/>
                        <w:bottom w:val="none" w:sz="0" w:space="0" w:color="auto"/>
                        <w:right w:val="none" w:sz="0" w:space="0" w:color="auto"/>
                      </w:divBdr>
                    </w:div>
                  </w:divsChild>
                </w:div>
                <w:div w:id="1667199436">
                  <w:marLeft w:val="0"/>
                  <w:marRight w:val="0"/>
                  <w:marTop w:val="0"/>
                  <w:marBottom w:val="0"/>
                  <w:divBdr>
                    <w:top w:val="none" w:sz="0" w:space="0" w:color="auto"/>
                    <w:left w:val="none" w:sz="0" w:space="0" w:color="auto"/>
                    <w:bottom w:val="none" w:sz="0" w:space="0" w:color="auto"/>
                    <w:right w:val="none" w:sz="0" w:space="0" w:color="auto"/>
                  </w:divBdr>
                  <w:divsChild>
                    <w:div w:id="419058449">
                      <w:marLeft w:val="0"/>
                      <w:marRight w:val="0"/>
                      <w:marTop w:val="0"/>
                      <w:marBottom w:val="0"/>
                      <w:divBdr>
                        <w:top w:val="none" w:sz="0" w:space="0" w:color="auto"/>
                        <w:left w:val="none" w:sz="0" w:space="0" w:color="auto"/>
                        <w:bottom w:val="none" w:sz="0" w:space="0" w:color="auto"/>
                        <w:right w:val="none" w:sz="0" w:space="0" w:color="auto"/>
                      </w:divBdr>
                    </w:div>
                  </w:divsChild>
                </w:div>
                <w:div w:id="1669097261">
                  <w:marLeft w:val="0"/>
                  <w:marRight w:val="0"/>
                  <w:marTop w:val="0"/>
                  <w:marBottom w:val="0"/>
                  <w:divBdr>
                    <w:top w:val="none" w:sz="0" w:space="0" w:color="auto"/>
                    <w:left w:val="none" w:sz="0" w:space="0" w:color="auto"/>
                    <w:bottom w:val="none" w:sz="0" w:space="0" w:color="auto"/>
                    <w:right w:val="none" w:sz="0" w:space="0" w:color="auto"/>
                  </w:divBdr>
                  <w:divsChild>
                    <w:div w:id="910120271">
                      <w:marLeft w:val="0"/>
                      <w:marRight w:val="0"/>
                      <w:marTop w:val="0"/>
                      <w:marBottom w:val="0"/>
                      <w:divBdr>
                        <w:top w:val="none" w:sz="0" w:space="0" w:color="auto"/>
                        <w:left w:val="none" w:sz="0" w:space="0" w:color="auto"/>
                        <w:bottom w:val="none" w:sz="0" w:space="0" w:color="auto"/>
                        <w:right w:val="none" w:sz="0" w:space="0" w:color="auto"/>
                      </w:divBdr>
                    </w:div>
                  </w:divsChild>
                </w:div>
                <w:div w:id="1722317792">
                  <w:marLeft w:val="0"/>
                  <w:marRight w:val="0"/>
                  <w:marTop w:val="0"/>
                  <w:marBottom w:val="0"/>
                  <w:divBdr>
                    <w:top w:val="none" w:sz="0" w:space="0" w:color="auto"/>
                    <w:left w:val="none" w:sz="0" w:space="0" w:color="auto"/>
                    <w:bottom w:val="none" w:sz="0" w:space="0" w:color="auto"/>
                    <w:right w:val="none" w:sz="0" w:space="0" w:color="auto"/>
                  </w:divBdr>
                  <w:divsChild>
                    <w:div w:id="1033652815">
                      <w:marLeft w:val="0"/>
                      <w:marRight w:val="0"/>
                      <w:marTop w:val="0"/>
                      <w:marBottom w:val="0"/>
                      <w:divBdr>
                        <w:top w:val="none" w:sz="0" w:space="0" w:color="auto"/>
                        <w:left w:val="none" w:sz="0" w:space="0" w:color="auto"/>
                        <w:bottom w:val="none" w:sz="0" w:space="0" w:color="auto"/>
                        <w:right w:val="none" w:sz="0" w:space="0" w:color="auto"/>
                      </w:divBdr>
                    </w:div>
                  </w:divsChild>
                </w:div>
                <w:div w:id="1781292384">
                  <w:marLeft w:val="0"/>
                  <w:marRight w:val="0"/>
                  <w:marTop w:val="0"/>
                  <w:marBottom w:val="0"/>
                  <w:divBdr>
                    <w:top w:val="none" w:sz="0" w:space="0" w:color="auto"/>
                    <w:left w:val="none" w:sz="0" w:space="0" w:color="auto"/>
                    <w:bottom w:val="none" w:sz="0" w:space="0" w:color="auto"/>
                    <w:right w:val="none" w:sz="0" w:space="0" w:color="auto"/>
                  </w:divBdr>
                  <w:divsChild>
                    <w:div w:id="1984193806">
                      <w:marLeft w:val="0"/>
                      <w:marRight w:val="0"/>
                      <w:marTop w:val="0"/>
                      <w:marBottom w:val="0"/>
                      <w:divBdr>
                        <w:top w:val="none" w:sz="0" w:space="0" w:color="auto"/>
                        <w:left w:val="none" w:sz="0" w:space="0" w:color="auto"/>
                        <w:bottom w:val="none" w:sz="0" w:space="0" w:color="auto"/>
                        <w:right w:val="none" w:sz="0" w:space="0" w:color="auto"/>
                      </w:divBdr>
                    </w:div>
                  </w:divsChild>
                </w:div>
                <w:div w:id="1786851931">
                  <w:marLeft w:val="0"/>
                  <w:marRight w:val="0"/>
                  <w:marTop w:val="0"/>
                  <w:marBottom w:val="0"/>
                  <w:divBdr>
                    <w:top w:val="none" w:sz="0" w:space="0" w:color="auto"/>
                    <w:left w:val="none" w:sz="0" w:space="0" w:color="auto"/>
                    <w:bottom w:val="none" w:sz="0" w:space="0" w:color="auto"/>
                    <w:right w:val="none" w:sz="0" w:space="0" w:color="auto"/>
                  </w:divBdr>
                  <w:divsChild>
                    <w:div w:id="1505171343">
                      <w:marLeft w:val="0"/>
                      <w:marRight w:val="0"/>
                      <w:marTop w:val="0"/>
                      <w:marBottom w:val="0"/>
                      <w:divBdr>
                        <w:top w:val="none" w:sz="0" w:space="0" w:color="auto"/>
                        <w:left w:val="none" w:sz="0" w:space="0" w:color="auto"/>
                        <w:bottom w:val="none" w:sz="0" w:space="0" w:color="auto"/>
                        <w:right w:val="none" w:sz="0" w:space="0" w:color="auto"/>
                      </w:divBdr>
                    </w:div>
                  </w:divsChild>
                </w:div>
                <w:div w:id="1792628566">
                  <w:marLeft w:val="0"/>
                  <w:marRight w:val="0"/>
                  <w:marTop w:val="0"/>
                  <w:marBottom w:val="0"/>
                  <w:divBdr>
                    <w:top w:val="none" w:sz="0" w:space="0" w:color="auto"/>
                    <w:left w:val="none" w:sz="0" w:space="0" w:color="auto"/>
                    <w:bottom w:val="none" w:sz="0" w:space="0" w:color="auto"/>
                    <w:right w:val="none" w:sz="0" w:space="0" w:color="auto"/>
                  </w:divBdr>
                  <w:divsChild>
                    <w:div w:id="594628573">
                      <w:marLeft w:val="0"/>
                      <w:marRight w:val="0"/>
                      <w:marTop w:val="0"/>
                      <w:marBottom w:val="0"/>
                      <w:divBdr>
                        <w:top w:val="none" w:sz="0" w:space="0" w:color="auto"/>
                        <w:left w:val="none" w:sz="0" w:space="0" w:color="auto"/>
                        <w:bottom w:val="none" w:sz="0" w:space="0" w:color="auto"/>
                        <w:right w:val="none" w:sz="0" w:space="0" w:color="auto"/>
                      </w:divBdr>
                    </w:div>
                  </w:divsChild>
                </w:div>
                <w:div w:id="1806316240">
                  <w:marLeft w:val="0"/>
                  <w:marRight w:val="0"/>
                  <w:marTop w:val="0"/>
                  <w:marBottom w:val="0"/>
                  <w:divBdr>
                    <w:top w:val="none" w:sz="0" w:space="0" w:color="auto"/>
                    <w:left w:val="none" w:sz="0" w:space="0" w:color="auto"/>
                    <w:bottom w:val="none" w:sz="0" w:space="0" w:color="auto"/>
                    <w:right w:val="none" w:sz="0" w:space="0" w:color="auto"/>
                  </w:divBdr>
                  <w:divsChild>
                    <w:div w:id="213125582">
                      <w:marLeft w:val="0"/>
                      <w:marRight w:val="0"/>
                      <w:marTop w:val="0"/>
                      <w:marBottom w:val="0"/>
                      <w:divBdr>
                        <w:top w:val="none" w:sz="0" w:space="0" w:color="auto"/>
                        <w:left w:val="none" w:sz="0" w:space="0" w:color="auto"/>
                        <w:bottom w:val="none" w:sz="0" w:space="0" w:color="auto"/>
                        <w:right w:val="none" w:sz="0" w:space="0" w:color="auto"/>
                      </w:divBdr>
                    </w:div>
                    <w:div w:id="224877984">
                      <w:marLeft w:val="0"/>
                      <w:marRight w:val="0"/>
                      <w:marTop w:val="0"/>
                      <w:marBottom w:val="0"/>
                      <w:divBdr>
                        <w:top w:val="none" w:sz="0" w:space="0" w:color="auto"/>
                        <w:left w:val="none" w:sz="0" w:space="0" w:color="auto"/>
                        <w:bottom w:val="none" w:sz="0" w:space="0" w:color="auto"/>
                        <w:right w:val="none" w:sz="0" w:space="0" w:color="auto"/>
                      </w:divBdr>
                    </w:div>
                    <w:div w:id="824391873">
                      <w:marLeft w:val="0"/>
                      <w:marRight w:val="0"/>
                      <w:marTop w:val="0"/>
                      <w:marBottom w:val="0"/>
                      <w:divBdr>
                        <w:top w:val="none" w:sz="0" w:space="0" w:color="auto"/>
                        <w:left w:val="none" w:sz="0" w:space="0" w:color="auto"/>
                        <w:bottom w:val="none" w:sz="0" w:space="0" w:color="auto"/>
                        <w:right w:val="none" w:sz="0" w:space="0" w:color="auto"/>
                      </w:divBdr>
                    </w:div>
                    <w:div w:id="947935290">
                      <w:marLeft w:val="0"/>
                      <w:marRight w:val="0"/>
                      <w:marTop w:val="0"/>
                      <w:marBottom w:val="0"/>
                      <w:divBdr>
                        <w:top w:val="none" w:sz="0" w:space="0" w:color="auto"/>
                        <w:left w:val="none" w:sz="0" w:space="0" w:color="auto"/>
                        <w:bottom w:val="none" w:sz="0" w:space="0" w:color="auto"/>
                        <w:right w:val="none" w:sz="0" w:space="0" w:color="auto"/>
                      </w:divBdr>
                    </w:div>
                    <w:div w:id="1227689600">
                      <w:marLeft w:val="0"/>
                      <w:marRight w:val="0"/>
                      <w:marTop w:val="0"/>
                      <w:marBottom w:val="0"/>
                      <w:divBdr>
                        <w:top w:val="none" w:sz="0" w:space="0" w:color="auto"/>
                        <w:left w:val="none" w:sz="0" w:space="0" w:color="auto"/>
                        <w:bottom w:val="none" w:sz="0" w:space="0" w:color="auto"/>
                        <w:right w:val="none" w:sz="0" w:space="0" w:color="auto"/>
                      </w:divBdr>
                    </w:div>
                    <w:div w:id="1311518996">
                      <w:marLeft w:val="0"/>
                      <w:marRight w:val="0"/>
                      <w:marTop w:val="0"/>
                      <w:marBottom w:val="0"/>
                      <w:divBdr>
                        <w:top w:val="none" w:sz="0" w:space="0" w:color="auto"/>
                        <w:left w:val="none" w:sz="0" w:space="0" w:color="auto"/>
                        <w:bottom w:val="none" w:sz="0" w:space="0" w:color="auto"/>
                        <w:right w:val="none" w:sz="0" w:space="0" w:color="auto"/>
                      </w:divBdr>
                    </w:div>
                    <w:div w:id="1449086692">
                      <w:marLeft w:val="0"/>
                      <w:marRight w:val="0"/>
                      <w:marTop w:val="0"/>
                      <w:marBottom w:val="0"/>
                      <w:divBdr>
                        <w:top w:val="none" w:sz="0" w:space="0" w:color="auto"/>
                        <w:left w:val="none" w:sz="0" w:space="0" w:color="auto"/>
                        <w:bottom w:val="none" w:sz="0" w:space="0" w:color="auto"/>
                        <w:right w:val="none" w:sz="0" w:space="0" w:color="auto"/>
                      </w:divBdr>
                    </w:div>
                    <w:div w:id="1663120364">
                      <w:marLeft w:val="0"/>
                      <w:marRight w:val="0"/>
                      <w:marTop w:val="0"/>
                      <w:marBottom w:val="0"/>
                      <w:divBdr>
                        <w:top w:val="none" w:sz="0" w:space="0" w:color="auto"/>
                        <w:left w:val="none" w:sz="0" w:space="0" w:color="auto"/>
                        <w:bottom w:val="none" w:sz="0" w:space="0" w:color="auto"/>
                        <w:right w:val="none" w:sz="0" w:space="0" w:color="auto"/>
                      </w:divBdr>
                    </w:div>
                    <w:div w:id="1724593369">
                      <w:marLeft w:val="0"/>
                      <w:marRight w:val="0"/>
                      <w:marTop w:val="0"/>
                      <w:marBottom w:val="0"/>
                      <w:divBdr>
                        <w:top w:val="none" w:sz="0" w:space="0" w:color="auto"/>
                        <w:left w:val="none" w:sz="0" w:space="0" w:color="auto"/>
                        <w:bottom w:val="none" w:sz="0" w:space="0" w:color="auto"/>
                        <w:right w:val="none" w:sz="0" w:space="0" w:color="auto"/>
                      </w:divBdr>
                    </w:div>
                    <w:div w:id="1971395289">
                      <w:marLeft w:val="0"/>
                      <w:marRight w:val="0"/>
                      <w:marTop w:val="0"/>
                      <w:marBottom w:val="0"/>
                      <w:divBdr>
                        <w:top w:val="none" w:sz="0" w:space="0" w:color="auto"/>
                        <w:left w:val="none" w:sz="0" w:space="0" w:color="auto"/>
                        <w:bottom w:val="none" w:sz="0" w:space="0" w:color="auto"/>
                        <w:right w:val="none" w:sz="0" w:space="0" w:color="auto"/>
                      </w:divBdr>
                    </w:div>
                  </w:divsChild>
                </w:div>
                <w:div w:id="1811945807">
                  <w:marLeft w:val="0"/>
                  <w:marRight w:val="0"/>
                  <w:marTop w:val="0"/>
                  <w:marBottom w:val="0"/>
                  <w:divBdr>
                    <w:top w:val="none" w:sz="0" w:space="0" w:color="auto"/>
                    <w:left w:val="none" w:sz="0" w:space="0" w:color="auto"/>
                    <w:bottom w:val="none" w:sz="0" w:space="0" w:color="auto"/>
                    <w:right w:val="none" w:sz="0" w:space="0" w:color="auto"/>
                  </w:divBdr>
                  <w:divsChild>
                    <w:div w:id="152769764">
                      <w:marLeft w:val="0"/>
                      <w:marRight w:val="0"/>
                      <w:marTop w:val="0"/>
                      <w:marBottom w:val="0"/>
                      <w:divBdr>
                        <w:top w:val="none" w:sz="0" w:space="0" w:color="auto"/>
                        <w:left w:val="none" w:sz="0" w:space="0" w:color="auto"/>
                        <w:bottom w:val="none" w:sz="0" w:space="0" w:color="auto"/>
                        <w:right w:val="none" w:sz="0" w:space="0" w:color="auto"/>
                      </w:divBdr>
                    </w:div>
                  </w:divsChild>
                </w:div>
                <w:div w:id="1836144896">
                  <w:marLeft w:val="0"/>
                  <w:marRight w:val="0"/>
                  <w:marTop w:val="0"/>
                  <w:marBottom w:val="0"/>
                  <w:divBdr>
                    <w:top w:val="none" w:sz="0" w:space="0" w:color="auto"/>
                    <w:left w:val="none" w:sz="0" w:space="0" w:color="auto"/>
                    <w:bottom w:val="none" w:sz="0" w:space="0" w:color="auto"/>
                    <w:right w:val="none" w:sz="0" w:space="0" w:color="auto"/>
                  </w:divBdr>
                  <w:divsChild>
                    <w:div w:id="1057627007">
                      <w:marLeft w:val="0"/>
                      <w:marRight w:val="0"/>
                      <w:marTop w:val="0"/>
                      <w:marBottom w:val="0"/>
                      <w:divBdr>
                        <w:top w:val="none" w:sz="0" w:space="0" w:color="auto"/>
                        <w:left w:val="none" w:sz="0" w:space="0" w:color="auto"/>
                        <w:bottom w:val="none" w:sz="0" w:space="0" w:color="auto"/>
                        <w:right w:val="none" w:sz="0" w:space="0" w:color="auto"/>
                      </w:divBdr>
                    </w:div>
                  </w:divsChild>
                </w:div>
                <w:div w:id="1841701294">
                  <w:marLeft w:val="0"/>
                  <w:marRight w:val="0"/>
                  <w:marTop w:val="0"/>
                  <w:marBottom w:val="0"/>
                  <w:divBdr>
                    <w:top w:val="none" w:sz="0" w:space="0" w:color="auto"/>
                    <w:left w:val="none" w:sz="0" w:space="0" w:color="auto"/>
                    <w:bottom w:val="none" w:sz="0" w:space="0" w:color="auto"/>
                    <w:right w:val="none" w:sz="0" w:space="0" w:color="auto"/>
                  </w:divBdr>
                  <w:divsChild>
                    <w:div w:id="2034066245">
                      <w:marLeft w:val="0"/>
                      <w:marRight w:val="0"/>
                      <w:marTop w:val="0"/>
                      <w:marBottom w:val="0"/>
                      <w:divBdr>
                        <w:top w:val="none" w:sz="0" w:space="0" w:color="auto"/>
                        <w:left w:val="none" w:sz="0" w:space="0" w:color="auto"/>
                        <w:bottom w:val="none" w:sz="0" w:space="0" w:color="auto"/>
                        <w:right w:val="none" w:sz="0" w:space="0" w:color="auto"/>
                      </w:divBdr>
                    </w:div>
                  </w:divsChild>
                </w:div>
                <w:div w:id="1907448841">
                  <w:marLeft w:val="0"/>
                  <w:marRight w:val="0"/>
                  <w:marTop w:val="0"/>
                  <w:marBottom w:val="0"/>
                  <w:divBdr>
                    <w:top w:val="none" w:sz="0" w:space="0" w:color="auto"/>
                    <w:left w:val="none" w:sz="0" w:space="0" w:color="auto"/>
                    <w:bottom w:val="none" w:sz="0" w:space="0" w:color="auto"/>
                    <w:right w:val="none" w:sz="0" w:space="0" w:color="auto"/>
                  </w:divBdr>
                  <w:divsChild>
                    <w:div w:id="682365306">
                      <w:marLeft w:val="0"/>
                      <w:marRight w:val="0"/>
                      <w:marTop w:val="0"/>
                      <w:marBottom w:val="0"/>
                      <w:divBdr>
                        <w:top w:val="none" w:sz="0" w:space="0" w:color="auto"/>
                        <w:left w:val="none" w:sz="0" w:space="0" w:color="auto"/>
                        <w:bottom w:val="none" w:sz="0" w:space="0" w:color="auto"/>
                        <w:right w:val="none" w:sz="0" w:space="0" w:color="auto"/>
                      </w:divBdr>
                    </w:div>
                  </w:divsChild>
                </w:div>
                <w:div w:id="1922136856">
                  <w:marLeft w:val="0"/>
                  <w:marRight w:val="0"/>
                  <w:marTop w:val="0"/>
                  <w:marBottom w:val="0"/>
                  <w:divBdr>
                    <w:top w:val="none" w:sz="0" w:space="0" w:color="auto"/>
                    <w:left w:val="none" w:sz="0" w:space="0" w:color="auto"/>
                    <w:bottom w:val="none" w:sz="0" w:space="0" w:color="auto"/>
                    <w:right w:val="none" w:sz="0" w:space="0" w:color="auto"/>
                  </w:divBdr>
                  <w:divsChild>
                    <w:div w:id="2036803089">
                      <w:marLeft w:val="0"/>
                      <w:marRight w:val="0"/>
                      <w:marTop w:val="0"/>
                      <w:marBottom w:val="0"/>
                      <w:divBdr>
                        <w:top w:val="none" w:sz="0" w:space="0" w:color="auto"/>
                        <w:left w:val="none" w:sz="0" w:space="0" w:color="auto"/>
                        <w:bottom w:val="none" w:sz="0" w:space="0" w:color="auto"/>
                        <w:right w:val="none" w:sz="0" w:space="0" w:color="auto"/>
                      </w:divBdr>
                    </w:div>
                  </w:divsChild>
                </w:div>
                <w:div w:id="1933390923">
                  <w:marLeft w:val="0"/>
                  <w:marRight w:val="0"/>
                  <w:marTop w:val="0"/>
                  <w:marBottom w:val="0"/>
                  <w:divBdr>
                    <w:top w:val="none" w:sz="0" w:space="0" w:color="auto"/>
                    <w:left w:val="none" w:sz="0" w:space="0" w:color="auto"/>
                    <w:bottom w:val="none" w:sz="0" w:space="0" w:color="auto"/>
                    <w:right w:val="none" w:sz="0" w:space="0" w:color="auto"/>
                  </w:divBdr>
                  <w:divsChild>
                    <w:div w:id="735319852">
                      <w:marLeft w:val="0"/>
                      <w:marRight w:val="0"/>
                      <w:marTop w:val="0"/>
                      <w:marBottom w:val="0"/>
                      <w:divBdr>
                        <w:top w:val="none" w:sz="0" w:space="0" w:color="auto"/>
                        <w:left w:val="none" w:sz="0" w:space="0" w:color="auto"/>
                        <w:bottom w:val="none" w:sz="0" w:space="0" w:color="auto"/>
                        <w:right w:val="none" w:sz="0" w:space="0" w:color="auto"/>
                      </w:divBdr>
                    </w:div>
                  </w:divsChild>
                </w:div>
                <w:div w:id="1978878438">
                  <w:marLeft w:val="0"/>
                  <w:marRight w:val="0"/>
                  <w:marTop w:val="0"/>
                  <w:marBottom w:val="0"/>
                  <w:divBdr>
                    <w:top w:val="none" w:sz="0" w:space="0" w:color="auto"/>
                    <w:left w:val="none" w:sz="0" w:space="0" w:color="auto"/>
                    <w:bottom w:val="none" w:sz="0" w:space="0" w:color="auto"/>
                    <w:right w:val="none" w:sz="0" w:space="0" w:color="auto"/>
                  </w:divBdr>
                  <w:divsChild>
                    <w:div w:id="1075543595">
                      <w:marLeft w:val="0"/>
                      <w:marRight w:val="0"/>
                      <w:marTop w:val="0"/>
                      <w:marBottom w:val="0"/>
                      <w:divBdr>
                        <w:top w:val="none" w:sz="0" w:space="0" w:color="auto"/>
                        <w:left w:val="none" w:sz="0" w:space="0" w:color="auto"/>
                        <w:bottom w:val="none" w:sz="0" w:space="0" w:color="auto"/>
                        <w:right w:val="none" w:sz="0" w:space="0" w:color="auto"/>
                      </w:divBdr>
                    </w:div>
                  </w:divsChild>
                </w:div>
                <w:div w:id="2085491091">
                  <w:marLeft w:val="0"/>
                  <w:marRight w:val="0"/>
                  <w:marTop w:val="0"/>
                  <w:marBottom w:val="0"/>
                  <w:divBdr>
                    <w:top w:val="none" w:sz="0" w:space="0" w:color="auto"/>
                    <w:left w:val="none" w:sz="0" w:space="0" w:color="auto"/>
                    <w:bottom w:val="none" w:sz="0" w:space="0" w:color="auto"/>
                    <w:right w:val="none" w:sz="0" w:space="0" w:color="auto"/>
                  </w:divBdr>
                  <w:divsChild>
                    <w:div w:id="168840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99779">
          <w:marLeft w:val="0"/>
          <w:marRight w:val="0"/>
          <w:marTop w:val="0"/>
          <w:marBottom w:val="0"/>
          <w:divBdr>
            <w:top w:val="none" w:sz="0" w:space="0" w:color="auto"/>
            <w:left w:val="none" w:sz="0" w:space="0" w:color="auto"/>
            <w:bottom w:val="none" w:sz="0" w:space="0" w:color="auto"/>
            <w:right w:val="none" w:sz="0" w:space="0" w:color="auto"/>
          </w:divBdr>
        </w:div>
      </w:divsChild>
    </w:div>
    <w:div w:id="700740680">
      <w:bodyDiv w:val="1"/>
      <w:marLeft w:val="0"/>
      <w:marRight w:val="0"/>
      <w:marTop w:val="0"/>
      <w:marBottom w:val="0"/>
      <w:divBdr>
        <w:top w:val="none" w:sz="0" w:space="0" w:color="auto"/>
        <w:left w:val="none" w:sz="0" w:space="0" w:color="auto"/>
        <w:bottom w:val="none" w:sz="0" w:space="0" w:color="auto"/>
        <w:right w:val="none" w:sz="0" w:space="0" w:color="auto"/>
      </w:divBdr>
      <w:divsChild>
        <w:div w:id="161773377">
          <w:marLeft w:val="0"/>
          <w:marRight w:val="0"/>
          <w:marTop w:val="0"/>
          <w:marBottom w:val="0"/>
          <w:divBdr>
            <w:top w:val="none" w:sz="0" w:space="0" w:color="auto"/>
            <w:left w:val="none" w:sz="0" w:space="0" w:color="auto"/>
            <w:bottom w:val="none" w:sz="0" w:space="0" w:color="auto"/>
            <w:right w:val="none" w:sz="0" w:space="0" w:color="auto"/>
          </w:divBdr>
        </w:div>
        <w:div w:id="398014255">
          <w:marLeft w:val="0"/>
          <w:marRight w:val="0"/>
          <w:marTop w:val="0"/>
          <w:marBottom w:val="0"/>
          <w:divBdr>
            <w:top w:val="none" w:sz="0" w:space="0" w:color="auto"/>
            <w:left w:val="none" w:sz="0" w:space="0" w:color="auto"/>
            <w:bottom w:val="none" w:sz="0" w:space="0" w:color="auto"/>
            <w:right w:val="none" w:sz="0" w:space="0" w:color="auto"/>
          </w:divBdr>
        </w:div>
        <w:div w:id="455953649">
          <w:marLeft w:val="0"/>
          <w:marRight w:val="0"/>
          <w:marTop w:val="0"/>
          <w:marBottom w:val="0"/>
          <w:divBdr>
            <w:top w:val="none" w:sz="0" w:space="0" w:color="auto"/>
            <w:left w:val="none" w:sz="0" w:space="0" w:color="auto"/>
            <w:bottom w:val="none" w:sz="0" w:space="0" w:color="auto"/>
            <w:right w:val="none" w:sz="0" w:space="0" w:color="auto"/>
          </w:divBdr>
        </w:div>
        <w:div w:id="669214465">
          <w:marLeft w:val="0"/>
          <w:marRight w:val="0"/>
          <w:marTop w:val="0"/>
          <w:marBottom w:val="0"/>
          <w:divBdr>
            <w:top w:val="none" w:sz="0" w:space="0" w:color="auto"/>
            <w:left w:val="none" w:sz="0" w:space="0" w:color="auto"/>
            <w:bottom w:val="none" w:sz="0" w:space="0" w:color="auto"/>
            <w:right w:val="none" w:sz="0" w:space="0" w:color="auto"/>
          </w:divBdr>
        </w:div>
        <w:div w:id="792750539">
          <w:marLeft w:val="0"/>
          <w:marRight w:val="0"/>
          <w:marTop w:val="0"/>
          <w:marBottom w:val="0"/>
          <w:divBdr>
            <w:top w:val="none" w:sz="0" w:space="0" w:color="auto"/>
            <w:left w:val="none" w:sz="0" w:space="0" w:color="auto"/>
            <w:bottom w:val="none" w:sz="0" w:space="0" w:color="auto"/>
            <w:right w:val="none" w:sz="0" w:space="0" w:color="auto"/>
          </w:divBdr>
        </w:div>
        <w:div w:id="1153833093">
          <w:marLeft w:val="0"/>
          <w:marRight w:val="0"/>
          <w:marTop w:val="0"/>
          <w:marBottom w:val="0"/>
          <w:divBdr>
            <w:top w:val="none" w:sz="0" w:space="0" w:color="auto"/>
            <w:left w:val="none" w:sz="0" w:space="0" w:color="auto"/>
            <w:bottom w:val="none" w:sz="0" w:space="0" w:color="auto"/>
            <w:right w:val="none" w:sz="0" w:space="0" w:color="auto"/>
          </w:divBdr>
        </w:div>
        <w:div w:id="1600141630">
          <w:marLeft w:val="0"/>
          <w:marRight w:val="0"/>
          <w:marTop w:val="0"/>
          <w:marBottom w:val="0"/>
          <w:divBdr>
            <w:top w:val="none" w:sz="0" w:space="0" w:color="auto"/>
            <w:left w:val="none" w:sz="0" w:space="0" w:color="auto"/>
            <w:bottom w:val="none" w:sz="0" w:space="0" w:color="auto"/>
            <w:right w:val="none" w:sz="0" w:space="0" w:color="auto"/>
          </w:divBdr>
        </w:div>
      </w:divsChild>
    </w:div>
    <w:div w:id="741100566">
      <w:marLeft w:val="0"/>
      <w:marRight w:val="0"/>
      <w:marTop w:val="0"/>
      <w:marBottom w:val="0"/>
      <w:divBdr>
        <w:top w:val="none" w:sz="0" w:space="0" w:color="auto"/>
        <w:left w:val="none" w:sz="0" w:space="0" w:color="auto"/>
        <w:bottom w:val="none" w:sz="0" w:space="0" w:color="auto"/>
        <w:right w:val="none" w:sz="0" w:space="0" w:color="auto"/>
      </w:divBdr>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5412">
      <w:bodyDiv w:val="1"/>
      <w:marLeft w:val="0"/>
      <w:marRight w:val="0"/>
      <w:marTop w:val="0"/>
      <w:marBottom w:val="0"/>
      <w:divBdr>
        <w:top w:val="none" w:sz="0" w:space="0" w:color="auto"/>
        <w:left w:val="none" w:sz="0" w:space="0" w:color="auto"/>
        <w:bottom w:val="none" w:sz="0" w:space="0" w:color="auto"/>
        <w:right w:val="none" w:sz="0" w:space="0" w:color="auto"/>
      </w:divBdr>
      <w:divsChild>
        <w:div w:id="528252226">
          <w:marLeft w:val="0"/>
          <w:marRight w:val="0"/>
          <w:marTop w:val="0"/>
          <w:marBottom w:val="0"/>
          <w:divBdr>
            <w:top w:val="none" w:sz="0" w:space="0" w:color="auto"/>
            <w:left w:val="none" w:sz="0" w:space="0" w:color="auto"/>
            <w:bottom w:val="none" w:sz="0" w:space="0" w:color="auto"/>
            <w:right w:val="none" w:sz="0" w:space="0" w:color="auto"/>
          </w:divBdr>
        </w:div>
        <w:div w:id="633944667">
          <w:marLeft w:val="0"/>
          <w:marRight w:val="0"/>
          <w:marTop w:val="0"/>
          <w:marBottom w:val="0"/>
          <w:divBdr>
            <w:top w:val="none" w:sz="0" w:space="0" w:color="auto"/>
            <w:left w:val="none" w:sz="0" w:space="0" w:color="auto"/>
            <w:bottom w:val="none" w:sz="0" w:space="0" w:color="auto"/>
            <w:right w:val="none" w:sz="0" w:space="0" w:color="auto"/>
          </w:divBdr>
        </w:div>
        <w:div w:id="643244284">
          <w:marLeft w:val="0"/>
          <w:marRight w:val="0"/>
          <w:marTop w:val="0"/>
          <w:marBottom w:val="0"/>
          <w:divBdr>
            <w:top w:val="none" w:sz="0" w:space="0" w:color="auto"/>
            <w:left w:val="none" w:sz="0" w:space="0" w:color="auto"/>
            <w:bottom w:val="none" w:sz="0" w:space="0" w:color="auto"/>
            <w:right w:val="none" w:sz="0" w:space="0" w:color="auto"/>
          </w:divBdr>
        </w:div>
        <w:div w:id="949505452">
          <w:marLeft w:val="0"/>
          <w:marRight w:val="0"/>
          <w:marTop w:val="0"/>
          <w:marBottom w:val="0"/>
          <w:divBdr>
            <w:top w:val="none" w:sz="0" w:space="0" w:color="auto"/>
            <w:left w:val="none" w:sz="0" w:space="0" w:color="auto"/>
            <w:bottom w:val="none" w:sz="0" w:space="0" w:color="auto"/>
            <w:right w:val="none" w:sz="0" w:space="0" w:color="auto"/>
          </w:divBdr>
        </w:div>
        <w:div w:id="1158306305">
          <w:marLeft w:val="0"/>
          <w:marRight w:val="0"/>
          <w:marTop w:val="0"/>
          <w:marBottom w:val="0"/>
          <w:divBdr>
            <w:top w:val="none" w:sz="0" w:space="0" w:color="auto"/>
            <w:left w:val="none" w:sz="0" w:space="0" w:color="auto"/>
            <w:bottom w:val="none" w:sz="0" w:space="0" w:color="auto"/>
            <w:right w:val="none" w:sz="0" w:space="0" w:color="auto"/>
          </w:divBdr>
        </w:div>
        <w:div w:id="1268654031">
          <w:marLeft w:val="0"/>
          <w:marRight w:val="0"/>
          <w:marTop w:val="0"/>
          <w:marBottom w:val="0"/>
          <w:divBdr>
            <w:top w:val="none" w:sz="0" w:space="0" w:color="auto"/>
            <w:left w:val="none" w:sz="0" w:space="0" w:color="auto"/>
            <w:bottom w:val="none" w:sz="0" w:space="0" w:color="auto"/>
            <w:right w:val="none" w:sz="0" w:space="0" w:color="auto"/>
          </w:divBdr>
        </w:div>
        <w:div w:id="1293750319">
          <w:marLeft w:val="0"/>
          <w:marRight w:val="0"/>
          <w:marTop w:val="0"/>
          <w:marBottom w:val="0"/>
          <w:divBdr>
            <w:top w:val="none" w:sz="0" w:space="0" w:color="auto"/>
            <w:left w:val="none" w:sz="0" w:space="0" w:color="auto"/>
            <w:bottom w:val="none" w:sz="0" w:space="0" w:color="auto"/>
            <w:right w:val="none" w:sz="0" w:space="0" w:color="auto"/>
          </w:divBdr>
        </w:div>
        <w:div w:id="1385985081">
          <w:marLeft w:val="0"/>
          <w:marRight w:val="0"/>
          <w:marTop w:val="0"/>
          <w:marBottom w:val="0"/>
          <w:divBdr>
            <w:top w:val="none" w:sz="0" w:space="0" w:color="auto"/>
            <w:left w:val="none" w:sz="0" w:space="0" w:color="auto"/>
            <w:bottom w:val="none" w:sz="0" w:space="0" w:color="auto"/>
            <w:right w:val="none" w:sz="0" w:space="0" w:color="auto"/>
          </w:divBdr>
        </w:div>
        <w:div w:id="1745183789">
          <w:marLeft w:val="0"/>
          <w:marRight w:val="0"/>
          <w:marTop w:val="0"/>
          <w:marBottom w:val="0"/>
          <w:divBdr>
            <w:top w:val="none" w:sz="0" w:space="0" w:color="auto"/>
            <w:left w:val="none" w:sz="0" w:space="0" w:color="auto"/>
            <w:bottom w:val="none" w:sz="0" w:space="0" w:color="auto"/>
            <w:right w:val="none" w:sz="0" w:space="0" w:color="auto"/>
          </w:divBdr>
        </w:div>
        <w:div w:id="1745294863">
          <w:marLeft w:val="0"/>
          <w:marRight w:val="0"/>
          <w:marTop w:val="0"/>
          <w:marBottom w:val="0"/>
          <w:divBdr>
            <w:top w:val="none" w:sz="0" w:space="0" w:color="auto"/>
            <w:left w:val="none" w:sz="0" w:space="0" w:color="auto"/>
            <w:bottom w:val="none" w:sz="0" w:space="0" w:color="auto"/>
            <w:right w:val="none" w:sz="0" w:space="0" w:color="auto"/>
          </w:divBdr>
        </w:div>
        <w:div w:id="1772771922">
          <w:marLeft w:val="0"/>
          <w:marRight w:val="0"/>
          <w:marTop w:val="0"/>
          <w:marBottom w:val="0"/>
          <w:divBdr>
            <w:top w:val="none" w:sz="0" w:space="0" w:color="auto"/>
            <w:left w:val="none" w:sz="0" w:space="0" w:color="auto"/>
            <w:bottom w:val="none" w:sz="0" w:space="0" w:color="auto"/>
            <w:right w:val="none" w:sz="0" w:space="0" w:color="auto"/>
          </w:divBdr>
        </w:div>
        <w:div w:id="1872723327">
          <w:marLeft w:val="0"/>
          <w:marRight w:val="0"/>
          <w:marTop w:val="0"/>
          <w:marBottom w:val="0"/>
          <w:divBdr>
            <w:top w:val="none" w:sz="0" w:space="0" w:color="auto"/>
            <w:left w:val="none" w:sz="0" w:space="0" w:color="auto"/>
            <w:bottom w:val="none" w:sz="0" w:space="0" w:color="auto"/>
            <w:right w:val="none" w:sz="0" w:space="0" w:color="auto"/>
          </w:divBdr>
        </w:div>
        <w:div w:id="1906648885">
          <w:marLeft w:val="0"/>
          <w:marRight w:val="0"/>
          <w:marTop w:val="0"/>
          <w:marBottom w:val="0"/>
          <w:divBdr>
            <w:top w:val="none" w:sz="0" w:space="0" w:color="auto"/>
            <w:left w:val="none" w:sz="0" w:space="0" w:color="auto"/>
            <w:bottom w:val="none" w:sz="0" w:space="0" w:color="auto"/>
            <w:right w:val="none" w:sz="0" w:space="0" w:color="auto"/>
          </w:divBdr>
        </w:div>
        <w:div w:id="1994214373">
          <w:marLeft w:val="0"/>
          <w:marRight w:val="0"/>
          <w:marTop w:val="0"/>
          <w:marBottom w:val="0"/>
          <w:divBdr>
            <w:top w:val="none" w:sz="0" w:space="0" w:color="auto"/>
            <w:left w:val="none" w:sz="0" w:space="0" w:color="auto"/>
            <w:bottom w:val="none" w:sz="0" w:space="0" w:color="auto"/>
            <w:right w:val="none" w:sz="0" w:space="0" w:color="auto"/>
          </w:divBdr>
        </w:div>
      </w:divsChild>
    </w:div>
    <w:div w:id="971062115">
      <w:bodyDiv w:val="1"/>
      <w:marLeft w:val="0"/>
      <w:marRight w:val="0"/>
      <w:marTop w:val="0"/>
      <w:marBottom w:val="0"/>
      <w:divBdr>
        <w:top w:val="none" w:sz="0" w:space="0" w:color="auto"/>
        <w:left w:val="none" w:sz="0" w:space="0" w:color="auto"/>
        <w:bottom w:val="none" w:sz="0" w:space="0" w:color="auto"/>
        <w:right w:val="none" w:sz="0" w:space="0" w:color="auto"/>
      </w:divBdr>
      <w:divsChild>
        <w:div w:id="131338880">
          <w:marLeft w:val="0"/>
          <w:marRight w:val="0"/>
          <w:marTop w:val="0"/>
          <w:marBottom w:val="0"/>
          <w:divBdr>
            <w:top w:val="none" w:sz="0" w:space="0" w:color="auto"/>
            <w:left w:val="none" w:sz="0" w:space="0" w:color="auto"/>
            <w:bottom w:val="none" w:sz="0" w:space="0" w:color="auto"/>
            <w:right w:val="none" w:sz="0" w:space="0" w:color="auto"/>
          </w:divBdr>
          <w:divsChild>
            <w:div w:id="501896955">
              <w:marLeft w:val="0"/>
              <w:marRight w:val="0"/>
              <w:marTop w:val="30"/>
              <w:marBottom w:val="30"/>
              <w:divBdr>
                <w:top w:val="none" w:sz="0" w:space="0" w:color="auto"/>
                <w:left w:val="none" w:sz="0" w:space="0" w:color="auto"/>
                <w:bottom w:val="none" w:sz="0" w:space="0" w:color="auto"/>
                <w:right w:val="none" w:sz="0" w:space="0" w:color="auto"/>
              </w:divBdr>
              <w:divsChild>
                <w:div w:id="38364173">
                  <w:marLeft w:val="0"/>
                  <w:marRight w:val="0"/>
                  <w:marTop w:val="0"/>
                  <w:marBottom w:val="0"/>
                  <w:divBdr>
                    <w:top w:val="none" w:sz="0" w:space="0" w:color="auto"/>
                    <w:left w:val="none" w:sz="0" w:space="0" w:color="auto"/>
                    <w:bottom w:val="none" w:sz="0" w:space="0" w:color="auto"/>
                    <w:right w:val="none" w:sz="0" w:space="0" w:color="auto"/>
                  </w:divBdr>
                  <w:divsChild>
                    <w:div w:id="201866041">
                      <w:marLeft w:val="0"/>
                      <w:marRight w:val="0"/>
                      <w:marTop w:val="0"/>
                      <w:marBottom w:val="0"/>
                      <w:divBdr>
                        <w:top w:val="none" w:sz="0" w:space="0" w:color="auto"/>
                        <w:left w:val="none" w:sz="0" w:space="0" w:color="auto"/>
                        <w:bottom w:val="none" w:sz="0" w:space="0" w:color="auto"/>
                        <w:right w:val="none" w:sz="0" w:space="0" w:color="auto"/>
                      </w:divBdr>
                    </w:div>
                  </w:divsChild>
                </w:div>
                <w:div w:id="219053338">
                  <w:marLeft w:val="0"/>
                  <w:marRight w:val="0"/>
                  <w:marTop w:val="0"/>
                  <w:marBottom w:val="0"/>
                  <w:divBdr>
                    <w:top w:val="none" w:sz="0" w:space="0" w:color="auto"/>
                    <w:left w:val="none" w:sz="0" w:space="0" w:color="auto"/>
                    <w:bottom w:val="none" w:sz="0" w:space="0" w:color="auto"/>
                    <w:right w:val="none" w:sz="0" w:space="0" w:color="auto"/>
                  </w:divBdr>
                  <w:divsChild>
                    <w:div w:id="806318005">
                      <w:marLeft w:val="0"/>
                      <w:marRight w:val="0"/>
                      <w:marTop w:val="0"/>
                      <w:marBottom w:val="0"/>
                      <w:divBdr>
                        <w:top w:val="none" w:sz="0" w:space="0" w:color="auto"/>
                        <w:left w:val="none" w:sz="0" w:space="0" w:color="auto"/>
                        <w:bottom w:val="none" w:sz="0" w:space="0" w:color="auto"/>
                        <w:right w:val="none" w:sz="0" w:space="0" w:color="auto"/>
                      </w:divBdr>
                    </w:div>
                  </w:divsChild>
                </w:div>
                <w:div w:id="252862262">
                  <w:marLeft w:val="0"/>
                  <w:marRight w:val="0"/>
                  <w:marTop w:val="0"/>
                  <w:marBottom w:val="0"/>
                  <w:divBdr>
                    <w:top w:val="none" w:sz="0" w:space="0" w:color="auto"/>
                    <w:left w:val="none" w:sz="0" w:space="0" w:color="auto"/>
                    <w:bottom w:val="none" w:sz="0" w:space="0" w:color="auto"/>
                    <w:right w:val="none" w:sz="0" w:space="0" w:color="auto"/>
                  </w:divBdr>
                  <w:divsChild>
                    <w:div w:id="97067304">
                      <w:marLeft w:val="0"/>
                      <w:marRight w:val="0"/>
                      <w:marTop w:val="0"/>
                      <w:marBottom w:val="0"/>
                      <w:divBdr>
                        <w:top w:val="none" w:sz="0" w:space="0" w:color="auto"/>
                        <w:left w:val="none" w:sz="0" w:space="0" w:color="auto"/>
                        <w:bottom w:val="none" w:sz="0" w:space="0" w:color="auto"/>
                        <w:right w:val="none" w:sz="0" w:space="0" w:color="auto"/>
                      </w:divBdr>
                    </w:div>
                  </w:divsChild>
                </w:div>
                <w:div w:id="261569762">
                  <w:marLeft w:val="0"/>
                  <w:marRight w:val="0"/>
                  <w:marTop w:val="0"/>
                  <w:marBottom w:val="0"/>
                  <w:divBdr>
                    <w:top w:val="none" w:sz="0" w:space="0" w:color="auto"/>
                    <w:left w:val="none" w:sz="0" w:space="0" w:color="auto"/>
                    <w:bottom w:val="none" w:sz="0" w:space="0" w:color="auto"/>
                    <w:right w:val="none" w:sz="0" w:space="0" w:color="auto"/>
                  </w:divBdr>
                  <w:divsChild>
                    <w:div w:id="1057626868">
                      <w:marLeft w:val="0"/>
                      <w:marRight w:val="0"/>
                      <w:marTop w:val="0"/>
                      <w:marBottom w:val="0"/>
                      <w:divBdr>
                        <w:top w:val="none" w:sz="0" w:space="0" w:color="auto"/>
                        <w:left w:val="none" w:sz="0" w:space="0" w:color="auto"/>
                        <w:bottom w:val="none" w:sz="0" w:space="0" w:color="auto"/>
                        <w:right w:val="none" w:sz="0" w:space="0" w:color="auto"/>
                      </w:divBdr>
                    </w:div>
                  </w:divsChild>
                </w:div>
                <w:div w:id="315229666">
                  <w:marLeft w:val="0"/>
                  <w:marRight w:val="0"/>
                  <w:marTop w:val="0"/>
                  <w:marBottom w:val="0"/>
                  <w:divBdr>
                    <w:top w:val="none" w:sz="0" w:space="0" w:color="auto"/>
                    <w:left w:val="none" w:sz="0" w:space="0" w:color="auto"/>
                    <w:bottom w:val="none" w:sz="0" w:space="0" w:color="auto"/>
                    <w:right w:val="none" w:sz="0" w:space="0" w:color="auto"/>
                  </w:divBdr>
                  <w:divsChild>
                    <w:div w:id="665018692">
                      <w:marLeft w:val="0"/>
                      <w:marRight w:val="0"/>
                      <w:marTop w:val="0"/>
                      <w:marBottom w:val="0"/>
                      <w:divBdr>
                        <w:top w:val="none" w:sz="0" w:space="0" w:color="auto"/>
                        <w:left w:val="none" w:sz="0" w:space="0" w:color="auto"/>
                        <w:bottom w:val="none" w:sz="0" w:space="0" w:color="auto"/>
                        <w:right w:val="none" w:sz="0" w:space="0" w:color="auto"/>
                      </w:divBdr>
                    </w:div>
                  </w:divsChild>
                </w:div>
                <w:div w:id="460340179">
                  <w:marLeft w:val="0"/>
                  <w:marRight w:val="0"/>
                  <w:marTop w:val="0"/>
                  <w:marBottom w:val="0"/>
                  <w:divBdr>
                    <w:top w:val="none" w:sz="0" w:space="0" w:color="auto"/>
                    <w:left w:val="none" w:sz="0" w:space="0" w:color="auto"/>
                    <w:bottom w:val="none" w:sz="0" w:space="0" w:color="auto"/>
                    <w:right w:val="none" w:sz="0" w:space="0" w:color="auto"/>
                  </w:divBdr>
                  <w:divsChild>
                    <w:div w:id="1000623180">
                      <w:marLeft w:val="0"/>
                      <w:marRight w:val="0"/>
                      <w:marTop w:val="0"/>
                      <w:marBottom w:val="0"/>
                      <w:divBdr>
                        <w:top w:val="none" w:sz="0" w:space="0" w:color="auto"/>
                        <w:left w:val="none" w:sz="0" w:space="0" w:color="auto"/>
                        <w:bottom w:val="none" w:sz="0" w:space="0" w:color="auto"/>
                        <w:right w:val="none" w:sz="0" w:space="0" w:color="auto"/>
                      </w:divBdr>
                    </w:div>
                  </w:divsChild>
                </w:div>
                <w:div w:id="563031660">
                  <w:marLeft w:val="0"/>
                  <w:marRight w:val="0"/>
                  <w:marTop w:val="0"/>
                  <w:marBottom w:val="0"/>
                  <w:divBdr>
                    <w:top w:val="none" w:sz="0" w:space="0" w:color="auto"/>
                    <w:left w:val="none" w:sz="0" w:space="0" w:color="auto"/>
                    <w:bottom w:val="none" w:sz="0" w:space="0" w:color="auto"/>
                    <w:right w:val="none" w:sz="0" w:space="0" w:color="auto"/>
                  </w:divBdr>
                  <w:divsChild>
                    <w:div w:id="948122281">
                      <w:marLeft w:val="0"/>
                      <w:marRight w:val="0"/>
                      <w:marTop w:val="0"/>
                      <w:marBottom w:val="0"/>
                      <w:divBdr>
                        <w:top w:val="none" w:sz="0" w:space="0" w:color="auto"/>
                        <w:left w:val="none" w:sz="0" w:space="0" w:color="auto"/>
                        <w:bottom w:val="none" w:sz="0" w:space="0" w:color="auto"/>
                        <w:right w:val="none" w:sz="0" w:space="0" w:color="auto"/>
                      </w:divBdr>
                    </w:div>
                  </w:divsChild>
                </w:div>
                <w:div w:id="563682297">
                  <w:marLeft w:val="0"/>
                  <w:marRight w:val="0"/>
                  <w:marTop w:val="0"/>
                  <w:marBottom w:val="0"/>
                  <w:divBdr>
                    <w:top w:val="none" w:sz="0" w:space="0" w:color="auto"/>
                    <w:left w:val="none" w:sz="0" w:space="0" w:color="auto"/>
                    <w:bottom w:val="none" w:sz="0" w:space="0" w:color="auto"/>
                    <w:right w:val="none" w:sz="0" w:space="0" w:color="auto"/>
                  </w:divBdr>
                  <w:divsChild>
                    <w:div w:id="198783574">
                      <w:marLeft w:val="0"/>
                      <w:marRight w:val="0"/>
                      <w:marTop w:val="0"/>
                      <w:marBottom w:val="0"/>
                      <w:divBdr>
                        <w:top w:val="none" w:sz="0" w:space="0" w:color="auto"/>
                        <w:left w:val="none" w:sz="0" w:space="0" w:color="auto"/>
                        <w:bottom w:val="none" w:sz="0" w:space="0" w:color="auto"/>
                        <w:right w:val="none" w:sz="0" w:space="0" w:color="auto"/>
                      </w:divBdr>
                    </w:div>
                  </w:divsChild>
                </w:div>
                <w:div w:id="662244800">
                  <w:marLeft w:val="0"/>
                  <w:marRight w:val="0"/>
                  <w:marTop w:val="0"/>
                  <w:marBottom w:val="0"/>
                  <w:divBdr>
                    <w:top w:val="none" w:sz="0" w:space="0" w:color="auto"/>
                    <w:left w:val="none" w:sz="0" w:space="0" w:color="auto"/>
                    <w:bottom w:val="none" w:sz="0" w:space="0" w:color="auto"/>
                    <w:right w:val="none" w:sz="0" w:space="0" w:color="auto"/>
                  </w:divBdr>
                  <w:divsChild>
                    <w:div w:id="23676860">
                      <w:marLeft w:val="0"/>
                      <w:marRight w:val="0"/>
                      <w:marTop w:val="0"/>
                      <w:marBottom w:val="0"/>
                      <w:divBdr>
                        <w:top w:val="none" w:sz="0" w:space="0" w:color="auto"/>
                        <w:left w:val="none" w:sz="0" w:space="0" w:color="auto"/>
                        <w:bottom w:val="none" w:sz="0" w:space="0" w:color="auto"/>
                        <w:right w:val="none" w:sz="0" w:space="0" w:color="auto"/>
                      </w:divBdr>
                    </w:div>
                  </w:divsChild>
                </w:div>
                <w:div w:id="675303344">
                  <w:marLeft w:val="0"/>
                  <w:marRight w:val="0"/>
                  <w:marTop w:val="0"/>
                  <w:marBottom w:val="0"/>
                  <w:divBdr>
                    <w:top w:val="none" w:sz="0" w:space="0" w:color="auto"/>
                    <w:left w:val="none" w:sz="0" w:space="0" w:color="auto"/>
                    <w:bottom w:val="none" w:sz="0" w:space="0" w:color="auto"/>
                    <w:right w:val="none" w:sz="0" w:space="0" w:color="auto"/>
                  </w:divBdr>
                  <w:divsChild>
                    <w:div w:id="557784521">
                      <w:marLeft w:val="0"/>
                      <w:marRight w:val="0"/>
                      <w:marTop w:val="0"/>
                      <w:marBottom w:val="0"/>
                      <w:divBdr>
                        <w:top w:val="none" w:sz="0" w:space="0" w:color="auto"/>
                        <w:left w:val="none" w:sz="0" w:space="0" w:color="auto"/>
                        <w:bottom w:val="none" w:sz="0" w:space="0" w:color="auto"/>
                        <w:right w:val="none" w:sz="0" w:space="0" w:color="auto"/>
                      </w:divBdr>
                    </w:div>
                  </w:divsChild>
                </w:div>
                <w:div w:id="681663141">
                  <w:marLeft w:val="0"/>
                  <w:marRight w:val="0"/>
                  <w:marTop w:val="0"/>
                  <w:marBottom w:val="0"/>
                  <w:divBdr>
                    <w:top w:val="none" w:sz="0" w:space="0" w:color="auto"/>
                    <w:left w:val="none" w:sz="0" w:space="0" w:color="auto"/>
                    <w:bottom w:val="none" w:sz="0" w:space="0" w:color="auto"/>
                    <w:right w:val="none" w:sz="0" w:space="0" w:color="auto"/>
                  </w:divBdr>
                  <w:divsChild>
                    <w:div w:id="670644052">
                      <w:marLeft w:val="0"/>
                      <w:marRight w:val="0"/>
                      <w:marTop w:val="0"/>
                      <w:marBottom w:val="0"/>
                      <w:divBdr>
                        <w:top w:val="none" w:sz="0" w:space="0" w:color="auto"/>
                        <w:left w:val="none" w:sz="0" w:space="0" w:color="auto"/>
                        <w:bottom w:val="none" w:sz="0" w:space="0" w:color="auto"/>
                        <w:right w:val="none" w:sz="0" w:space="0" w:color="auto"/>
                      </w:divBdr>
                    </w:div>
                  </w:divsChild>
                </w:div>
                <w:div w:id="951402127">
                  <w:marLeft w:val="0"/>
                  <w:marRight w:val="0"/>
                  <w:marTop w:val="0"/>
                  <w:marBottom w:val="0"/>
                  <w:divBdr>
                    <w:top w:val="none" w:sz="0" w:space="0" w:color="auto"/>
                    <w:left w:val="none" w:sz="0" w:space="0" w:color="auto"/>
                    <w:bottom w:val="none" w:sz="0" w:space="0" w:color="auto"/>
                    <w:right w:val="none" w:sz="0" w:space="0" w:color="auto"/>
                  </w:divBdr>
                  <w:divsChild>
                    <w:div w:id="521745703">
                      <w:marLeft w:val="0"/>
                      <w:marRight w:val="0"/>
                      <w:marTop w:val="0"/>
                      <w:marBottom w:val="0"/>
                      <w:divBdr>
                        <w:top w:val="none" w:sz="0" w:space="0" w:color="auto"/>
                        <w:left w:val="none" w:sz="0" w:space="0" w:color="auto"/>
                        <w:bottom w:val="none" w:sz="0" w:space="0" w:color="auto"/>
                        <w:right w:val="none" w:sz="0" w:space="0" w:color="auto"/>
                      </w:divBdr>
                    </w:div>
                  </w:divsChild>
                </w:div>
                <w:div w:id="970550882">
                  <w:marLeft w:val="0"/>
                  <w:marRight w:val="0"/>
                  <w:marTop w:val="0"/>
                  <w:marBottom w:val="0"/>
                  <w:divBdr>
                    <w:top w:val="none" w:sz="0" w:space="0" w:color="auto"/>
                    <w:left w:val="none" w:sz="0" w:space="0" w:color="auto"/>
                    <w:bottom w:val="none" w:sz="0" w:space="0" w:color="auto"/>
                    <w:right w:val="none" w:sz="0" w:space="0" w:color="auto"/>
                  </w:divBdr>
                  <w:divsChild>
                    <w:div w:id="1119107745">
                      <w:marLeft w:val="0"/>
                      <w:marRight w:val="0"/>
                      <w:marTop w:val="0"/>
                      <w:marBottom w:val="0"/>
                      <w:divBdr>
                        <w:top w:val="none" w:sz="0" w:space="0" w:color="auto"/>
                        <w:left w:val="none" w:sz="0" w:space="0" w:color="auto"/>
                        <w:bottom w:val="none" w:sz="0" w:space="0" w:color="auto"/>
                        <w:right w:val="none" w:sz="0" w:space="0" w:color="auto"/>
                      </w:divBdr>
                    </w:div>
                  </w:divsChild>
                </w:div>
                <w:div w:id="990525003">
                  <w:marLeft w:val="0"/>
                  <w:marRight w:val="0"/>
                  <w:marTop w:val="0"/>
                  <w:marBottom w:val="0"/>
                  <w:divBdr>
                    <w:top w:val="none" w:sz="0" w:space="0" w:color="auto"/>
                    <w:left w:val="none" w:sz="0" w:space="0" w:color="auto"/>
                    <w:bottom w:val="none" w:sz="0" w:space="0" w:color="auto"/>
                    <w:right w:val="none" w:sz="0" w:space="0" w:color="auto"/>
                  </w:divBdr>
                  <w:divsChild>
                    <w:div w:id="1839997752">
                      <w:marLeft w:val="0"/>
                      <w:marRight w:val="0"/>
                      <w:marTop w:val="0"/>
                      <w:marBottom w:val="0"/>
                      <w:divBdr>
                        <w:top w:val="none" w:sz="0" w:space="0" w:color="auto"/>
                        <w:left w:val="none" w:sz="0" w:space="0" w:color="auto"/>
                        <w:bottom w:val="none" w:sz="0" w:space="0" w:color="auto"/>
                        <w:right w:val="none" w:sz="0" w:space="0" w:color="auto"/>
                      </w:divBdr>
                    </w:div>
                  </w:divsChild>
                </w:div>
                <w:div w:id="1286347656">
                  <w:marLeft w:val="0"/>
                  <w:marRight w:val="0"/>
                  <w:marTop w:val="0"/>
                  <w:marBottom w:val="0"/>
                  <w:divBdr>
                    <w:top w:val="none" w:sz="0" w:space="0" w:color="auto"/>
                    <w:left w:val="none" w:sz="0" w:space="0" w:color="auto"/>
                    <w:bottom w:val="none" w:sz="0" w:space="0" w:color="auto"/>
                    <w:right w:val="none" w:sz="0" w:space="0" w:color="auto"/>
                  </w:divBdr>
                  <w:divsChild>
                    <w:div w:id="1864511350">
                      <w:marLeft w:val="0"/>
                      <w:marRight w:val="0"/>
                      <w:marTop w:val="0"/>
                      <w:marBottom w:val="0"/>
                      <w:divBdr>
                        <w:top w:val="none" w:sz="0" w:space="0" w:color="auto"/>
                        <w:left w:val="none" w:sz="0" w:space="0" w:color="auto"/>
                        <w:bottom w:val="none" w:sz="0" w:space="0" w:color="auto"/>
                        <w:right w:val="none" w:sz="0" w:space="0" w:color="auto"/>
                      </w:divBdr>
                    </w:div>
                  </w:divsChild>
                </w:div>
                <w:div w:id="1321890313">
                  <w:marLeft w:val="0"/>
                  <w:marRight w:val="0"/>
                  <w:marTop w:val="0"/>
                  <w:marBottom w:val="0"/>
                  <w:divBdr>
                    <w:top w:val="none" w:sz="0" w:space="0" w:color="auto"/>
                    <w:left w:val="none" w:sz="0" w:space="0" w:color="auto"/>
                    <w:bottom w:val="none" w:sz="0" w:space="0" w:color="auto"/>
                    <w:right w:val="none" w:sz="0" w:space="0" w:color="auto"/>
                  </w:divBdr>
                  <w:divsChild>
                    <w:div w:id="1146165235">
                      <w:marLeft w:val="0"/>
                      <w:marRight w:val="0"/>
                      <w:marTop w:val="0"/>
                      <w:marBottom w:val="0"/>
                      <w:divBdr>
                        <w:top w:val="none" w:sz="0" w:space="0" w:color="auto"/>
                        <w:left w:val="none" w:sz="0" w:space="0" w:color="auto"/>
                        <w:bottom w:val="none" w:sz="0" w:space="0" w:color="auto"/>
                        <w:right w:val="none" w:sz="0" w:space="0" w:color="auto"/>
                      </w:divBdr>
                    </w:div>
                    <w:div w:id="1380326534">
                      <w:marLeft w:val="0"/>
                      <w:marRight w:val="0"/>
                      <w:marTop w:val="0"/>
                      <w:marBottom w:val="0"/>
                      <w:divBdr>
                        <w:top w:val="none" w:sz="0" w:space="0" w:color="auto"/>
                        <w:left w:val="none" w:sz="0" w:space="0" w:color="auto"/>
                        <w:bottom w:val="none" w:sz="0" w:space="0" w:color="auto"/>
                        <w:right w:val="none" w:sz="0" w:space="0" w:color="auto"/>
                      </w:divBdr>
                    </w:div>
                  </w:divsChild>
                </w:div>
                <w:div w:id="1332372601">
                  <w:marLeft w:val="0"/>
                  <w:marRight w:val="0"/>
                  <w:marTop w:val="0"/>
                  <w:marBottom w:val="0"/>
                  <w:divBdr>
                    <w:top w:val="none" w:sz="0" w:space="0" w:color="auto"/>
                    <w:left w:val="none" w:sz="0" w:space="0" w:color="auto"/>
                    <w:bottom w:val="none" w:sz="0" w:space="0" w:color="auto"/>
                    <w:right w:val="none" w:sz="0" w:space="0" w:color="auto"/>
                  </w:divBdr>
                  <w:divsChild>
                    <w:div w:id="739327896">
                      <w:marLeft w:val="0"/>
                      <w:marRight w:val="0"/>
                      <w:marTop w:val="0"/>
                      <w:marBottom w:val="0"/>
                      <w:divBdr>
                        <w:top w:val="none" w:sz="0" w:space="0" w:color="auto"/>
                        <w:left w:val="none" w:sz="0" w:space="0" w:color="auto"/>
                        <w:bottom w:val="none" w:sz="0" w:space="0" w:color="auto"/>
                        <w:right w:val="none" w:sz="0" w:space="0" w:color="auto"/>
                      </w:divBdr>
                    </w:div>
                  </w:divsChild>
                </w:div>
                <w:div w:id="1428967905">
                  <w:marLeft w:val="0"/>
                  <w:marRight w:val="0"/>
                  <w:marTop w:val="0"/>
                  <w:marBottom w:val="0"/>
                  <w:divBdr>
                    <w:top w:val="none" w:sz="0" w:space="0" w:color="auto"/>
                    <w:left w:val="none" w:sz="0" w:space="0" w:color="auto"/>
                    <w:bottom w:val="none" w:sz="0" w:space="0" w:color="auto"/>
                    <w:right w:val="none" w:sz="0" w:space="0" w:color="auto"/>
                  </w:divBdr>
                  <w:divsChild>
                    <w:div w:id="196043271">
                      <w:marLeft w:val="0"/>
                      <w:marRight w:val="0"/>
                      <w:marTop w:val="0"/>
                      <w:marBottom w:val="0"/>
                      <w:divBdr>
                        <w:top w:val="none" w:sz="0" w:space="0" w:color="auto"/>
                        <w:left w:val="none" w:sz="0" w:space="0" w:color="auto"/>
                        <w:bottom w:val="none" w:sz="0" w:space="0" w:color="auto"/>
                        <w:right w:val="none" w:sz="0" w:space="0" w:color="auto"/>
                      </w:divBdr>
                    </w:div>
                  </w:divsChild>
                </w:div>
                <w:div w:id="1525054399">
                  <w:marLeft w:val="0"/>
                  <w:marRight w:val="0"/>
                  <w:marTop w:val="0"/>
                  <w:marBottom w:val="0"/>
                  <w:divBdr>
                    <w:top w:val="none" w:sz="0" w:space="0" w:color="auto"/>
                    <w:left w:val="none" w:sz="0" w:space="0" w:color="auto"/>
                    <w:bottom w:val="none" w:sz="0" w:space="0" w:color="auto"/>
                    <w:right w:val="none" w:sz="0" w:space="0" w:color="auto"/>
                  </w:divBdr>
                  <w:divsChild>
                    <w:div w:id="790977381">
                      <w:marLeft w:val="0"/>
                      <w:marRight w:val="0"/>
                      <w:marTop w:val="0"/>
                      <w:marBottom w:val="0"/>
                      <w:divBdr>
                        <w:top w:val="none" w:sz="0" w:space="0" w:color="auto"/>
                        <w:left w:val="none" w:sz="0" w:space="0" w:color="auto"/>
                        <w:bottom w:val="none" w:sz="0" w:space="0" w:color="auto"/>
                        <w:right w:val="none" w:sz="0" w:space="0" w:color="auto"/>
                      </w:divBdr>
                    </w:div>
                  </w:divsChild>
                </w:div>
                <w:div w:id="1589725942">
                  <w:marLeft w:val="0"/>
                  <w:marRight w:val="0"/>
                  <w:marTop w:val="0"/>
                  <w:marBottom w:val="0"/>
                  <w:divBdr>
                    <w:top w:val="none" w:sz="0" w:space="0" w:color="auto"/>
                    <w:left w:val="none" w:sz="0" w:space="0" w:color="auto"/>
                    <w:bottom w:val="none" w:sz="0" w:space="0" w:color="auto"/>
                    <w:right w:val="none" w:sz="0" w:space="0" w:color="auto"/>
                  </w:divBdr>
                  <w:divsChild>
                    <w:div w:id="1451122710">
                      <w:marLeft w:val="0"/>
                      <w:marRight w:val="0"/>
                      <w:marTop w:val="0"/>
                      <w:marBottom w:val="0"/>
                      <w:divBdr>
                        <w:top w:val="none" w:sz="0" w:space="0" w:color="auto"/>
                        <w:left w:val="none" w:sz="0" w:space="0" w:color="auto"/>
                        <w:bottom w:val="none" w:sz="0" w:space="0" w:color="auto"/>
                        <w:right w:val="none" w:sz="0" w:space="0" w:color="auto"/>
                      </w:divBdr>
                    </w:div>
                  </w:divsChild>
                </w:div>
                <w:div w:id="1665936003">
                  <w:marLeft w:val="0"/>
                  <w:marRight w:val="0"/>
                  <w:marTop w:val="0"/>
                  <w:marBottom w:val="0"/>
                  <w:divBdr>
                    <w:top w:val="none" w:sz="0" w:space="0" w:color="auto"/>
                    <w:left w:val="none" w:sz="0" w:space="0" w:color="auto"/>
                    <w:bottom w:val="none" w:sz="0" w:space="0" w:color="auto"/>
                    <w:right w:val="none" w:sz="0" w:space="0" w:color="auto"/>
                  </w:divBdr>
                  <w:divsChild>
                    <w:div w:id="1953900176">
                      <w:marLeft w:val="0"/>
                      <w:marRight w:val="0"/>
                      <w:marTop w:val="0"/>
                      <w:marBottom w:val="0"/>
                      <w:divBdr>
                        <w:top w:val="none" w:sz="0" w:space="0" w:color="auto"/>
                        <w:left w:val="none" w:sz="0" w:space="0" w:color="auto"/>
                        <w:bottom w:val="none" w:sz="0" w:space="0" w:color="auto"/>
                        <w:right w:val="none" w:sz="0" w:space="0" w:color="auto"/>
                      </w:divBdr>
                    </w:div>
                  </w:divsChild>
                </w:div>
                <w:div w:id="1794397875">
                  <w:marLeft w:val="0"/>
                  <w:marRight w:val="0"/>
                  <w:marTop w:val="0"/>
                  <w:marBottom w:val="0"/>
                  <w:divBdr>
                    <w:top w:val="none" w:sz="0" w:space="0" w:color="auto"/>
                    <w:left w:val="none" w:sz="0" w:space="0" w:color="auto"/>
                    <w:bottom w:val="none" w:sz="0" w:space="0" w:color="auto"/>
                    <w:right w:val="none" w:sz="0" w:space="0" w:color="auto"/>
                  </w:divBdr>
                  <w:divsChild>
                    <w:div w:id="702483313">
                      <w:marLeft w:val="0"/>
                      <w:marRight w:val="0"/>
                      <w:marTop w:val="0"/>
                      <w:marBottom w:val="0"/>
                      <w:divBdr>
                        <w:top w:val="none" w:sz="0" w:space="0" w:color="auto"/>
                        <w:left w:val="none" w:sz="0" w:space="0" w:color="auto"/>
                        <w:bottom w:val="none" w:sz="0" w:space="0" w:color="auto"/>
                        <w:right w:val="none" w:sz="0" w:space="0" w:color="auto"/>
                      </w:divBdr>
                    </w:div>
                  </w:divsChild>
                </w:div>
                <w:div w:id="1823152086">
                  <w:marLeft w:val="0"/>
                  <w:marRight w:val="0"/>
                  <w:marTop w:val="0"/>
                  <w:marBottom w:val="0"/>
                  <w:divBdr>
                    <w:top w:val="none" w:sz="0" w:space="0" w:color="auto"/>
                    <w:left w:val="none" w:sz="0" w:space="0" w:color="auto"/>
                    <w:bottom w:val="none" w:sz="0" w:space="0" w:color="auto"/>
                    <w:right w:val="none" w:sz="0" w:space="0" w:color="auto"/>
                  </w:divBdr>
                  <w:divsChild>
                    <w:div w:id="2034501902">
                      <w:marLeft w:val="0"/>
                      <w:marRight w:val="0"/>
                      <w:marTop w:val="0"/>
                      <w:marBottom w:val="0"/>
                      <w:divBdr>
                        <w:top w:val="none" w:sz="0" w:space="0" w:color="auto"/>
                        <w:left w:val="none" w:sz="0" w:space="0" w:color="auto"/>
                        <w:bottom w:val="none" w:sz="0" w:space="0" w:color="auto"/>
                        <w:right w:val="none" w:sz="0" w:space="0" w:color="auto"/>
                      </w:divBdr>
                    </w:div>
                  </w:divsChild>
                </w:div>
                <w:div w:id="1842425657">
                  <w:marLeft w:val="0"/>
                  <w:marRight w:val="0"/>
                  <w:marTop w:val="0"/>
                  <w:marBottom w:val="0"/>
                  <w:divBdr>
                    <w:top w:val="none" w:sz="0" w:space="0" w:color="auto"/>
                    <w:left w:val="none" w:sz="0" w:space="0" w:color="auto"/>
                    <w:bottom w:val="none" w:sz="0" w:space="0" w:color="auto"/>
                    <w:right w:val="none" w:sz="0" w:space="0" w:color="auto"/>
                  </w:divBdr>
                  <w:divsChild>
                    <w:div w:id="973632977">
                      <w:marLeft w:val="0"/>
                      <w:marRight w:val="0"/>
                      <w:marTop w:val="0"/>
                      <w:marBottom w:val="0"/>
                      <w:divBdr>
                        <w:top w:val="none" w:sz="0" w:space="0" w:color="auto"/>
                        <w:left w:val="none" w:sz="0" w:space="0" w:color="auto"/>
                        <w:bottom w:val="none" w:sz="0" w:space="0" w:color="auto"/>
                        <w:right w:val="none" w:sz="0" w:space="0" w:color="auto"/>
                      </w:divBdr>
                    </w:div>
                  </w:divsChild>
                </w:div>
                <w:div w:id="1915165369">
                  <w:marLeft w:val="0"/>
                  <w:marRight w:val="0"/>
                  <w:marTop w:val="0"/>
                  <w:marBottom w:val="0"/>
                  <w:divBdr>
                    <w:top w:val="none" w:sz="0" w:space="0" w:color="auto"/>
                    <w:left w:val="none" w:sz="0" w:space="0" w:color="auto"/>
                    <w:bottom w:val="none" w:sz="0" w:space="0" w:color="auto"/>
                    <w:right w:val="none" w:sz="0" w:space="0" w:color="auto"/>
                  </w:divBdr>
                  <w:divsChild>
                    <w:div w:id="1263218758">
                      <w:marLeft w:val="0"/>
                      <w:marRight w:val="0"/>
                      <w:marTop w:val="0"/>
                      <w:marBottom w:val="0"/>
                      <w:divBdr>
                        <w:top w:val="none" w:sz="0" w:space="0" w:color="auto"/>
                        <w:left w:val="none" w:sz="0" w:space="0" w:color="auto"/>
                        <w:bottom w:val="none" w:sz="0" w:space="0" w:color="auto"/>
                        <w:right w:val="none" w:sz="0" w:space="0" w:color="auto"/>
                      </w:divBdr>
                    </w:div>
                  </w:divsChild>
                </w:div>
                <w:div w:id="2044288330">
                  <w:marLeft w:val="0"/>
                  <w:marRight w:val="0"/>
                  <w:marTop w:val="0"/>
                  <w:marBottom w:val="0"/>
                  <w:divBdr>
                    <w:top w:val="none" w:sz="0" w:space="0" w:color="auto"/>
                    <w:left w:val="none" w:sz="0" w:space="0" w:color="auto"/>
                    <w:bottom w:val="none" w:sz="0" w:space="0" w:color="auto"/>
                    <w:right w:val="none" w:sz="0" w:space="0" w:color="auto"/>
                  </w:divBdr>
                  <w:divsChild>
                    <w:div w:id="1918662320">
                      <w:marLeft w:val="0"/>
                      <w:marRight w:val="0"/>
                      <w:marTop w:val="0"/>
                      <w:marBottom w:val="0"/>
                      <w:divBdr>
                        <w:top w:val="none" w:sz="0" w:space="0" w:color="auto"/>
                        <w:left w:val="none" w:sz="0" w:space="0" w:color="auto"/>
                        <w:bottom w:val="none" w:sz="0" w:space="0" w:color="auto"/>
                        <w:right w:val="none" w:sz="0" w:space="0" w:color="auto"/>
                      </w:divBdr>
                    </w:div>
                  </w:divsChild>
                </w:div>
                <w:div w:id="2087341653">
                  <w:marLeft w:val="0"/>
                  <w:marRight w:val="0"/>
                  <w:marTop w:val="0"/>
                  <w:marBottom w:val="0"/>
                  <w:divBdr>
                    <w:top w:val="none" w:sz="0" w:space="0" w:color="auto"/>
                    <w:left w:val="none" w:sz="0" w:space="0" w:color="auto"/>
                    <w:bottom w:val="none" w:sz="0" w:space="0" w:color="auto"/>
                    <w:right w:val="none" w:sz="0" w:space="0" w:color="auto"/>
                  </w:divBdr>
                  <w:divsChild>
                    <w:div w:id="213038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41334">
          <w:marLeft w:val="0"/>
          <w:marRight w:val="0"/>
          <w:marTop w:val="0"/>
          <w:marBottom w:val="0"/>
          <w:divBdr>
            <w:top w:val="none" w:sz="0" w:space="0" w:color="auto"/>
            <w:left w:val="none" w:sz="0" w:space="0" w:color="auto"/>
            <w:bottom w:val="none" w:sz="0" w:space="0" w:color="auto"/>
            <w:right w:val="none" w:sz="0" w:space="0" w:color="auto"/>
          </w:divBdr>
        </w:div>
      </w:divsChild>
    </w:div>
    <w:div w:id="982779866">
      <w:bodyDiv w:val="1"/>
      <w:marLeft w:val="0"/>
      <w:marRight w:val="0"/>
      <w:marTop w:val="0"/>
      <w:marBottom w:val="0"/>
      <w:divBdr>
        <w:top w:val="none" w:sz="0" w:space="0" w:color="auto"/>
        <w:left w:val="none" w:sz="0" w:space="0" w:color="auto"/>
        <w:bottom w:val="none" w:sz="0" w:space="0" w:color="auto"/>
        <w:right w:val="none" w:sz="0" w:space="0" w:color="auto"/>
      </w:divBdr>
      <w:divsChild>
        <w:div w:id="587692491">
          <w:marLeft w:val="0"/>
          <w:marRight w:val="0"/>
          <w:marTop w:val="0"/>
          <w:marBottom w:val="0"/>
          <w:divBdr>
            <w:top w:val="none" w:sz="0" w:space="0" w:color="auto"/>
            <w:left w:val="none" w:sz="0" w:space="0" w:color="auto"/>
            <w:bottom w:val="none" w:sz="0" w:space="0" w:color="auto"/>
            <w:right w:val="none" w:sz="0" w:space="0" w:color="auto"/>
          </w:divBdr>
        </w:div>
        <w:div w:id="1178731871">
          <w:marLeft w:val="0"/>
          <w:marRight w:val="0"/>
          <w:marTop w:val="0"/>
          <w:marBottom w:val="0"/>
          <w:divBdr>
            <w:top w:val="none" w:sz="0" w:space="0" w:color="auto"/>
            <w:left w:val="none" w:sz="0" w:space="0" w:color="auto"/>
            <w:bottom w:val="none" w:sz="0" w:space="0" w:color="auto"/>
            <w:right w:val="none" w:sz="0" w:space="0" w:color="auto"/>
          </w:divBdr>
        </w:div>
        <w:div w:id="1669937364">
          <w:marLeft w:val="0"/>
          <w:marRight w:val="0"/>
          <w:marTop w:val="0"/>
          <w:marBottom w:val="0"/>
          <w:divBdr>
            <w:top w:val="none" w:sz="0" w:space="0" w:color="auto"/>
            <w:left w:val="none" w:sz="0" w:space="0" w:color="auto"/>
            <w:bottom w:val="none" w:sz="0" w:space="0" w:color="auto"/>
            <w:right w:val="none" w:sz="0" w:space="0" w:color="auto"/>
          </w:divBdr>
          <w:divsChild>
            <w:div w:id="2042975878">
              <w:marLeft w:val="0"/>
              <w:marRight w:val="0"/>
              <w:marTop w:val="30"/>
              <w:marBottom w:val="30"/>
              <w:divBdr>
                <w:top w:val="none" w:sz="0" w:space="0" w:color="auto"/>
                <w:left w:val="none" w:sz="0" w:space="0" w:color="auto"/>
                <w:bottom w:val="none" w:sz="0" w:space="0" w:color="auto"/>
                <w:right w:val="none" w:sz="0" w:space="0" w:color="auto"/>
              </w:divBdr>
              <w:divsChild>
                <w:div w:id="24671660">
                  <w:marLeft w:val="0"/>
                  <w:marRight w:val="0"/>
                  <w:marTop w:val="0"/>
                  <w:marBottom w:val="0"/>
                  <w:divBdr>
                    <w:top w:val="none" w:sz="0" w:space="0" w:color="auto"/>
                    <w:left w:val="none" w:sz="0" w:space="0" w:color="auto"/>
                    <w:bottom w:val="none" w:sz="0" w:space="0" w:color="auto"/>
                    <w:right w:val="none" w:sz="0" w:space="0" w:color="auto"/>
                  </w:divBdr>
                  <w:divsChild>
                    <w:div w:id="131095085">
                      <w:marLeft w:val="0"/>
                      <w:marRight w:val="0"/>
                      <w:marTop w:val="0"/>
                      <w:marBottom w:val="0"/>
                      <w:divBdr>
                        <w:top w:val="none" w:sz="0" w:space="0" w:color="auto"/>
                        <w:left w:val="none" w:sz="0" w:space="0" w:color="auto"/>
                        <w:bottom w:val="none" w:sz="0" w:space="0" w:color="auto"/>
                        <w:right w:val="none" w:sz="0" w:space="0" w:color="auto"/>
                      </w:divBdr>
                    </w:div>
                  </w:divsChild>
                </w:div>
                <w:div w:id="44570869">
                  <w:marLeft w:val="0"/>
                  <w:marRight w:val="0"/>
                  <w:marTop w:val="0"/>
                  <w:marBottom w:val="0"/>
                  <w:divBdr>
                    <w:top w:val="none" w:sz="0" w:space="0" w:color="auto"/>
                    <w:left w:val="none" w:sz="0" w:space="0" w:color="auto"/>
                    <w:bottom w:val="none" w:sz="0" w:space="0" w:color="auto"/>
                    <w:right w:val="none" w:sz="0" w:space="0" w:color="auto"/>
                  </w:divBdr>
                  <w:divsChild>
                    <w:div w:id="1669793566">
                      <w:marLeft w:val="0"/>
                      <w:marRight w:val="0"/>
                      <w:marTop w:val="0"/>
                      <w:marBottom w:val="0"/>
                      <w:divBdr>
                        <w:top w:val="none" w:sz="0" w:space="0" w:color="auto"/>
                        <w:left w:val="none" w:sz="0" w:space="0" w:color="auto"/>
                        <w:bottom w:val="none" w:sz="0" w:space="0" w:color="auto"/>
                        <w:right w:val="none" w:sz="0" w:space="0" w:color="auto"/>
                      </w:divBdr>
                    </w:div>
                  </w:divsChild>
                </w:div>
                <w:div w:id="69274270">
                  <w:marLeft w:val="0"/>
                  <w:marRight w:val="0"/>
                  <w:marTop w:val="0"/>
                  <w:marBottom w:val="0"/>
                  <w:divBdr>
                    <w:top w:val="none" w:sz="0" w:space="0" w:color="auto"/>
                    <w:left w:val="none" w:sz="0" w:space="0" w:color="auto"/>
                    <w:bottom w:val="none" w:sz="0" w:space="0" w:color="auto"/>
                    <w:right w:val="none" w:sz="0" w:space="0" w:color="auto"/>
                  </w:divBdr>
                  <w:divsChild>
                    <w:div w:id="1100835214">
                      <w:marLeft w:val="0"/>
                      <w:marRight w:val="0"/>
                      <w:marTop w:val="0"/>
                      <w:marBottom w:val="0"/>
                      <w:divBdr>
                        <w:top w:val="none" w:sz="0" w:space="0" w:color="auto"/>
                        <w:left w:val="none" w:sz="0" w:space="0" w:color="auto"/>
                        <w:bottom w:val="none" w:sz="0" w:space="0" w:color="auto"/>
                        <w:right w:val="none" w:sz="0" w:space="0" w:color="auto"/>
                      </w:divBdr>
                    </w:div>
                  </w:divsChild>
                </w:div>
                <w:div w:id="159583516">
                  <w:marLeft w:val="0"/>
                  <w:marRight w:val="0"/>
                  <w:marTop w:val="0"/>
                  <w:marBottom w:val="0"/>
                  <w:divBdr>
                    <w:top w:val="none" w:sz="0" w:space="0" w:color="auto"/>
                    <w:left w:val="none" w:sz="0" w:space="0" w:color="auto"/>
                    <w:bottom w:val="none" w:sz="0" w:space="0" w:color="auto"/>
                    <w:right w:val="none" w:sz="0" w:space="0" w:color="auto"/>
                  </w:divBdr>
                  <w:divsChild>
                    <w:div w:id="1759711367">
                      <w:marLeft w:val="0"/>
                      <w:marRight w:val="0"/>
                      <w:marTop w:val="0"/>
                      <w:marBottom w:val="0"/>
                      <w:divBdr>
                        <w:top w:val="none" w:sz="0" w:space="0" w:color="auto"/>
                        <w:left w:val="none" w:sz="0" w:space="0" w:color="auto"/>
                        <w:bottom w:val="none" w:sz="0" w:space="0" w:color="auto"/>
                        <w:right w:val="none" w:sz="0" w:space="0" w:color="auto"/>
                      </w:divBdr>
                    </w:div>
                  </w:divsChild>
                </w:div>
                <w:div w:id="165440178">
                  <w:marLeft w:val="0"/>
                  <w:marRight w:val="0"/>
                  <w:marTop w:val="0"/>
                  <w:marBottom w:val="0"/>
                  <w:divBdr>
                    <w:top w:val="none" w:sz="0" w:space="0" w:color="auto"/>
                    <w:left w:val="none" w:sz="0" w:space="0" w:color="auto"/>
                    <w:bottom w:val="none" w:sz="0" w:space="0" w:color="auto"/>
                    <w:right w:val="none" w:sz="0" w:space="0" w:color="auto"/>
                  </w:divBdr>
                  <w:divsChild>
                    <w:div w:id="1251500266">
                      <w:marLeft w:val="0"/>
                      <w:marRight w:val="0"/>
                      <w:marTop w:val="0"/>
                      <w:marBottom w:val="0"/>
                      <w:divBdr>
                        <w:top w:val="none" w:sz="0" w:space="0" w:color="auto"/>
                        <w:left w:val="none" w:sz="0" w:space="0" w:color="auto"/>
                        <w:bottom w:val="none" w:sz="0" w:space="0" w:color="auto"/>
                        <w:right w:val="none" w:sz="0" w:space="0" w:color="auto"/>
                      </w:divBdr>
                    </w:div>
                  </w:divsChild>
                </w:div>
                <w:div w:id="202987083">
                  <w:marLeft w:val="0"/>
                  <w:marRight w:val="0"/>
                  <w:marTop w:val="0"/>
                  <w:marBottom w:val="0"/>
                  <w:divBdr>
                    <w:top w:val="none" w:sz="0" w:space="0" w:color="auto"/>
                    <w:left w:val="none" w:sz="0" w:space="0" w:color="auto"/>
                    <w:bottom w:val="none" w:sz="0" w:space="0" w:color="auto"/>
                    <w:right w:val="none" w:sz="0" w:space="0" w:color="auto"/>
                  </w:divBdr>
                  <w:divsChild>
                    <w:div w:id="23799694">
                      <w:marLeft w:val="0"/>
                      <w:marRight w:val="0"/>
                      <w:marTop w:val="0"/>
                      <w:marBottom w:val="0"/>
                      <w:divBdr>
                        <w:top w:val="none" w:sz="0" w:space="0" w:color="auto"/>
                        <w:left w:val="none" w:sz="0" w:space="0" w:color="auto"/>
                        <w:bottom w:val="none" w:sz="0" w:space="0" w:color="auto"/>
                        <w:right w:val="none" w:sz="0" w:space="0" w:color="auto"/>
                      </w:divBdr>
                    </w:div>
                    <w:div w:id="1261062329">
                      <w:marLeft w:val="0"/>
                      <w:marRight w:val="0"/>
                      <w:marTop w:val="0"/>
                      <w:marBottom w:val="0"/>
                      <w:divBdr>
                        <w:top w:val="none" w:sz="0" w:space="0" w:color="auto"/>
                        <w:left w:val="none" w:sz="0" w:space="0" w:color="auto"/>
                        <w:bottom w:val="none" w:sz="0" w:space="0" w:color="auto"/>
                        <w:right w:val="none" w:sz="0" w:space="0" w:color="auto"/>
                      </w:divBdr>
                    </w:div>
                  </w:divsChild>
                </w:div>
                <w:div w:id="203980204">
                  <w:marLeft w:val="0"/>
                  <w:marRight w:val="0"/>
                  <w:marTop w:val="0"/>
                  <w:marBottom w:val="0"/>
                  <w:divBdr>
                    <w:top w:val="none" w:sz="0" w:space="0" w:color="auto"/>
                    <w:left w:val="none" w:sz="0" w:space="0" w:color="auto"/>
                    <w:bottom w:val="none" w:sz="0" w:space="0" w:color="auto"/>
                    <w:right w:val="none" w:sz="0" w:space="0" w:color="auto"/>
                  </w:divBdr>
                  <w:divsChild>
                    <w:div w:id="2076585944">
                      <w:marLeft w:val="0"/>
                      <w:marRight w:val="0"/>
                      <w:marTop w:val="0"/>
                      <w:marBottom w:val="0"/>
                      <w:divBdr>
                        <w:top w:val="none" w:sz="0" w:space="0" w:color="auto"/>
                        <w:left w:val="none" w:sz="0" w:space="0" w:color="auto"/>
                        <w:bottom w:val="none" w:sz="0" w:space="0" w:color="auto"/>
                        <w:right w:val="none" w:sz="0" w:space="0" w:color="auto"/>
                      </w:divBdr>
                    </w:div>
                  </w:divsChild>
                </w:div>
                <w:div w:id="230044188">
                  <w:marLeft w:val="0"/>
                  <w:marRight w:val="0"/>
                  <w:marTop w:val="0"/>
                  <w:marBottom w:val="0"/>
                  <w:divBdr>
                    <w:top w:val="none" w:sz="0" w:space="0" w:color="auto"/>
                    <w:left w:val="none" w:sz="0" w:space="0" w:color="auto"/>
                    <w:bottom w:val="none" w:sz="0" w:space="0" w:color="auto"/>
                    <w:right w:val="none" w:sz="0" w:space="0" w:color="auto"/>
                  </w:divBdr>
                  <w:divsChild>
                    <w:div w:id="1238393656">
                      <w:marLeft w:val="0"/>
                      <w:marRight w:val="0"/>
                      <w:marTop w:val="0"/>
                      <w:marBottom w:val="0"/>
                      <w:divBdr>
                        <w:top w:val="none" w:sz="0" w:space="0" w:color="auto"/>
                        <w:left w:val="none" w:sz="0" w:space="0" w:color="auto"/>
                        <w:bottom w:val="none" w:sz="0" w:space="0" w:color="auto"/>
                        <w:right w:val="none" w:sz="0" w:space="0" w:color="auto"/>
                      </w:divBdr>
                    </w:div>
                  </w:divsChild>
                </w:div>
                <w:div w:id="234702784">
                  <w:marLeft w:val="0"/>
                  <w:marRight w:val="0"/>
                  <w:marTop w:val="0"/>
                  <w:marBottom w:val="0"/>
                  <w:divBdr>
                    <w:top w:val="none" w:sz="0" w:space="0" w:color="auto"/>
                    <w:left w:val="none" w:sz="0" w:space="0" w:color="auto"/>
                    <w:bottom w:val="none" w:sz="0" w:space="0" w:color="auto"/>
                    <w:right w:val="none" w:sz="0" w:space="0" w:color="auto"/>
                  </w:divBdr>
                  <w:divsChild>
                    <w:div w:id="676616515">
                      <w:marLeft w:val="0"/>
                      <w:marRight w:val="0"/>
                      <w:marTop w:val="0"/>
                      <w:marBottom w:val="0"/>
                      <w:divBdr>
                        <w:top w:val="none" w:sz="0" w:space="0" w:color="auto"/>
                        <w:left w:val="none" w:sz="0" w:space="0" w:color="auto"/>
                        <w:bottom w:val="none" w:sz="0" w:space="0" w:color="auto"/>
                        <w:right w:val="none" w:sz="0" w:space="0" w:color="auto"/>
                      </w:divBdr>
                    </w:div>
                  </w:divsChild>
                </w:div>
                <w:div w:id="319773010">
                  <w:marLeft w:val="0"/>
                  <w:marRight w:val="0"/>
                  <w:marTop w:val="0"/>
                  <w:marBottom w:val="0"/>
                  <w:divBdr>
                    <w:top w:val="none" w:sz="0" w:space="0" w:color="auto"/>
                    <w:left w:val="none" w:sz="0" w:space="0" w:color="auto"/>
                    <w:bottom w:val="none" w:sz="0" w:space="0" w:color="auto"/>
                    <w:right w:val="none" w:sz="0" w:space="0" w:color="auto"/>
                  </w:divBdr>
                  <w:divsChild>
                    <w:div w:id="1829514397">
                      <w:marLeft w:val="0"/>
                      <w:marRight w:val="0"/>
                      <w:marTop w:val="0"/>
                      <w:marBottom w:val="0"/>
                      <w:divBdr>
                        <w:top w:val="none" w:sz="0" w:space="0" w:color="auto"/>
                        <w:left w:val="none" w:sz="0" w:space="0" w:color="auto"/>
                        <w:bottom w:val="none" w:sz="0" w:space="0" w:color="auto"/>
                        <w:right w:val="none" w:sz="0" w:space="0" w:color="auto"/>
                      </w:divBdr>
                    </w:div>
                  </w:divsChild>
                </w:div>
                <w:div w:id="322389694">
                  <w:marLeft w:val="0"/>
                  <w:marRight w:val="0"/>
                  <w:marTop w:val="0"/>
                  <w:marBottom w:val="0"/>
                  <w:divBdr>
                    <w:top w:val="none" w:sz="0" w:space="0" w:color="auto"/>
                    <w:left w:val="none" w:sz="0" w:space="0" w:color="auto"/>
                    <w:bottom w:val="none" w:sz="0" w:space="0" w:color="auto"/>
                    <w:right w:val="none" w:sz="0" w:space="0" w:color="auto"/>
                  </w:divBdr>
                  <w:divsChild>
                    <w:div w:id="652639912">
                      <w:marLeft w:val="0"/>
                      <w:marRight w:val="0"/>
                      <w:marTop w:val="0"/>
                      <w:marBottom w:val="0"/>
                      <w:divBdr>
                        <w:top w:val="none" w:sz="0" w:space="0" w:color="auto"/>
                        <w:left w:val="none" w:sz="0" w:space="0" w:color="auto"/>
                        <w:bottom w:val="none" w:sz="0" w:space="0" w:color="auto"/>
                        <w:right w:val="none" w:sz="0" w:space="0" w:color="auto"/>
                      </w:divBdr>
                    </w:div>
                  </w:divsChild>
                </w:div>
                <w:div w:id="329067638">
                  <w:marLeft w:val="0"/>
                  <w:marRight w:val="0"/>
                  <w:marTop w:val="0"/>
                  <w:marBottom w:val="0"/>
                  <w:divBdr>
                    <w:top w:val="none" w:sz="0" w:space="0" w:color="auto"/>
                    <w:left w:val="none" w:sz="0" w:space="0" w:color="auto"/>
                    <w:bottom w:val="none" w:sz="0" w:space="0" w:color="auto"/>
                    <w:right w:val="none" w:sz="0" w:space="0" w:color="auto"/>
                  </w:divBdr>
                  <w:divsChild>
                    <w:div w:id="2081977763">
                      <w:marLeft w:val="0"/>
                      <w:marRight w:val="0"/>
                      <w:marTop w:val="0"/>
                      <w:marBottom w:val="0"/>
                      <w:divBdr>
                        <w:top w:val="none" w:sz="0" w:space="0" w:color="auto"/>
                        <w:left w:val="none" w:sz="0" w:space="0" w:color="auto"/>
                        <w:bottom w:val="none" w:sz="0" w:space="0" w:color="auto"/>
                        <w:right w:val="none" w:sz="0" w:space="0" w:color="auto"/>
                      </w:divBdr>
                    </w:div>
                  </w:divsChild>
                </w:div>
                <w:div w:id="341975612">
                  <w:marLeft w:val="0"/>
                  <w:marRight w:val="0"/>
                  <w:marTop w:val="0"/>
                  <w:marBottom w:val="0"/>
                  <w:divBdr>
                    <w:top w:val="none" w:sz="0" w:space="0" w:color="auto"/>
                    <w:left w:val="none" w:sz="0" w:space="0" w:color="auto"/>
                    <w:bottom w:val="none" w:sz="0" w:space="0" w:color="auto"/>
                    <w:right w:val="none" w:sz="0" w:space="0" w:color="auto"/>
                  </w:divBdr>
                  <w:divsChild>
                    <w:div w:id="937179324">
                      <w:marLeft w:val="0"/>
                      <w:marRight w:val="0"/>
                      <w:marTop w:val="0"/>
                      <w:marBottom w:val="0"/>
                      <w:divBdr>
                        <w:top w:val="none" w:sz="0" w:space="0" w:color="auto"/>
                        <w:left w:val="none" w:sz="0" w:space="0" w:color="auto"/>
                        <w:bottom w:val="none" w:sz="0" w:space="0" w:color="auto"/>
                        <w:right w:val="none" w:sz="0" w:space="0" w:color="auto"/>
                      </w:divBdr>
                    </w:div>
                  </w:divsChild>
                </w:div>
                <w:div w:id="363019719">
                  <w:marLeft w:val="0"/>
                  <w:marRight w:val="0"/>
                  <w:marTop w:val="0"/>
                  <w:marBottom w:val="0"/>
                  <w:divBdr>
                    <w:top w:val="none" w:sz="0" w:space="0" w:color="auto"/>
                    <w:left w:val="none" w:sz="0" w:space="0" w:color="auto"/>
                    <w:bottom w:val="none" w:sz="0" w:space="0" w:color="auto"/>
                    <w:right w:val="none" w:sz="0" w:space="0" w:color="auto"/>
                  </w:divBdr>
                  <w:divsChild>
                    <w:div w:id="1694913969">
                      <w:marLeft w:val="0"/>
                      <w:marRight w:val="0"/>
                      <w:marTop w:val="0"/>
                      <w:marBottom w:val="0"/>
                      <w:divBdr>
                        <w:top w:val="none" w:sz="0" w:space="0" w:color="auto"/>
                        <w:left w:val="none" w:sz="0" w:space="0" w:color="auto"/>
                        <w:bottom w:val="none" w:sz="0" w:space="0" w:color="auto"/>
                        <w:right w:val="none" w:sz="0" w:space="0" w:color="auto"/>
                      </w:divBdr>
                    </w:div>
                  </w:divsChild>
                </w:div>
                <w:div w:id="372654328">
                  <w:marLeft w:val="0"/>
                  <w:marRight w:val="0"/>
                  <w:marTop w:val="0"/>
                  <w:marBottom w:val="0"/>
                  <w:divBdr>
                    <w:top w:val="none" w:sz="0" w:space="0" w:color="auto"/>
                    <w:left w:val="none" w:sz="0" w:space="0" w:color="auto"/>
                    <w:bottom w:val="none" w:sz="0" w:space="0" w:color="auto"/>
                    <w:right w:val="none" w:sz="0" w:space="0" w:color="auto"/>
                  </w:divBdr>
                  <w:divsChild>
                    <w:div w:id="129787978">
                      <w:marLeft w:val="0"/>
                      <w:marRight w:val="0"/>
                      <w:marTop w:val="0"/>
                      <w:marBottom w:val="0"/>
                      <w:divBdr>
                        <w:top w:val="none" w:sz="0" w:space="0" w:color="auto"/>
                        <w:left w:val="none" w:sz="0" w:space="0" w:color="auto"/>
                        <w:bottom w:val="none" w:sz="0" w:space="0" w:color="auto"/>
                        <w:right w:val="none" w:sz="0" w:space="0" w:color="auto"/>
                      </w:divBdr>
                    </w:div>
                  </w:divsChild>
                </w:div>
                <w:div w:id="400712140">
                  <w:marLeft w:val="0"/>
                  <w:marRight w:val="0"/>
                  <w:marTop w:val="0"/>
                  <w:marBottom w:val="0"/>
                  <w:divBdr>
                    <w:top w:val="none" w:sz="0" w:space="0" w:color="auto"/>
                    <w:left w:val="none" w:sz="0" w:space="0" w:color="auto"/>
                    <w:bottom w:val="none" w:sz="0" w:space="0" w:color="auto"/>
                    <w:right w:val="none" w:sz="0" w:space="0" w:color="auto"/>
                  </w:divBdr>
                  <w:divsChild>
                    <w:div w:id="343437941">
                      <w:marLeft w:val="0"/>
                      <w:marRight w:val="0"/>
                      <w:marTop w:val="0"/>
                      <w:marBottom w:val="0"/>
                      <w:divBdr>
                        <w:top w:val="none" w:sz="0" w:space="0" w:color="auto"/>
                        <w:left w:val="none" w:sz="0" w:space="0" w:color="auto"/>
                        <w:bottom w:val="none" w:sz="0" w:space="0" w:color="auto"/>
                        <w:right w:val="none" w:sz="0" w:space="0" w:color="auto"/>
                      </w:divBdr>
                    </w:div>
                  </w:divsChild>
                </w:div>
                <w:div w:id="411197693">
                  <w:marLeft w:val="0"/>
                  <w:marRight w:val="0"/>
                  <w:marTop w:val="0"/>
                  <w:marBottom w:val="0"/>
                  <w:divBdr>
                    <w:top w:val="none" w:sz="0" w:space="0" w:color="auto"/>
                    <w:left w:val="none" w:sz="0" w:space="0" w:color="auto"/>
                    <w:bottom w:val="none" w:sz="0" w:space="0" w:color="auto"/>
                    <w:right w:val="none" w:sz="0" w:space="0" w:color="auto"/>
                  </w:divBdr>
                  <w:divsChild>
                    <w:div w:id="1333072334">
                      <w:marLeft w:val="0"/>
                      <w:marRight w:val="0"/>
                      <w:marTop w:val="0"/>
                      <w:marBottom w:val="0"/>
                      <w:divBdr>
                        <w:top w:val="none" w:sz="0" w:space="0" w:color="auto"/>
                        <w:left w:val="none" w:sz="0" w:space="0" w:color="auto"/>
                        <w:bottom w:val="none" w:sz="0" w:space="0" w:color="auto"/>
                        <w:right w:val="none" w:sz="0" w:space="0" w:color="auto"/>
                      </w:divBdr>
                    </w:div>
                  </w:divsChild>
                </w:div>
                <w:div w:id="416906732">
                  <w:marLeft w:val="0"/>
                  <w:marRight w:val="0"/>
                  <w:marTop w:val="0"/>
                  <w:marBottom w:val="0"/>
                  <w:divBdr>
                    <w:top w:val="none" w:sz="0" w:space="0" w:color="auto"/>
                    <w:left w:val="none" w:sz="0" w:space="0" w:color="auto"/>
                    <w:bottom w:val="none" w:sz="0" w:space="0" w:color="auto"/>
                    <w:right w:val="none" w:sz="0" w:space="0" w:color="auto"/>
                  </w:divBdr>
                  <w:divsChild>
                    <w:div w:id="538400761">
                      <w:marLeft w:val="0"/>
                      <w:marRight w:val="0"/>
                      <w:marTop w:val="0"/>
                      <w:marBottom w:val="0"/>
                      <w:divBdr>
                        <w:top w:val="none" w:sz="0" w:space="0" w:color="auto"/>
                        <w:left w:val="none" w:sz="0" w:space="0" w:color="auto"/>
                        <w:bottom w:val="none" w:sz="0" w:space="0" w:color="auto"/>
                        <w:right w:val="none" w:sz="0" w:space="0" w:color="auto"/>
                      </w:divBdr>
                    </w:div>
                  </w:divsChild>
                </w:div>
                <w:div w:id="440028412">
                  <w:marLeft w:val="0"/>
                  <w:marRight w:val="0"/>
                  <w:marTop w:val="0"/>
                  <w:marBottom w:val="0"/>
                  <w:divBdr>
                    <w:top w:val="none" w:sz="0" w:space="0" w:color="auto"/>
                    <w:left w:val="none" w:sz="0" w:space="0" w:color="auto"/>
                    <w:bottom w:val="none" w:sz="0" w:space="0" w:color="auto"/>
                    <w:right w:val="none" w:sz="0" w:space="0" w:color="auto"/>
                  </w:divBdr>
                  <w:divsChild>
                    <w:div w:id="968510857">
                      <w:marLeft w:val="0"/>
                      <w:marRight w:val="0"/>
                      <w:marTop w:val="0"/>
                      <w:marBottom w:val="0"/>
                      <w:divBdr>
                        <w:top w:val="none" w:sz="0" w:space="0" w:color="auto"/>
                        <w:left w:val="none" w:sz="0" w:space="0" w:color="auto"/>
                        <w:bottom w:val="none" w:sz="0" w:space="0" w:color="auto"/>
                        <w:right w:val="none" w:sz="0" w:space="0" w:color="auto"/>
                      </w:divBdr>
                    </w:div>
                  </w:divsChild>
                </w:div>
                <w:div w:id="474879939">
                  <w:marLeft w:val="0"/>
                  <w:marRight w:val="0"/>
                  <w:marTop w:val="0"/>
                  <w:marBottom w:val="0"/>
                  <w:divBdr>
                    <w:top w:val="none" w:sz="0" w:space="0" w:color="auto"/>
                    <w:left w:val="none" w:sz="0" w:space="0" w:color="auto"/>
                    <w:bottom w:val="none" w:sz="0" w:space="0" w:color="auto"/>
                    <w:right w:val="none" w:sz="0" w:space="0" w:color="auto"/>
                  </w:divBdr>
                  <w:divsChild>
                    <w:div w:id="1709989722">
                      <w:marLeft w:val="0"/>
                      <w:marRight w:val="0"/>
                      <w:marTop w:val="0"/>
                      <w:marBottom w:val="0"/>
                      <w:divBdr>
                        <w:top w:val="none" w:sz="0" w:space="0" w:color="auto"/>
                        <w:left w:val="none" w:sz="0" w:space="0" w:color="auto"/>
                        <w:bottom w:val="none" w:sz="0" w:space="0" w:color="auto"/>
                        <w:right w:val="none" w:sz="0" w:space="0" w:color="auto"/>
                      </w:divBdr>
                    </w:div>
                  </w:divsChild>
                </w:div>
                <w:div w:id="547881626">
                  <w:marLeft w:val="0"/>
                  <w:marRight w:val="0"/>
                  <w:marTop w:val="0"/>
                  <w:marBottom w:val="0"/>
                  <w:divBdr>
                    <w:top w:val="none" w:sz="0" w:space="0" w:color="auto"/>
                    <w:left w:val="none" w:sz="0" w:space="0" w:color="auto"/>
                    <w:bottom w:val="none" w:sz="0" w:space="0" w:color="auto"/>
                    <w:right w:val="none" w:sz="0" w:space="0" w:color="auto"/>
                  </w:divBdr>
                  <w:divsChild>
                    <w:div w:id="1957518427">
                      <w:marLeft w:val="0"/>
                      <w:marRight w:val="0"/>
                      <w:marTop w:val="0"/>
                      <w:marBottom w:val="0"/>
                      <w:divBdr>
                        <w:top w:val="none" w:sz="0" w:space="0" w:color="auto"/>
                        <w:left w:val="none" w:sz="0" w:space="0" w:color="auto"/>
                        <w:bottom w:val="none" w:sz="0" w:space="0" w:color="auto"/>
                        <w:right w:val="none" w:sz="0" w:space="0" w:color="auto"/>
                      </w:divBdr>
                    </w:div>
                  </w:divsChild>
                </w:div>
                <w:div w:id="560486405">
                  <w:marLeft w:val="0"/>
                  <w:marRight w:val="0"/>
                  <w:marTop w:val="0"/>
                  <w:marBottom w:val="0"/>
                  <w:divBdr>
                    <w:top w:val="none" w:sz="0" w:space="0" w:color="auto"/>
                    <w:left w:val="none" w:sz="0" w:space="0" w:color="auto"/>
                    <w:bottom w:val="none" w:sz="0" w:space="0" w:color="auto"/>
                    <w:right w:val="none" w:sz="0" w:space="0" w:color="auto"/>
                  </w:divBdr>
                  <w:divsChild>
                    <w:div w:id="2028019772">
                      <w:marLeft w:val="0"/>
                      <w:marRight w:val="0"/>
                      <w:marTop w:val="0"/>
                      <w:marBottom w:val="0"/>
                      <w:divBdr>
                        <w:top w:val="none" w:sz="0" w:space="0" w:color="auto"/>
                        <w:left w:val="none" w:sz="0" w:space="0" w:color="auto"/>
                        <w:bottom w:val="none" w:sz="0" w:space="0" w:color="auto"/>
                        <w:right w:val="none" w:sz="0" w:space="0" w:color="auto"/>
                      </w:divBdr>
                    </w:div>
                  </w:divsChild>
                </w:div>
                <w:div w:id="571890975">
                  <w:marLeft w:val="0"/>
                  <w:marRight w:val="0"/>
                  <w:marTop w:val="0"/>
                  <w:marBottom w:val="0"/>
                  <w:divBdr>
                    <w:top w:val="none" w:sz="0" w:space="0" w:color="auto"/>
                    <w:left w:val="none" w:sz="0" w:space="0" w:color="auto"/>
                    <w:bottom w:val="none" w:sz="0" w:space="0" w:color="auto"/>
                    <w:right w:val="none" w:sz="0" w:space="0" w:color="auto"/>
                  </w:divBdr>
                  <w:divsChild>
                    <w:div w:id="2131391617">
                      <w:marLeft w:val="0"/>
                      <w:marRight w:val="0"/>
                      <w:marTop w:val="0"/>
                      <w:marBottom w:val="0"/>
                      <w:divBdr>
                        <w:top w:val="none" w:sz="0" w:space="0" w:color="auto"/>
                        <w:left w:val="none" w:sz="0" w:space="0" w:color="auto"/>
                        <w:bottom w:val="none" w:sz="0" w:space="0" w:color="auto"/>
                        <w:right w:val="none" w:sz="0" w:space="0" w:color="auto"/>
                      </w:divBdr>
                    </w:div>
                  </w:divsChild>
                </w:div>
                <w:div w:id="624507830">
                  <w:marLeft w:val="0"/>
                  <w:marRight w:val="0"/>
                  <w:marTop w:val="0"/>
                  <w:marBottom w:val="0"/>
                  <w:divBdr>
                    <w:top w:val="none" w:sz="0" w:space="0" w:color="auto"/>
                    <w:left w:val="none" w:sz="0" w:space="0" w:color="auto"/>
                    <w:bottom w:val="none" w:sz="0" w:space="0" w:color="auto"/>
                    <w:right w:val="none" w:sz="0" w:space="0" w:color="auto"/>
                  </w:divBdr>
                  <w:divsChild>
                    <w:div w:id="1831746665">
                      <w:marLeft w:val="0"/>
                      <w:marRight w:val="0"/>
                      <w:marTop w:val="0"/>
                      <w:marBottom w:val="0"/>
                      <w:divBdr>
                        <w:top w:val="none" w:sz="0" w:space="0" w:color="auto"/>
                        <w:left w:val="none" w:sz="0" w:space="0" w:color="auto"/>
                        <w:bottom w:val="none" w:sz="0" w:space="0" w:color="auto"/>
                        <w:right w:val="none" w:sz="0" w:space="0" w:color="auto"/>
                      </w:divBdr>
                    </w:div>
                  </w:divsChild>
                </w:div>
                <w:div w:id="659042557">
                  <w:marLeft w:val="0"/>
                  <w:marRight w:val="0"/>
                  <w:marTop w:val="0"/>
                  <w:marBottom w:val="0"/>
                  <w:divBdr>
                    <w:top w:val="none" w:sz="0" w:space="0" w:color="auto"/>
                    <w:left w:val="none" w:sz="0" w:space="0" w:color="auto"/>
                    <w:bottom w:val="none" w:sz="0" w:space="0" w:color="auto"/>
                    <w:right w:val="none" w:sz="0" w:space="0" w:color="auto"/>
                  </w:divBdr>
                  <w:divsChild>
                    <w:div w:id="2005738292">
                      <w:marLeft w:val="0"/>
                      <w:marRight w:val="0"/>
                      <w:marTop w:val="0"/>
                      <w:marBottom w:val="0"/>
                      <w:divBdr>
                        <w:top w:val="none" w:sz="0" w:space="0" w:color="auto"/>
                        <w:left w:val="none" w:sz="0" w:space="0" w:color="auto"/>
                        <w:bottom w:val="none" w:sz="0" w:space="0" w:color="auto"/>
                        <w:right w:val="none" w:sz="0" w:space="0" w:color="auto"/>
                      </w:divBdr>
                    </w:div>
                  </w:divsChild>
                </w:div>
                <w:div w:id="703943318">
                  <w:marLeft w:val="0"/>
                  <w:marRight w:val="0"/>
                  <w:marTop w:val="0"/>
                  <w:marBottom w:val="0"/>
                  <w:divBdr>
                    <w:top w:val="none" w:sz="0" w:space="0" w:color="auto"/>
                    <w:left w:val="none" w:sz="0" w:space="0" w:color="auto"/>
                    <w:bottom w:val="none" w:sz="0" w:space="0" w:color="auto"/>
                    <w:right w:val="none" w:sz="0" w:space="0" w:color="auto"/>
                  </w:divBdr>
                  <w:divsChild>
                    <w:div w:id="829951298">
                      <w:marLeft w:val="0"/>
                      <w:marRight w:val="0"/>
                      <w:marTop w:val="0"/>
                      <w:marBottom w:val="0"/>
                      <w:divBdr>
                        <w:top w:val="none" w:sz="0" w:space="0" w:color="auto"/>
                        <w:left w:val="none" w:sz="0" w:space="0" w:color="auto"/>
                        <w:bottom w:val="none" w:sz="0" w:space="0" w:color="auto"/>
                        <w:right w:val="none" w:sz="0" w:space="0" w:color="auto"/>
                      </w:divBdr>
                    </w:div>
                  </w:divsChild>
                </w:div>
                <w:div w:id="720598609">
                  <w:marLeft w:val="0"/>
                  <w:marRight w:val="0"/>
                  <w:marTop w:val="0"/>
                  <w:marBottom w:val="0"/>
                  <w:divBdr>
                    <w:top w:val="none" w:sz="0" w:space="0" w:color="auto"/>
                    <w:left w:val="none" w:sz="0" w:space="0" w:color="auto"/>
                    <w:bottom w:val="none" w:sz="0" w:space="0" w:color="auto"/>
                    <w:right w:val="none" w:sz="0" w:space="0" w:color="auto"/>
                  </w:divBdr>
                  <w:divsChild>
                    <w:div w:id="1655865214">
                      <w:marLeft w:val="0"/>
                      <w:marRight w:val="0"/>
                      <w:marTop w:val="0"/>
                      <w:marBottom w:val="0"/>
                      <w:divBdr>
                        <w:top w:val="none" w:sz="0" w:space="0" w:color="auto"/>
                        <w:left w:val="none" w:sz="0" w:space="0" w:color="auto"/>
                        <w:bottom w:val="none" w:sz="0" w:space="0" w:color="auto"/>
                        <w:right w:val="none" w:sz="0" w:space="0" w:color="auto"/>
                      </w:divBdr>
                    </w:div>
                  </w:divsChild>
                </w:div>
                <w:div w:id="721364182">
                  <w:marLeft w:val="0"/>
                  <w:marRight w:val="0"/>
                  <w:marTop w:val="0"/>
                  <w:marBottom w:val="0"/>
                  <w:divBdr>
                    <w:top w:val="none" w:sz="0" w:space="0" w:color="auto"/>
                    <w:left w:val="none" w:sz="0" w:space="0" w:color="auto"/>
                    <w:bottom w:val="none" w:sz="0" w:space="0" w:color="auto"/>
                    <w:right w:val="none" w:sz="0" w:space="0" w:color="auto"/>
                  </w:divBdr>
                  <w:divsChild>
                    <w:div w:id="941306644">
                      <w:marLeft w:val="0"/>
                      <w:marRight w:val="0"/>
                      <w:marTop w:val="0"/>
                      <w:marBottom w:val="0"/>
                      <w:divBdr>
                        <w:top w:val="none" w:sz="0" w:space="0" w:color="auto"/>
                        <w:left w:val="none" w:sz="0" w:space="0" w:color="auto"/>
                        <w:bottom w:val="none" w:sz="0" w:space="0" w:color="auto"/>
                        <w:right w:val="none" w:sz="0" w:space="0" w:color="auto"/>
                      </w:divBdr>
                    </w:div>
                  </w:divsChild>
                </w:div>
                <w:div w:id="725186284">
                  <w:marLeft w:val="0"/>
                  <w:marRight w:val="0"/>
                  <w:marTop w:val="0"/>
                  <w:marBottom w:val="0"/>
                  <w:divBdr>
                    <w:top w:val="none" w:sz="0" w:space="0" w:color="auto"/>
                    <w:left w:val="none" w:sz="0" w:space="0" w:color="auto"/>
                    <w:bottom w:val="none" w:sz="0" w:space="0" w:color="auto"/>
                    <w:right w:val="none" w:sz="0" w:space="0" w:color="auto"/>
                  </w:divBdr>
                  <w:divsChild>
                    <w:div w:id="553811681">
                      <w:marLeft w:val="0"/>
                      <w:marRight w:val="0"/>
                      <w:marTop w:val="0"/>
                      <w:marBottom w:val="0"/>
                      <w:divBdr>
                        <w:top w:val="none" w:sz="0" w:space="0" w:color="auto"/>
                        <w:left w:val="none" w:sz="0" w:space="0" w:color="auto"/>
                        <w:bottom w:val="none" w:sz="0" w:space="0" w:color="auto"/>
                        <w:right w:val="none" w:sz="0" w:space="0" w:color="auto"/>
                      </w:divBdr>
                    </w:div>
                  </w:divsChild>
                </w:div>
                <w:div w:id="831985663">
                  <w:marLeft w:val="0"/>
                  <w:marRight w:val="0"/>
                  <w:marTop w:val="0"/>
                  <w:marBottom w:val="0"/>
                  <w:divBdr>
                    <w:top w:val="none" w:sz="0" w:space="0" w:color="auto"/>
                    <w:left w:val="none" w:sz="0" w:space="0" w:color="auto"/>
                    <w:bottom w:val="none" w:sz="0" w:space="0" w:color="auto"/>
                    <w:right w:val="none" w:sz="0" w:space="0" w:color="auto"/>
                  </w:divBdr>
                  <w:divsChild>
                    <w:div w:id="397166765">
                      <w:marLeft w:val="0"/>
                      <w:marRight w:val="0"/>
                      <w:marTop w:val="0"/>
                      <w:marBottom w:val="0"/>
                      <w:divBdr>
                        <w:top w:val="none" w:sz="0" w:space="0" w:color="auto"/>
                        <w:left w:val="none" w:sz="0" w:space="0" w:color="auto"/>
                        <w:bottom w:val="none" w:sz="0" w:space="0" w:color="auto"/>
                        <w:right w:val="none" w:sz="0" w:space="0" w:color="auto"/>
                      </w:divBdr>
                    </w:div>
                  </w:divsChild>
                </w:div>
                <w:div w:id="864947462">
                  <w:marLeft w:val="0"/>
                  <w:marRight w:val="0"/>
                  <w:marTop w:val="0"/>
                  <w:marBottom w:val="0"/>
                  <w:divBdr>
                    <w:top w:val="none" w:sz="0" w:space="0" w:color="auto"/>
                    <w:left w:val="none" w:sz="0" w:space="0" w:color="auto"/>
                    <w:bottom w:val="none" w:sz="0" w:space="0" w:color="auto"/>
                    <w:right w:val="none" w:sz="0" w:space="0" w:color="auto"/>
                  </w:divBdr>
                  <w:divsChild>
                    <w:div w:id="564681832">
                      <w:marLeft w:val="0"/>
                      <w:marRight w:val="0"/>
                      <w:marTop w:val="0"/>
                      <w:marBottom w:val="0"/>
                      <w:divBdr>
                        <w:top w:val="none" w:sz="0" w:space="0" w:color="auto"/>
                        <w:left w:val="none" w:sz="0" w:space="0" w:color="auto"/>
                        <w:bottom w:val="none" w:sz="0" w:space="0" w:color="auto"/>
                        <w:right w:val="none" w:sz="0" w:space="0" w:color="auto"/>
                      </w:divBdr>
                    </w:div>
                  </w:divsChild>
                </w:div>
                <w:div w:id="866720961">
                  <w:marLeft w:val="0"/>
                  <w:marRight w:val="0"/>
                  <w:marTop w:val="0"/>
                  <w:marBottom w:val="0"/>
                  <w:divBdr>
                    <w:top w:val="none" w:sz="0" w:space="0" w:color="auto"/>
                    <w:left w:val="none" w:sz="0" w:space="0" w:color="auto"/>
                    <w:bottom w:val="none" w:sz="0" w:space="0" w:color="auto"/>
                    <w:right w:val="none" w:sz="0" w:space="0" w:color="auto"/>
                  </w:divBdr>
                  <w:divsChild>
                    <w:div w:id="1140000590">
                      <w:marLeft w:val="0"/>
                      <w:marRight w:val="0"/>
                      <w:marTop w:val="0"/>
                      <w:marBottom w:val="0"/>
                      <w:divBdr>
                        <w:top w:val="none" w:sz="0" w:space="0" w:color="auto"/>
                        <w:left w:val="none" w:sz="0" w:space="0" w:color="auto"/>
                        <w:bottom w:val="none" w:sz="0" w:space="0" w:color="auto"/>
                        <w:right w:val="none" w:sz="0" w:space="0" w:color="auto"/>
                      </w:divBdr>
                    </w:div>
                  </w:divsChild>
                </w:div>
                <w:div w:id="878594271">
                  <w:marLeft w:val="0"/>
                  <w:marRight w:val="0"/>
                  <w:marTop w:val="0"/>
                  <w:marBottom w:val="0"/>
                  <w:divBdr>
                    <w:top w:val="none" w:sz="0" w:space="0" w:color="auto"/>
                    <w:left w:val="none" w:sz="0" w:space="0" w:color="auto"/>
                    <w:bottom w:val="none" w:sz="0" w:space="0" w:color="auto"/>
                    <w:right w:val="none" w:sz="0" w:space="0" w:color="auto"/>
                  </w:divBdr>
                  <w:divsChild>
                    <w:div w:id="1542402189">
                      <w:marLeft w:val="0"/>
                      <w:marRight w:val="0"/>
                      <w:marTop w:val="0"/>
                      <w:marBottom w:val="0"/>
                      <w:divBdr>
                        <w:top w:val="none" w:sz="0" w:space="0" w:color="auto"/>
                        <w:left w:val="none" w:sz="0" w:space="0" w:color="auto"/>
                        <w:bottom w:val="none" w:sz="0" w:space="0" w:color="auto"/>
                        <w:right w:val="none" w:sz="0" w:space="0" w:color="auto"/>
                      </w:divBdr>
                    </w:div>
                  </w:divsChild>
                </w:div>
                <w:div w:id="893587200">
                  <w:marLeft w:val="0"/>
                  <w:marRight w:val="0"/>
                  <w:marTop w:val="0"/>
                  <w:marBottom w:val="0"/>
                  <w:divBdr>
                    <w:top w:val="none" w:sz="0" w:space="0" w:color="auto"/>
                    <w:left w:val="none" w:sz="0" w:space="0" w:color="auto"/>
                    <w:bottom w:val="none" w:sz="0" w:space="0" w:color="auto"/>
                    <w:right w:val="none" w:sz="0" w:space="0" w:color="auto"/>
                  </w:divBdr>
                  <w:divsChild>
                    <w:div w:id="551649113">
                      <w:marLeft w:val="0"/>
                      <w:marRight w:val="0"/>
                      <w:marTop w:val="0"/>
                      <w:marBottom w:val="0"/>
                      <w:divBdr>
                        <w:top w:val="none" w:sz="0" w:space="0" w:color="auto"/>
                        <w:left w:val="none" w:sz="0" w:space="0" w:color="auto"/>
                        <w:bottom w:val="none" w:sz="0" w:space="0" w:color="auto"/>
                        <w:right w:val="none" w:sz="0" w:space="0" w:color="auto"/>
                      </w:divBdr>
                    </w:div>
                  </w:divsChild>
                </w:div>
                <w:div w:id="905140439">
                  <w:marLeft w:val="0"/>
                  <w:marRight w:val="0"/>
                  <w:marTop w:val="0"/>
                  <w:marBottom w:val="0"/>
                  <w:divBdr>
                    <w:top w:val="none" w:sz="0" w:space="0" w:color="auto"/>
                    <w:left w:val="none" w:sz="0" w:space="0" w:color="auto"/>
                    <w:bottom w:val="none" w:sz="0" w:space="0" w:color="auto"/>
                    <w:right w:val="none" w:sz="0" w:space="0" w:color="auto"/>
                  </w:divBdr>
                  <w:divsChild>
                    <w:div w:id="922030960">
                      <w:marLeft w:val="0"/>
                      <w:marRight w:val="0"/>
                      <w:marTop w:val="0"/>
                      <w:marBottom w:val="0"/>
                      <w:divBdr>
                        <w:top w:val="none" w:sz="0" w:space="0" w:color="auto"/>
                        <w:left w:val="none" w:sz="0" w:space="0" w:color="auto"/>
                        <w:bottom w:val="none" w:sz="0" w:space="0" w:color="auto"/>
                        <w:right w:val="none" w:sz="0" w:space="0" w:color="auto"/>
                      </w:divBdr>
                    </w:div>
                  </w:divsChild>
                </w:div>
                <w:div w:id="908270670">
                  <w:marLeft w:val="0"/>
                  <w:marRight w:val="0"/>
                  <w:marTop w:val="0"/>
                  <w:marBottom w:val="0"/>
                  <w:divBdr>
                    <w:top w:val="none" w:sz="0" w:space="0" w:color="auto"/>
                    <w:left w:val="none" w:sz="0" w:space="0" w:color="auto"/>
                    <w:bottom w:val="none" w:sz="0" w:space="0" w:color="auto"/>
                    <w:right w:val="none" w:sz="0" w:space="0" w:color="auto"/>
                  </w:divBdr>
                  <w:divsChild>
                    <w:div w:id="1259025767">
                      <w:marLeft w:val="0"/>
                      <w:marRight w:val="0"/>
                      <w:marTop w:val="0"/>
                      <w:marBottom w:val="0"/>
                      <w:divBdr>
                        <w:top w:val="none" w:sz="0" w:space="0" w:color="auto"/>
                        <w:left w:val="none" w:sz="0" w:space="0" w:color="auto"/>
                        <w:bottom w:val="none" w:sz="0" w:space="0" w:color="auto"/>
                        <w:right w:val="none" w:sz="0" w:space="0" w:color="auto"/>
                      </w:divBdr>
                    </w:div>
                  </w:divsChild>
                </w:div>
                <w:div w:id="920680390">
                  <w:marLeft w:val="0"/>
                  <w:marRight w:val="0"/>
                  <w:marTop w:val="0"/>
                  <w:marBottom w:val="0"/>
                  <w:divBdr>
                    <w:top w:val="none" w:sz="0" w:space="0" w:color="auto"/>
                    <w:left w:val="none" w:sz="0" w:space="0" w:color="auto"/>
                    <w:bottom w:val="none" w:sz="0" w:space="0" w:color="auto"/>
                    <w:right w:val="none" w:sz="0" w:space="0" w:color="auto"/>
                  </w:divBdr>
                  <w:divsChild>
                    <w:div w:id="1391735930">
                      <w:marLeft w:val="0"/>
                      <w:marRight w:val="0"/>
                      <w:marTop w:val="0"/>
                      <w:marBottom w:val="0"/>
                      <w:divBdr>
                        <w:top w:val="none" w:sz="0" w:space="0" w:color="auto"/>
                        <w:left w:val="none" w:sz="0" w:space="0" w:color="auto"/>
                        <w:bottom w:val="none" w:sz="0" w:space="0" w:color="auto"/>
                        <w:right w:val="none" w:sz="0" w:space="0" w:color="auto"/>
                      </w:divBdr>
                    </w:div>
                  </w:divsChild>
                </w:div>
                <w:div w:id="935594353">
                  <w:marLeft w:val="0"/>
                  <w:marRight w:val="0"/>
                  <w:marTop w:val="0"/>
                  <w:marBottom w:val="0"/>
                  <w:divBdr>
                    <w:top w:val="none" w:sz="0" w:space="0" w:color="auto"/>
                    <w:left w:val="none" w:sz="0" w:space="0" w:color="auto"/>
                    <w:bottom w:val="none" w:sz="0" w:space="0" w:color="auto"/>
                    <w:right w:val="none" w:sz="0" w:space="0" w:color="auto"/>
                  </w:divBdr>
                  <w:divsChild>
                    <w:div w:id="75174554">
                      <w:marLeft w:val="0"/>
                      <w:marRight w:val="0"/>
                      <w:marTop w:val="0"/>
                      <w:marBottom w:val="0"/>
                      <w:divBdr>
                        <w:top w:val="none" w:sz="0" w:space="0" w:color="auto"/>
                        <w:left w:val="none" w:sz="0" w:space="0" w:color="auto"/>
                        <w:bottom w:val="none" w:sz="0" w:space="0" w:color="auto"/>
                        <w:right w:val="none" w:sz="0" w:space="0" w:color="auto"/>
                      </w:divBdr>
                    </w:div>
                  </w:divsChild>
                </w:div>
                <w:div w:id="941304412">
                  <w:marLeft w:val="0"/>
                  <w:marRight w:val="0"/>
                  <w:marTop w:val="0"/>
                  <w:marBottom w:val="0"/>
                  <w:divBdr>
                    <w:top w:val="none" w:sz="0" w:space="0" w:color="auto"/>
                    <w:left w:val="none" w:sz="0" w:space="0" w:color="auto"/>
                    <w:bottom w:val="none" w:sz="0" w:space="0" w:color="auto"/>
                    <w:right w:val="none" w:sz="0" w:space="0" w:color="auto"/>
                  </w:divBdr>
                  <w:divsChild>
                    <w:div w:id="1072003295">
                      <w:marLeft w:val="0"/>
                      <w:marRight w:val="0"/>
                      <w:marTop w:val="0"/>
                      <w:marBottom w:val="0"/>
                      <w:divBdr>
                        <w:top w:val="none" w:sz="0" w:space="0" w:color="auto"/>
                        <w:left w:val="none" w:sz="0" w:space="0" w:color="auto"/>
                        <w:bottom w:val="none" w:sz="0" w:space="0" w:color="auto"/>
                        <w:right w:val="none" w:sz="0" w:space="0" w:color="auto"/>
                      </w:divBdr>
                    </w:div>
                  </w:divsChild>
                </w:div>
                <w:div w:id="967398008">
                  <w:marLeft w:val="0"/>
                  <w:marRight w:val="0"/>
                  <w:marTop w:val="0"/>
                  <w:marBottom w:val="0"/>
                  <w:divBdr>
                    <w:top w:val="none" w:sz="0" w:space="0" w:color="auto"/>
                    <w:left w:val="none" w:sz="0" w:space="0" w:color="auto"/>
                    <w:bottom w:val="none" w:sz="0" w:space="0" w:color="auto"/>
                    <w:right w:val="none" w:sz="0" w:space="0" w:color="auto"/>
                  </w:divBdr>
                  <w:divsChild>
                    <w:div w:id="47996172">
                      <w:marLeft w:val="0"/>
                      <w:marRight w:val="0"/>
                      <w:marTop w:val="0"/>
                      <w:marBottom w:val="0"/>
                      <w:divBdr>
                        <w:top w:val="none" w:sz="0" w:space="0" w:color="auto"/>
                        <w:left w:val="none" w:sz="0" w:space="0" w:color="auto"/>
                        <w:bottom w:val="none" w:sz="0" w:space="0" w:color="auto"/>
                        <w:right w:val="none" w:sz="0" w:space="0" w:color="auto"/>
                      </w:divBdr>
                    </w:div>
                  </w:divsChild>
                </w:div>
                <w:div w:id="1014921533">
                  <w:marLeft w:val="0"/>
                  <w:marRight w:val="0"/>
                  <w:marTop w:val="0"/>
                  <w:marBottom w:val="0"/>
                  <w:divBdr>
                    <w:top w:val="none" w:sz="0" w:space="0" w:color="auto"/>
                    <w:left w:val="none" w:sz="0" w:space="0" w:color="auto"/>
                    <w:bottom w:val="none" w:sz="0" w:space="0" w:color="auto"/>
                    <w:right w:val="none" w:sz="0" w:space="0" w:color="auto"/>
                  </w:divBdr>
                  <w:divsChild>
                    <w:div w:id="456487358">
                      <w:marLeft w:val="0"/>
                      <w:marRight w:val="0"/>
                      <w:marTop w:val="0"/>
                      <w:marBottom w:val="0"/>
                      <w:divBdr>
                        <w:top w:val="none" w:sz="0" w:space="0" w:color="auto"/>
                        <w:left w:val="none" w:sz="0" w:space="0" w:color="auto"/>
                        <w:bottom w:val="none" w:sz="0" w:space="0" w:color="auto"/>
                        <w:right w:val="none" w:sz="0" w:space="0" w:color="auto"/>
                      </w:divBdr>
                    </w:div>
                  </w:divsChild>
                </w:div>
                <w:div w:id="1025591638">
                  <w:marLeft w:val="0"/>
                  <w:marRight w:val="0"/>
                  <w:marTop w:val="0"/>
                  <w:marBottom w:val="0"/>
                  <w:divBdr>
                    <w:top w:val="none" w:sz="0" w:space="0" w:color="auto"/>
                    <w:left w:val="none" w:sz="0" w:space="0" w:color="auto"/>
                    <w:bottom w:val="none" w:sz="0" w:space="0" w:color="auto"/>
                    <w:right w:val="none" w:sz="0" w:space="0" w:color="auto"/>
                  </w:divBdr>
                  <w:divsChild>
                    <w:div w:id="1132555330">
                      <w:marLeft w:val="0"/>
                      <w:marRight w:val="0"/>
                      <w:marTop w:val="0"/>
                      <w:marBottom w:val="0"/>
                      <w:divBdr>
                        <w:top w:val="none" w:sz="0" w:space="0" w:color="auto"/>
                        <w:left w:val="none" w:sz="0" w:space="0" w:color="auto"/>
                        <w:bottom w:val="none" w:sz="0" w:space="0" w:color="auto"/>
                        <w:right w:val="none" w:sz="0" w:space="0" w:color="auto"/>
                      </w:divBdr>
                    </w:div>
                  </w:divsChild>
                </w:div>
                <w:div w:id="1026712359">
                  <w:marLeft w:val="0"/>
                  <w:marRight w:val="0"/>
                  <w:marTop w:val="0"/>
                  <w:marBottom w:val="0"/>
                  <w:divBdr>
                    <w:top w:val="none" w:sz="0" w:space="0" w:color="auto"/>
                    <w:left w:val="none" w:sz="0" w:space="0" w:color="auto"/>
                    <w:bottom w:val="none" w:sz="0" w:space="0" w:color="auto"/>
                    <w:right w:val="none" w:sz="0" w:space="0" w:color="auto"/>
                  </w:divBdr>
                  <w:divsChild>
                    <w:div w:id="548105812">
                      <w:marLeft w:val="0"/>
                      <w:marRight w:val="0"/>
                      <w:marTop w:val="0"/>
                      <w:marBottom w:val="0"/>
                      <w:divBdr>
                        <w:top w:val="none" w:sz="0" w:space="0" w:color="auto"/>
                        <w:left w:val="none" w:sz="0" w:space="0" w:color="auto"/>
                        <w:bottom w:val="none" w:sz="0" w:space="0" w:color="auto"/>
                        <w:right w:val="none" w:sz="0" w:space="0" w:color="auto"/>
                      </w:divBdr>
                    </w:div>
                  </w:divsChild>
                </w:div>
                <w:div w:id="1053580242">
                  <w:marLeft w:val="0"/>
                  <w:marRight w:val="0"/>
                  <w:marTop w:val="0"/>
                  <w:marBottom w:val="0"/>
                  <w:divBdr>
                    <w:top w:val="none" w:sz="0" w:space="0" w:color="auto"/>
                    <w:left w:val="none" w:sz="0" w:space="0" w:color="auto"/>
                    <w:bottom w:val="none" w:sz="0" w:space="0" w:color="auto"/>
                    <w:right w:val="none" w:sz="0" w:space="0" w:color="auto"/>
                  </w:divBdr>
                  <w:divsChild>
                    <w:div w:id="1668433326">
                      <w:marLeft w:val="0"/>
                      <w:marRight w:val="0"/>
                      <w:marTop w:val="0"/>
                      <w:marBottom w:val="0"/>
                      <w:divBdr>
                        <w:top w:val="none" w:sz="0" w:space="0" w:color="auto"/>
                        <w:left w:val="none" w:sz="0" w:space="0" w:color="auto"/>
                        <w:bottom w:val="none" w:sz="0" w:space="0" w:color="auto"/>
                        <w:right w:val="none" w:sz="0" w:space="0" w:color="auto"/>
                      </w:divBdr>
                    </w:div>
                    <w:div w:id="2125297805">
                      <w:marLeft w:val="0"/>
                      <w:marRight w:val="0"/>
                      <w:marTop w:val="0"/>
                      <w:marBottom w:val="0"/>
                      <w:divBdr>
                        <w:top w:val="none" w:sz="0" w:space="0" w:color="auto"/>
                        <w:left w:val="none" w:sz="0" w:space="0" w:color="auto"/>
                        <w:bottom w:val="none" w:sz="0" w:space="0" w:color="auto"/>
                        <w:right w:val="none" w:sz="0" w:space="0" w:color="auto"/>
                      </w:divBdr>
                    </w:div>
                  </w:divsChild>
                </w:div>
                <w:div w:id="1079905281">
                  <w:marLeft w:val="0"/>
                  <w:marRight w:val="0"/>
                  <w:marTop w:val="0"/>
                  <w:marBottom w:val="0"/>
                  <w:divBdr>
                    <w:top w:val="none" w:sz="0" w:space="0" w:color="auto"/>
                    <w:left w:val="none" w:sz="0" w:space="0" w:color="auto"/>
                    <w:bottom w:val="none" w:sz="0" w:space="0" w:color="auto"/>
                    <w:right w:val="none" w:sz="0" w:space="0" w:color="auto"/>
                  </w:divBdr>
                  <w:divsChild>
                    <w:div w:id="1961303013">
                      <w:marLeft w:val="0"/>
                      <w:marRight w:val="0"/>
                      <w:marTop w:val="0"/>
                      <w:marBottom w:val="0"/>
                      <w:divBdr>
                        <w:top w:val="none" w:sz="0" w:space="0" w:color="auto"/>
                        <w:left w:val="none" w:sz="0" w:space="0" w:color="auto"/>
                        <w:bottom w:val="none" w:sz="0" w:space="0" w:color="auto"/>
                        <w:right w:val="none" w:sz="0" w:space="0" w:color="auto"/>
                      </w:divBdr>
                    </w:div>
                  </w:divsChild>
                </w:div>
                <w:div w:id="1133056424">
                  <w:marLeft w:val="0"/>
                  <w:marRight w:val="0"/>
                  <w:marTop w:val="0"/>
                  <w:marBottom w:val="0"/>
                  <w:divBdr>
                    <w:top w:val="none" w:sz="0" w:space="0" w:color="auto"/>
                    <w:left w:val="none" w:sz="0" w:space="0" w:color="auto"/>
                    <w:bottom w:val="none" w:sz="0" w:space="0" w:color="auto"/>
                    <w:right w:val="none" w:sz="0" w:space="0" w:color="auto"/>
                  </w:divBdr>
                  <w:divsChild>
                    <w:div w:id="42293099">
                      <w:marLeft w:val="0"/>
                      <w:marRight w:val="0"/>
                      <w:marTop w:val="0"/>
                      <w:marBottom w:val="0"/>
                      <w:divBdr>
                        <w:top w:val="none" w:sz="0" w:space="0" w:color="auto"/>
                        <w:left w:val="none" w:sz="0" w:space="0" w:color="auto"/>
                        <w:bottom w:val="none" w:sz="0" w:space="0" w:color="auto"/>
                        <w:right w:val="none" w:sz="0" w:space="0" w:color="auto"/>
                      </w:divBdr>
                    </w:div>
                  </w:divsChild>
                </w:div>
                <w:div w:id="1137527195">
                  <w:marLeft w:val="0"/>
                  <w:marRight w:val="0"/>
                  <w:marTop w:val="0"/>
                  <w:marBottom w:val="0"/>
                  <w:divBdr>
                    <w:top w:val="none" w:sz="0" w:space="0" w:color="auto"/>
                    <w:left w:val="none" w:sz="0" w:space="0" w:color="auto"/>
                    <w:bottom w:val="none" w:sz="0" w:space="0" w:color="auto"/>
                    <w:right w:val="none" w:sz="0" w:space="0" w:color="auto"/>
                  </w:divBdr>
                  <w:divsChild>
                    <w:div w:id="1447116512">
                      <w:marLeft w:val="0"/>
                      <w:marRight w:val="0"/>
                      <w:marTop w:val="0"/>
                      <w:marBottom w:val="0"/>
                      <w:divBdr>
                        <w:top w:val="none" w:sz="0" w:space="0" w:color="auto"/>
                        <w:left w:val="none" w:sz="0" w:space="0" w:color="auto"/>
                        <w:bottom w:val="none" w:sz="0" w:space="0" w:color="auto"/>
                        <w:right w:val="none" w:sz="0" w:space="0" w:color="auto"/>
                      </w:divBdr>
                    </w:div>
                  </w:divsChild>
                </w:div>
                <w:div w:id="1153831161">
                  <w:marLeft w:val="0"/>
                  <w:marRight w:val="0"/>
                  <w:marTop w:val="0"/>
                  <w:marBottom w:val="0"/>
                  <w:divBdr>
                    <w:top w:val="none" w:sz="0" w:space="0" w:color="auto"/>
                    <w:left w:val="none" w:sz="0" w:space="0" w:color="auto"/>
                    <w:bottom w:val="none" w:sz="0" w:space="0" w:color="auto"/>
                    <w:right w:val="none" w:sz="0" w:space="0" w:color="auto"/>
                  </w:divBdr>
                  <w:divsChild>
                    <w:div w:id="1345084768">
                      <w:marLeft w:val="0"/>
                      <w:marRight w:val="0"/>
                      <w:marTop w:val="0"/>
                      <w:marBottom w:val="0"/>
                      <w:divBdr>
                        <w:top w:val="none" w:sz="0" w:space="0" w:color="auto"/>
                        <w:left w:val="none" w:sz="0" w:space="0" w:color="auto"/>
                        <w:bottom w:val="none" w:sz="0" w:space="0" w:color="auto"/>
                        <w:right w:val="none" w:sz="0" w:space="0" w:color="auto"/>
                      </w:divBdr>
                    </w:div>
                  </w:divsChild>
                </w:div>
                <w:div w:id="1182160904">
                  <w:marLeft w:val="0"/>
                  <w:marRight w:val="0"/>
                  <w:marTop w:val="0"/>
                  <w:marBottom w:val="0"/>
                  <w:divBdr>
                    <w:top w:val="none" w:sz="0" w:space="0" w:color="auto"/>
                    <w:left w:val="none" w:sz="0" w:space="0" w:color="auto"/>
                    <w:bottom w:val="none" w:sz="0" w:space="0" w:color="auto"/>
                    <w:right w:val="none" w:sz="0" w:space="0" w:color="auto"/>
                  </w:divBdr>
                  <w:divsChild>
                    <w:div w:id="771125688">
                      <w:marLeft w:val="0"/>
                      <w:marRight w:val="0"/>
                      <w:marTop w:val="0"/>
                      <w:marBottom w:val="0"/>
                      <w:divBdr>
                        <w:top w:val="none" w:sz="0" w:space="0" w:color="auto"/>
                        <w:left w:val="none" w:sz="0" w:space="0" w:color="auto"/>
                        <w:bottom w:val="none" w:sz="0" w:space="0" w:color="auto"/>
                        <w:right w:val="none" w:sz="0" w:space="0" w:color="auto"/>
                      </w:divBdr>
                    </w:div>
                  </w:divsChild>
                </w:div>
                <w:div w:id="1204173966">
                  <w:marLeft w:val="0"/>
                  <w:marRight w:val="0"/>
                  <w:marTop w:val="0"/>
                  <w:marBottom w:val="0"/>
                  <w:divBdr>
                    <w:top w:val="none" w:sz="0" w:space="0" w:color="auto"/>
                    <w:left w:val="none" w:sz="0" w:space="0" w:color="auto"/>
                    <w:bottom w:val="none" w:sz="0" w:space="0" w:color="auto"/>
                    <w:right w:val="none" w:sz="0" w:space="0" w:color="auto"/>
                  </w:divBdr>
                  <w:divsChild>
                    <w:div w:id="195125914">
                      <w:marLeft w:val="0"/>
                      <w:marRight w:val="0"/>
                      <w:marTop w:val="0"/>
                      <w:marBottom w:val="0"/>
                      <w:divBdr>
                        <w:top w:val="none" w:sz="0" w:space="0" w:color="auto"/>
                        <w:left w:val="none" w:sz="0" w:space="0" w:color="auto"/>
                        <w:bottom w:val="none" w:sz="0" w:space="0" w:color="auto"/>
                        <w:right w:val="none" w:sz="0" w:space="0" w:color="auto"/>
                      </w:divBdr>
                    </w:div>
                  </w:divsChild>
                </w:div>
                <w:div w:id="1240868155">
                  <w:marLeft w:val="0"/>
                  <w:marRight w:val="0"/>
                  <w:marTop w:val="0"/>
                  <w:marBottom w:val="0"/>
                  <w:divBdr>
                    <w:top w:val="none" w:sz="0" w:space="0" w:color="auto"/>
                    <w:left w:val="none" w:sz="0" w:space="0" w:color="auto"/>
                    <w:bottom w:val="none" w:sz="0" w:space="0" w:color="auto"/>
                    <w:right w:val="none" w:sz="0" w:space="0" w:color="auto"/>
                  </w:divBdr>
                  <w:divsChild>
                    <w:div w:id="1097408689">
                      <w:marLeft w:val="0"/>
                      <w:marRight w:val="0"/>
                      <w:marTop w:val="0"/>
                      <w:marBottom w:val="0"/>
                      <w:divBdr>
                        <w:top w:val="none" w:sz="0" w:space="0" w:color="auto"/>
                        <w:left w:val="none" w:sz="0" w:space="0" w:color="auto"/>
                        <w:bottom w:val="none" w:sz="0" w:space="0" w:color="auto"/>
                        <w:right w:val="none" w:sz="0" w:space="0" w:color="auto"/>
                      </w:divBdr>
                    </w:div>
                  </w:divsChild>
                </w:div>
                <w:div w:id="1256397826">
                  <w:marLeft w:val="0"/>
                  <w:marRight w:val="0"/>
                  <w:marTop w:val="0"/>
                  <w:marBottom w:val="0"/>
                  <w:divBdr>
                    <w:top w:val="none" w:sz="0" w:space="0" w:color="auto"/>
                    <w:left w:val="none" w:sz="0" w:space="0" w:color="auto"/>
                    <w:bottom w:val="none" w:sz="0" w:space="0" w:color="auto"/>
                    <w:right w:val="none" w:sz="0" w:space="0" w:color="auto"/>
                  </w:divBdr>
                  <w:divsChild>
                    <w:div w:id="1068069504">
                      <w:marLeft w:val="0"/>
                      <w:marRight w:val="0"/>
                      <w:marTop w:val="0"/>
                      <w:marBottom w:val="0"/>
                      <w:divBdr>
                        <w:top w:val="none" w:sz="0" w:space="0" w:color="auto"/>
                        <w:left w:val="none" w:sz="0" w:space="0" w:color="auto"/>
                        <w:bottom w:val="none" w:sz="0" w:space="0" w:color="auto"/>
                        <w:right w:val="none" w:sz="0" w:space="0" w:color="auto"/>
                      </w:divBdr>
                    </w:div>
                  </w:divsChild>
                </w:div>
                <w:div w:id="1308902833">
                  <w:marLeft w:val="0"/>
                  <w:marRight w:val="0"/>
                  <w:marTop w:val="0"/>
                  <w:marBottom w:val="0"/>
                  <w:divBdr>
                    <w:top w:val="none" w:sz="0" w:space="0" w:color="auto"/>
                    <w:left w:val="none" w:sz="0" w:space="0" w:color="auto"/>
                    <w:bottom w:val="none" w:sz="0" w:space="0" w:color="auto"/>
                    <w:right w:val="none" w:sz="0" w:space="0" w:color="auto"/>
                  </w:divBdr>
                  <w:divsChild>
                    <w:div w:id="2052223523">
                      <w:marLeft w:val="0"/>
                      <w:marRight w:val="0"/>
                      <w:marTop w:val="0"/>
                      <w:marBottom w:val="0"/>
                      <w:divBdr>
                        <w:top w:val="none" w:sz="0" w:space="0" w:color="auto"/>
                        <w:left w:val="none" w:sz="0" w:space="0" w:color="auto"/>
                        <w:bottom w:val="none" w:sz="0" w:space="0" w:color="auto"/>
                        <w:right w:val="none" w:sz="0" w:space="0" w:color="auto"/>
                      </w:divBdr>
                    </w:div>
                  </w:divsChild>
                </w:div>
                <w:div w:id="1315570658">
                  <w:marLeft w:val="0"/>
                  <w:marRight w:val="0"/>
                  <w:marTop w:val="0"/>
                  <w:marBottom w:val="0"/>
                  <w:divBdr>
                    <w:top w:val="none" w:sz="0" w:space="0" w:color="auto"/>
                    <w:left w:val="none" w:sz="0" w:space="0" w:color="auto"/>
                    <w:bottom w:val="none" w:sz="0" w:space="0" w:color="auto"/>
                    <w:right w:val="none" w:sz="0" w:space="0" w:color="auto"/>
                  </w:divBdr>
                  <w:divsChild>
                    <w:div w:id="579221867">
                      <w:marLeft w:val="0"/>
                      <w:marRight w:val="0"/>
                      <w:marTop w:val="0"/>
                      <w:marBottom w:val="0"/>
                      <w:divBdr>
                        <w:top w:val="none" w:sz="0" w:space="0" w:color="auto"/>
                        <w:left w:val="none" w:sz="0" w:space="0" w:color="auto"/>
                        <w:bottom w:val="none" w:sz="0" w:space="0" w:color="auto"/>
                        <w:right w:val="none" w:sz="0" w:space="0" w:color="auto"/>
                      </w:divBdr>
                    </w:div>
                  </w:divsChild>
                </w:div>
                <w:div w:id="1350981925">
                  <w:marLeft w:val="0"/>
                  <w:marRight w:val="0"/>
                  <w:marTop w:val="0"/>
                  <w:marBottom w:val="0"/>
                  <w:divBdr>
                    <w:top w:val="none" w:sz="0" w:space="0" w:color="auto"/>
                    <w:left w:val="none" w:sz="0" w:space="0" w:color="auto"/>
                    <w:bottom w:val="none" w:sz="0" w:space="0" w:color="auto"/>
                    <w:right w:val="none" w:sz="0" w:space="0" w:color="auto"/>
                  </w:divBdr>
                  <w:divsChild>
                    <w:div w:id="1303730881">
                      <w:marLeft w:val="0"/>
                      <w:marRight w:val="0"/>
                      <w:marTop w:val="0"/>
                      <w:marBottom w:val="0"/>
                      <w:divBdr>
                        <w:top w:val="none" w:sz="0" w:space="0" w:color="auto"/>
                        <w:left w:val="none" w:sz="0" w:space="0" w:color="auto"/>
                        <w:bottom w:val="none" w:sz="0" w:space="0" w:color="auto"/>
                        <w:right w:val="none" w:sz="0" w:space="0" w:color="auto"/>
                      </w:divBdr>
                    </w:div>
                  </w:divsChild>
                </w:div>
                <w:div w:id="1380743928">
                  <w:marLeft w:val="0"/>
                  <w:marRight w:val="0"/>
                  <w:marTop w:val="0"/>
                  <w:marBottom w:val="0"/>
                  <w:divBdr>
                    <w:top w:val="none" w:sz="0" w:space="0" w:color="auto"/>
                    <w:left w:val="none" w:sz="0" w:space="0" w:color="auto"/>
                    <w:bottom w:val="none" w:sz="0" w:space="0" w:color="auto"/>
                    <w:right w:val="none" w:sz="0" w:space="0" w:color="auto"/>
                  </w:divBdr>
                  <w:divsChild>
                    <w:div w:id="569535177">
                      <w:marLeft w:val="0"/>
                      <w:marRight w:val="0"/>
                      <w:marTop w:val="0"/>
                      <w:marBottom w:val="0"/>
                      <w:divBdr>
                        <w:top w:val="none" w:sz="0" w:space="0" w:color="auto"/>
                        <w:left w:val="none" w:sz="0" w:space="0" w:color="auto"/>
                        <w:bottom w:val="none" w:sz="0" w:space="0" w:color="auto"/>
                        <w:right w:val="none" w:sz="0" w:space="0" w:color="auto"/>
                      </w:divBdr>
                    </w:div>
                  </w:divsChild>
                </w:div>
                <w:div w:id="1413694654">
                  <w:marLeft w:val="0"/>
                  <w:marRight w:val="0"/>
                  <w:marTop w:val="0"/>
                  <w:marBottom w:val="0"/>
                  <w:divBdr>
                    <w:top w:val="none" w:sz="0" w:space="0" w:color="auto"/>
                    <w:left w:val="none" w:sz="0" w:space="0" w:color="auto"/>
                    <w:bottom w:val="none" w:sz="0" w:space="0" w:color="auto"/>
                    <w:right w:val="none" w:sz="0" w:space="0" w:color="auto"/>
                  </w:divBdr>
                  <w:divsChild>
                    <w:div w:id="560407480">
                      <w:marLeft w:val="0"/>
                      <w:marRight w:val="0"/>
                      <w:marTop w:val="0"/>
                      <w:marBottom w:val="0"/>
                      <w:divBdr>
                        <w:top w:val="none" w:sz="0" w:space="0" w:color="auto"/>
                        <w:left w:val="none" w:sz="0" w:space="0" w:color="auto"/>
                        <w:bottom w:val="none" w:sz="0" w:space="0" w:color="auto"/>
                        <w:right w:val="none" w:sz="0" w:space="0" w:color="auto"/>
                      </w:divBdr>
                    </w:div>
                  </w:divsChild>
                </w:div>
                <w:div w:id="1414425038">
                  <w:marLeft w:val="0"/>
                  <w:marRight w:val="0"/>
                  <w:marTop w:val="0"/>
                  <w:marBottom w:val="0"/>
                  <w:divBdr>
                    <w:top w:val="none" w:sz="0" w:space="0" w:color="auto"/>
                    <w:left w:val="none" w:sz="0" w:space="0" w:color="auto"/>
                    <w:bottom w:val="none" w:sz="0" w:space="0" w:color="auto"/>
                    <w:right w:val="none" w:sz="0" w:space="0" w:color="auto"/>
                  </w:divBdr>
                  <w:divsChild>
                    <w:div w:id="836000530">
                      <w:marLeft w:val="0"/>
                      <w:marRight w:val="0"/>
                      <w:marTop w:val="0"/>
                      <w:marBottom w:val="0"/>
                      <w:divBdr>
                        <w:top w:val="none" w:sz="0" w:space="0" w:color="auto"/>
                        <w:left w:val="none" w:sz="0" w:space="0" w:color="auto"/>
                        <w:bottom w:val="none" w:sz="0" w:space="0" w:color="auto"/>
                        <w:right w:val="none" w:sz="0" w:space="0" w:color="auto"/>
                      </w:divBdr>
                    </w:div>
                  </w:divsChild>
                </w:div>
                <w:div w:id="1426415817">
                  <w:marLeft w:val="0"/>
                  <w:marRight w:val="0"/>
                  <w:marTop w:val="0"/>
                  <w:marBottom w:val="0"/>
                  <w:divBdr>
                    <w:top w:val="none" w:sz="0" w:space="0" w:color="auto"/>
                    <w:left w:val="none" w:sz="0" w:space="0" w:color="auto"/>
                    <w:bottom w:val="none" w:sz="0" w:space="0" w:color="auto"/>
                    <w:right w:val="none" w:sz="0" w:space="0" w:color="auto"/>
                  </w:divBdr>
                  <w:divsChild>
                    <w:div w:id="78523944">
                      <w:marLeft w:val="0"/>
                      <w:marRight w:val="0"/>
                      <w:marTop w:val="0"/>
                      <w:marBottom w:val="0"/>
                      <w:divBdr>
                        <w:top w:val="none" w:sz="0" w:space="0" w:color="auto"/>
                        <w:left w:val="none" w:sz="0" w:space="0" w:color="auto"/>
                        <w:bottom w:val="none" w:sz="0" w:space="0" w:color="auto"/>
                        <w:right w:val="none" w:sz="0" w:space="0" w:color="auto"/>
                      </w:divBdr>
                    </w:div>
                  </w:divsChild>
                </w:div>
                <w:div w:id="1434470416">
                  <w:marLeft w:val="0"/>
                  <w:marRight w:val="0"/>
                  <w:marTop w:val="0"/>
                  <w:marBottom w:val="0"/>
                  <w:divBdr>
                    <w:top w:val="none" w:sz="0" w:space="0" w:color="auto"/>
                    <w:left w:val="none" w:sz="0" w:space="0" w:color="auto"/>
                    <w:bottom w:val="none" w:sz="0" w:space="0" w:color="auto"/>
                    <w:right w:val="none" w:sz="0" w:space="0" w:color="auto"/>
                  </w:divBdr>
                  <w:divsChild>
                    <w:div w:id="1668241987">
                      <w:marLeft w:val="0"/>
                      <w:marRight w:val="0"/>
                      <w:marTop w:val="0"/>
                      <w:marBottom w:val="0"/>
                      <w:divBdr>
                        <w:top w:val="none" w:sz="0" w:space="0" w:color="auto"/>
                        <w:left w:val="none" w:sz="0" w:space="0" w:color="auto"/>
                        <w:bottom w:val="none" w:sz="0" w:space="0" w:color="auto"/>
                        <w:right w:val="none" w:sz="0" w:space="0" w:color="auto"/>
                      </w:divBdr>
                    </w:div>
                  </w:divsChild>
                </w:div>
                <w:div w:id="1505511930">
                  <w:marLeft w:val="0"/>
                  <w:marRight w:val="0"/>
                  <w:marTop w:val="0"/>
                  <w:marBottom w:val="0"/>
                  <w:divBdr>
                    <w:top w:val="none" w:sz="0" w:space="0" w:color="auto"/>
                    <w:left w:val="none" w:sz="0" w:space="0" w:color="auto"/>
                    <w:bottom w:val="none" w:sz="0" w:space="0" w:color="auto"/>
                    <w:right w:val="none" w:sz="0" w:space="0" w:color="auto"/>
                  </w:divBdr>
                  <w:divsChild>
                    <w:div w:id="1975982027">
                      <w:marLeft w:val="0"/>
                      <w:marRight w:val="0"/>
                      <w:marTop w:val="0"/>
                      <w:marBottom w:val="0"/>
                      <w:divBdr>
                        <w:top w:val="none" w:sz="0" w:space="0" w:color="auto"/>
                        <w:left w:val="none" w:sz="0" w:space="0" w:color="auto"/>
                        <w:bottom w:val="none" w:sz="0" w:space="0" w:color="auto"/>
                        <w:right w:val="none" w:sz="0" w:space="0" w:color="auto"/>
                      </w:divBdr>
                    </w:div>
                  </w:divsChild>
                </w:div>
                <w:div w:id="1511291234">
                  <w:marLeft w:val="0"/>
                  <w:marRight w:val="0"/>
                  <w:marTop w:val="0"/>
                  <w:marBottom w:val="0"/>
                  <w:divBdr>
                    <w:top w:val="none" w:sz="0" w:space="0" w:color="auto"/>
                    <w:left w:val="none" w:sz="0" w:space="0" w:color="auto"/>
                    <w:bottom w:val="none" w:sz="0" w:space="0" w:color="auto"/>
                    <w:right w:val="none" w:sz="0" w:space="0" w:color="auto"/>
                  </w:divBdr>
                  <w:divsChild>
                    <w:div w:id="1887718161">
                      <w:marLeft w:val="0"/>
                      <w:marRight w:val="0"/>
                      <w:marTop w:val="0"/>
                      <w:marBottom w:val="0"/>
                      <w:divBdr>
                        <w:top w:val="none" w:sz="0" w:space="0" w:color="auto"/>
                        <w:left w:val="none" w:sz="0" w:space="0" w:color="auto"/>
                        <w:bottom w:val="none" w:sz="0" w:space="0" w:color="auto"/>
                        <w:right w:val="none" w:sz="0" w:space="0" w:color="auto"/>
                      </w:divBdr>
                    </w:div>
                  </w:divsChild>
                </w:div>
                <w:div w:id="1647974129">
                  <w:marLeft w:val="0"/>
                  <w:marRight w:val="0"/>
                  <w:marTop w:val="0"/>
                  <w:marBottom w:val="0"/>
                  <w:divBdr>
                    <w:top w:val="none" w:sz="0" w:space="0" w:color="auto"/>
                    <w:left w:val="none" w:sz="0" w:space="0" w:color="auto"/>
                    <w:bottom w:val="none" w:sz="0" w:space="0" w:color="auto"/>
                    <w:right w:val="none" w:sz="0" w:space="0" w:color="auto"/>
                  </w:divBdr>
                  <w:divsChild>
                    <w:div w:id="101999819">
                      <w:marLeft w:val="0"/>
                      <w:marRight w:val="0"/>
                      <w:marTop w:val="0"/>
                      <w:marBottom w:val="0"/>
                      <w:divBdr>
                        <w:top w:val="none" w:sz="0" w:space="0" w:color="auto"/>
                        <w:left w:val="none" w:sz="0" w:space="0" w:color="auto"/>
                        <w:bottom w:val="none" w:sz="0" w:space="0" w:color="auto"/>
                        <w:right w:val="none" w:sz="0" w:space="0" w:color="auto"/>
                      </w:divBdr>
                    </w:div>
                  </w:divsChild>
                </w:div>
                <w:div w:id="1659966706">
                  <w:marLeft w:val="0"/>
                  <w:marRight w:val="0"/>
                  <w:marTop w:val="0"/>
                  <w:marBottom w:val="0"/>
                  <w:divBdr>
                    <w:top w:val="none" w:sz="0" w:space="0" w:color="auto"/>
                    <w:left w:val="none" w:sz="0" w:space="0" w:color="auto"/>
                    <w:bottom w:val="none" w:sz="0" w:space="0" w:color="auto"/>
                    <w:right w:val="none" w:sz="0" w:space="0" w:color="auto"/>
                  </w:divBdr>
                  <w:divsChild>
                    <w:div w:id="965156321">
                      <w:marLeft w:val="0"/>
                      <w:marRight w:val="0"/>
                      <w:marTop w:val="0"/>
                      <w:marBottom w:val="0"/>
                      <w:divBdr>
                        <w:top w:val="none" w:sz="0" w:space="0" w:color="auto"/>
                        <w:left w:val="none" w:sz="0" w:space="0" w:color="auto"/>
                        <w:bottom w:val="none" w:sz="0" w:space="0" w:color="auto"/>
                        <w:right w:val="none" w:sz="0" w:space="0" w:color="auto"/>
                      </w:divBdr>
                    </w:div>
                  </w:divsChild>
                </w:div>
                <w:div w:id="1689067511">
                  <w:marLeft w:val="0"/>
                  <w:marRight w:val="0"/>
                  <w:marTop w:val="0"/>
                  <w:marBottom w:val="0"/>
                  <w:divBdr>
                    <w:top w:val="none" w:sz="0" w:space="0" w:color="auto"/>
                    <w:left w:val="none" w:sz="0" w:space="0" w:color="auto"/>
                    <w:bottom w:val="none" w:sz="0" w:space="0" w:color="auto"/>
                    <w:right w:val="none" w:sz="0" w:space="0" w:color="auto"/>
                  </w:divBdr>
                  <w:divsChild>
                    <w:div w:id="795030347">
                      <w:marLeft w:val="0"/>
                      <w:marRight w:val="0"/>
                      <w:marTop w:val="0"/>
                      <w:marBottom w:val="0"/>
                      <w:divBdr>
                        <w:top w:val="none" w:sz="0" w:space="0" w:color="auto"/>
                        <w:left w:val="none" w:sz="0" w:space="0" w:color="auto"/>
                        <w:bottom w:val="none" w:sz="0" w:space="0" w:color="auto"/>
                        <w:right w:val="none" w:sz="0" w:space="0" w:color="auto"/>
                      </w:divBdr>
                    </w:div>
                  </w:divsChild>
                </w:div>
                <w:div w:id="1708675903">
                  <w:marLeft w:val="0"/>
                  <w:marRight w:val="0"/>
                  <w:marTop w:val="0"/>
                  <w:marBottom w:val="0"/>
                  <w:divBdr>
                    <w:top w:val="none" w:sz="0" w:space="0" w:color="auto"/>
                    <w:left w:val="none" w:sz="0" w:space="0" w:color="auto"/>
                    <w:bottom w:val="none" w:sz="0" w:space="0" w:color="auto"/>
                    <w:right w:val="none" w:sz="0" w:space="0" w:color="auto"/>
                  </w:divBdr>
                  <w:divsChild>
                    <w:div w:id="659499267">
                      <w:marLeft w:val="0"/>
                      <w:marRight w:val="0"/>
                      <w:marTop w:val="0"/>
                      <w:marBottom w:val="0"/>
                      <w:divBdr>
                        <w:top w:val="none" w:sz="0" w:space="0" w:color="auto"/>
                        <w:left w:val="none" w:sz="0" w:space="0" w:color="auto"/>
                        <w:bottom w:val="none" w:sz="0" w:space="0" w:color="auto"/>
                        <w:right w:val="none" w:sz="0" w:space="0" w:color="auto"/>
                      </w:divBdr>
                    </w:div>
                  </w:divsChild>
                </w:div>
                <w:div w:id="1772890659">
                  <w:marLeft w:val="0"/>
                  <w:marRight w:val="0"/>
                  <w:marTop w:val="0"/>
                  <w:marBottom w:val="0"/>
                  <w:divBdr>
                    <w:top w:val="none" w:sz="0" w:space="0" w:color="auto"/>
                    <w:left w:val="none" w:sz="0" w:space="0" w:color="auto"/>
                    <w:bottom w:val="none" w:sz="0" w:space="0" w:color="auto"/>
                    <w:right w:val="none" w:sz="0" w:space="0" w:color="auto"/>
                  </w:divBdr>
                  <w:divsChild>
                    <w:div w:id="116948293">
                      <w:marLeft w:val="0"/>
                      <w:marRight w:val="0"/>
                      <w:marTop w:val="0"/>
                      <w:marBottom w:val="0"/>
                      <w:divBdr>
                        <w:top w:val="none" w:sz="0" w:space="0" w:color="auto"/>
                        <w:left w:val="none" w:sz="0" w:space="0" w:color="auto"/>
                        <w:bottom w:val="none" w:sz="0" w:space="0" w:color="auto"/>
                        <w:right w:val="none" w:sz="0" w:space="0" w:color="auto"/>
                      </w:divBdr>
                    </w:div>
                  </w:divsChild>
                </w:div>
                <w:div w:id="1858234450">
                  <w:marLeft w:val="0"/>
                  <w:marRight w:val="0"/>
                  <w:marTop w:val="0"/>
                  <w:marBottom w:val="0"/>
                  <w:divBdr>
                    <w:top w:val="none" w:sz="0" w:space="0" w:color="auto"/>
                    <w:left w:val="none" w:sz="0" w:space="0" w:color="auto"/>
                    <w:bottom w:val="none" w:sz="0" w:space="0" w:color="auto"/>
                    <w:right w:val="none" w:sz="0" w:space="0" w:color="auto"/>
                  </w:divBdr>
                  <w:divsChild>
                    <w:div w:id="1358703695">
                      <w:marLeft w:val="0"/>
                      <w:marRight w:val="0"/>
                      <w:marTop w:val="0"/>
                      <w:marBottom w:val="0"/>
                      <w:divBdr>
                        <w:top w:val="none" w:sz="0" w:space="0" w:color="auto"/>
                        <w:left w:val="none" w:sz="0" w:space="0" w:color="auto"/>
                        <w:bottom w:val="none" w:sz="0" w:space="0" w:color="auto"/>
                        <w:right w:val="none" w:sz="0" w:space="0" w:color="auto"/>
                      </w:divBdr>
                    </w:div>
                  </w:divsChild>
                </w:div>
                <w:div w:id="1865169553">
                  <w:marLeft w:val="0"/>
                  <w:marRight w:val="0"/>
                  <w:marTop w:val="0"/>
                  <w:marBottom w:val="0"/>
                  <w:divBdr>
                    <w:top w:val="none" w:sz="0" w:space="0" w:color="auto"/>
                    <w:left w:val="none" w:sz="0" w:space="0" w:color="auto"/>
                    <w:bottom w:val="none" w:sz="0" w:space="0" w:color="auto"/>
                    <w:right w:val="none" w:sz="0" w:space="0" w:color="auto"/>
                  </w:divBdr>
                  <w:divsChild>
                    <w:div w:id="337779463">
                      <w:marLeft w:val="0"/>
                      <w:marRight w:val="0"/>
                      <w:marTop w:val="0"/>
                      <w:marBottom w:val="0"/>
                      <w:divBdr>
                        <w:top w:val="none" w:sz="0" w:space="0" w:color="auto"/>
                        <w:left w:val="none" w:sz="0" w:space="0" w:color="auto"/>
                        <w:bottom w:val="none" w:sz="0" w:space="0" w:color="auto"/>
                        <w:right w:val="none" w:sz="0" w:space="0" w:color="auto"/>
                      </w:divBdr>
                    </w:div>
                  </w:divsChild>
                </w:div>
                <w:div w:id="1884437323">
                  <w:marLeft w:val="0"/>
                  <w:marRight w:val="0"/>
                  <w:marTop w:val="0"/>
                  <w:marBottom w:val="0"/>
                  <w:divBdr>
                    <w:top w:val="none" w:sz="0" w:space="0" w:color="auto"/>
                    <w:left w:val="none" w:sz="0" w:space="0" w:color="auto"/>
                    <w:bottom w:val="none" w:sz="0" w:space="0" w:color="auto"/>
                    <w:right w:val="none" w:sz="0" w:space="0" w:color="auto"/>
                  </w:divBdr>
                  <w:divsChild>
                    <w:div w:id="1168442504">
                      <w:marLeft w:val="0"/>
                      <w:marRight w:val="0"/>
                      <w:marTop w:val="0"/>
                      <w:marBottom w:val="0"/>
                      <w:divBdr>
                        <w:top w:val="none" w:sz="0" w:space="0" w:color="auto"/>
                        <w:left w:val="none" w:sz="0" w:space="0" w:color="auto"/>
                        <w:bottom w:val="none" w:sz="0" w:space="0" w:color="auto"/>
                        <w:right w:val="none" w:sz="0" w:space="0" w:color="auto"/>
                      </w:divBdr>
                    </w:div>
                  </w:divsChild>
                </w:div>
                <w:div w:id="1971128567">
                  <w:marLeft w:val="0"/>
                  <w:marRight w:val="0"/>
                  <w:marTop w:val="0"/>
                  <w:marBottom w:val="0"/>
                  <w:divBdr>
                    <w:top w:val="none" w:sz="0" w:space="0" w:color="auto"/>
                    <w:left w:val="none" w:sz="0" w:space="0" w:color="auto"/>
                    <w:bottom w:val="none" w:sz="0" w:space="0" w:color="auto"/>
                    <w:right w:val="none" w:sz="0" w:space="0" w:color="auto"/>
                  </w:divBdr>
                  <w:divsChild>
                    <w:div w:id="23948986">
                      <w:marLeft w:val="0"/>
                      <w:marRight w:val="0"/>
                      <w:marTop w:val="0"/>
                      <w:marBottom w:val="0"/>
                      <w:divBdr>
                        <w:top w:val="none" w:sz="0" w:space="0" w:color="auto"/>
                        <w:left w:val="none" w:sz="0" w:space="0" w:color="auto"/>
                        <w:bottom w:val="none" w:sz="0" w:space="0" w:color="auto"/>
                        <w:right w:val="none" w:sz="0" w:space="0" w:color="auto"/>
                      </w:divBdr>
                    </w:div>
                  </w:divsChild>
                </w:div>
                <w:div w:id="2007781273">
                  <w:marLeft w:val="0"/>
                  <w:marRight w:val="0"/>
                  <w:marTop w:val="0"/>
                  <w:marBottom w:val="0"/>
                  <w:divBdr>
                    <w:top w:val="none" w:sz="0" w:space="0" w:color="auto"/>
                    <w:left w:val="none" w:sz="0" w:space="0" w:color="auto"/>
                    <w:bottom w:val="none" w:sz="0" w:space="0" w:color="auto"/>
                    <w:right w:val="none" w:sz="0" w:space="0" w:color="auto"/>
                  </w:divBdr>
                  <w:divsChild>
                    <w:div w:id="2077044165">
                      <w:marLeft w:val="0"/>
                      <w:marRight w:val="0"/>
                      <w:marTop w:val="0"/>
                      <w:marBottom w:val="0"/>
                      <w:divBdr>
                        <w:top w:val="none" w:sz="0" w:space="0" w:color="auto"/>
                        <w:left w:val="none" w:sz="0" w:space="0" w:color="auto"/>
                        <w:bottom w:val="none" w:sz="0" w:space="0" w:color="auto"/>
                        <w:right w:val="none" w:sz="0" w:space="0" w:color="auto"/>
                      </w:divBdr>
                    </w:div>
                  </w:divsChild>
                </w:div>
                <w:div w:id="2034306386">
                  <w:marLeft w:val="0"/>
                  <w:marRight w:val="0"/>
                  <w:marTop w:val="0"/>
                  <w:marBottom w:val="0"/>
                  <w:divBdr>
                    <w:top w:val="none" w:sz="0" w:space="0" w:color="auto"/>
                    <w:left w:val="none" w:sz="0" w:space="0" w:color="auto"/>
                    <w:bottom w:val="none" w:sz="0" w:space="0" w:color="auto"/>
                    <w:right w:val="none" w:sz="0" w:space="0" w:color="auto"/>
                  </w:divBdr>
                  <w:divsChild>
                    <w:div w:id="448669058">
                      <w:marLeft w:val="0"/>
                      <w:marRight w:val="0"/>
                      <w:marTop w:val="0"/>
                      <w:marBottom w:val="0"/>
                      <w:divBdr>
                        <w:top w:val="none" w:sz="0" w:space="0" w:color="auto"/>
                        <w:left w:val="none" w:sz="0" w:space="0" w:color="auto"/>
                        <w:bottom w:val="none" w:sz="0" w:space="0" w:color="auto"/>
                        <w:right w:val="none" w:sz="0" w:space="0" w:color="auto"/>
                      </w:divBdr>
                    </w:div>
                  </w:divsChild>
                </w:div>
                <w:div w:id="2043967960">
                  <w:marLeft w:val="0"/>
                  <w:marRight w:val="0"/>
                  <w:marTop w:val="0"/>
                  <w:marBottom w:val="0"/>
                  <w:divBdr>
                    <w:top w:val="none" w:sz="0" w:space="0" w:color="auto"/>
                    <w:left w:val="none" w:sz="0" w:space="0" w:color="auto"/>
                    <w:bottom w:val="none" w:sz="0" w:space="0" w:color="auto"/>
                    <w:right w:val="none" w:sz="0" w:space="0" w:color="auto"/>
                  </w:divBdr>
                  <w:divsChild>
                    <w:div w:id="108017608">
                      <w:marLeft w:val="0"/>
                      <w:marRight w:val="0"/>
                      <w:marTop w:val="0"/>
                      <w:marBottom w:val="0"/>
                      <w:divBdr>
                        <w:top w:val="none" w:sz="0" w:space="0" w:color="auto"/>
                        <w:left w:val="none" w:sz="0" w:space="0" w:color="auto"/>
                        <w:bottom w:val="none" w:sz="0" w:space="0" w:color="auto"/>
                        <w:right w:val="none" w:sz="0" w:space="0" w:color="auto"/>
                      </w:divBdr>
                    </w:div>
                  </w:divsChild>
                </w:div>
                <w:div w:id="2058822773">
                  <w:marLeft w:val="0"/>
                  <w:marRight w:val="0"/>
                  <w:marTop w:val="0"/>
                  <w:marBottom w:val="0"/>
                  <w:divBdr>
                    <w:top w:val="none" w:sz="0" w:space="0" w:color="auto"/>
                    <w:left w:val="none" w:sz="0" w:space="0" w:color="auto"/>
                    <w:bottom w:val="none" w:sz="0" w:space="0" w:color="auto"/>
                    <w:right w:val="none" w:sz="0" w:space="0" w:color="auto"/>
                  </w:divBdr>
                  <w:divsChild>
                    <w:div w:id="927039040">
                      <w:marLeft w:val="0"/>
                      <w:marRight w:val="0"/>
                      <w:marTop w:val="0"/>
                      <w:marBottom w:val="0"/>
                      <w:divBdr>
                        <w:top w:val="none" w:sz="0" w:space="0" w:color="auto"/>
                        <w:left w:val="none" w:sz="0" w:space="0" w:color="auto"/>
                        <w:bottom w:val="none" w:sz="0" w:space="0" w:color="auto"/>
                        <w:right w:val="none" w:sz="0" w:space="0" w:color="auto"/>
                      </w:divBdr>
                    </w:div>
                  </w:divsChild>
                </w:div>
                <w:div w:id="2067024762">
                  <w:marLeft w:val="0"/>
                  <w:marRight w:val="0"/>
                  <w:marTop w:val="0"/>
                  <w:marBottom w:val="0"/>
                  <w:divBdr>
                    <w:top w:val="none" w:sz="0" w:space="0" w:color="auto"/>
                    <w:left w:val="none" w:sz="0" w:space="0" w:color="auto"/>
                    <w:bottom w:val="none" w:sz="0" w:space="0" w:color="auto"/>
                    <w:right w:val="none" w:sz="0" w:space="0" w:color="auto"/>
                  </w:divBdr>
                  <w:divsChild>
                    <w:div w:id="1813063863">
                      <w:marLeft w:val="0"/>
                      <w:marRight w:val="0"/>
                      <w:marTop w:val="0"/>
                      <w:marBottom w:val="0"/>
                      <w:divBdr>
                        <w:top w:val="none" w:sz="0" w:space="0" w:color="auto"/>
                        <w:left w:val="none" w:sz="0" w:space="0" w:color="auto"/>
                        <w:bottom w:val="none" w:sz="0" w:space="0" w:color="auto"/>
                        <w:right w:val="none" w:sz="0" w:space="0" w:color="auto"/>
                      </w:divBdr>
                    </w:div>
                  </w:divsChild>
                </w:div>
                <w:div w:id="2067485873">
                  <w:marLeft w:val="0"/>
                  <w:marRight w:val="0"/>
                  <w:marTop w:val="0"/>
                  <w:marBottom w:val="0"/>
                  <w:divBdr>
                    <w:top w:val="none" w:sz="0" w:space="0" w:color="auto"/>
                    <w:left w:val="none" w:sz="0" w:space="0" w:color="auto"/>
                    <w:bottom w:val="none" w:sz="0" w:space="0" w:color="auto"/>
                    <w:right w:val="none" w:sz="0" w:space="0" w:color="auto"/>
                  </w:divBdr>
                  <w:divsChild>
                    <w:div w:id="238103938">
                      <w:marLeft w:val="0"/>
                      <w:marRight w:val="0"/>
                      <w:marTop w:val="0"/>
                      <w:marBottom w:val="0"/>
                      <w:divBdr>
                        <w:top w:val="none" w:sz="0" w:space="0" w:color="auto"/>
                        <w:left w:val="none" w:sz="0" w:space="0" w:color="auto"/>
                        <w:bottom w:val="none" w:sz="0" w:space="0" w:color="auto"/>
                        <w:right w:val="none" w:sz="0" w:space="0" w:color="auto"/>
                      </w:divBdr>
                    </w:div>
                  </w:divsChild>
                </w:div>
                <w:div w:id="2121146108">
                  <w:marLeft w:val="0"/>
                  <w:marRight w:val="0"/>
                  <w:marTop w:val="0"/>
                  <w:marBottom w:val="0"/>
                  <w:divBdr>
                    <w:top w:val="none" w:sz="0" w:space="0" w:color="auto"/>
                    <w:left w:val="none" w:sz="0" w:space="0" w:color="auto"/>
                    <w:bottom w:val="none" w:sz="0" w:space="0" w:color="auto"/>
                    <w:right w:val="none" w:sz="0" w:space="0" w:color="auto"/>
                  </w:divBdr>
                  <w:divsChild>
                    <w:div w:id="3895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581133">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1038748261">
      <w:bodyDiv w:val="1"/>
      <w:marLeft w:val="0"/>
      <w:marRight w:val="0"/>
      <w:marTop w:val="0"/>
      <w:marBottom w:val="0"/>
      <w:divBdr>
        <w:top w:val="none" w:sz="0" w:space="0" w:color="auto"/>
        <w:left w:val="none" w:sz="0" w:space="0" w:color="auto"/>
        <w:bottom w:val="none" w:sz="0" w:space="0" w:color="auto"/>
        <w:right w:val="none" w:sz="0" w:space="0" w:color="auto"/>
      </w:divBdr>
      <w:divsChild>
        <w:div w:id="341006370">
          <w:marLeft w:val="0"/>
          <w:marRight w:val="0"/>
          <w:marTop w:val="0"/>
          <w:marBottom w:val="0"/>
          <w:divBdr>
            <w:top w:val="none" w:sz="0" w:space="0" w:color="auto"/>
            <w:left w:val="none" w:sz="0" w:space="0" w:color="auto"/>
            <w:bottom w:val="none" w:sz="0" w:space="0" w:color="auto"/>
            <w:right w:val="none" w:sz="0" w:space="0" w:color="auto"/>
          </w:divBdr>
        </w:div>
        <w:div w:id="623733545">
          <w:marLeft w:val="0"/>
          <w:marRight w:val="0"/>
          <w:marTop w:val="0"/>
          <w:marBottom w:val="0"/>
          <w:divBdr>
            <w:top w:val="none" w:sz="0" w:space="0" w:color="auto"/>
            <w:left w:val="none" w:sz="0" w:space="0" w:color="auto"/>
            <w:bottom w:val="none" w:sz="0" w:space="0" w:color="auto"/>
            <w:right w:val="none" w:sz="0" w:space="0" w:color="auto"/>
          </w:divBdr>
        </w:div>
        <w:div w:id="907304860">
          <w:marLeft w:val="0"/>
          <w:marRight w:val="0"/>
          <w:marTop w:val="0"/>
          <w:marBottom w:val="0"/>
          <w:divBdr>
            <w:top w:val="none" w:sz="0" w:space="0" w:color="auto"/>
            <w:left w:val="none" w:sz="0" w:space="0" w:color="auto"/>
            <w:bottom w:val="none" w:sz="0" w:space="0" w:color="auto"/>
            <w:right w:val="none" w:sz="0" w:space="0" w:color="auto"/>
          </w:divBdr>
        </w:div>
        <w:div w:id="1679431139">
          <w:marLeft w:val="0"/>
          <w:marRight w:val="0"/>
          <w:marTop w:val="0"/>
          <w:marBottom w:val="0"/>
          <w:divBdr>
            <w:top w:val="none" w:sz="0" w:space="0" w:color="auto"/>
            <w:left w:val="none" w:sz="0" w:space="0" w:color="auto"/>
            <w:bottom w:val="none" w:sz="0" w:space="0" w:color="auto"/>
            <w:right w:val="none" w:sz="0" w:space="0" w:color="auto"/>
          </w:divBdr>
        </w:div>
        <w:div w:id="1721594110">
          <w:marLeft w:val="0"/>
          <w:marRight w:val="0"/>
          <w:marTop w:val="0"/>
          <w:marBottom w:val="0"/>
          <w:divBdr>
            <w:top w:val="none" w:sz="0" w:space="0" w:color="auto"/>
            <w:left w:val="none" w:sz="0" w:space="0" w:color="auto"/>
            <w:bottom w:val="none" w:sz="0" w:space="0" w:color="auto"/>
            <w:right w:val="none" w:sz="0" w:space="0" w:color="auto"/>
          </w:divBdr>
        </w:div>
        <w:div w:id="1802770237">
          <w:marLeft w:val="0"/>
          <w:marRight w:val="0"/>
          <w:marTop w:val="0"/>
          <w:marBottom w:val="0"/>
          <w:divBdr>
            <w:top w:val="none" w:sz="0" w:space="0" w:color="auto"/>
            <w:left w:val="none" w:sz="0" w:space="0" w:color="auto"/>
            <w:bottom w:val="none" w:sz="0" w:space="0" w:color="auto"/>
            <w:right w:val="none" w:sz="0" w:space="0" w:color="auto"/>
          </w:divBdr>
        </w:div>
        <w:div w:id="1997144147">
          <w:marLeft w:val="0"/>
          <w:marRight w:val="0"/>
          <w:marTop w:val="0"/>
          <w:marBottom w:val="0"/>
          <w:divBdr>
            <w:top w:val="none" w:sz="0" w:space="0" w:color="auto"/>
            <w:left w:val="none" w:sz="0" w:space="0" w:color="auto"/>
            <w:bottom w:val="none" w:sz="0" w:space="0" w:color="auto"/>
            <w:right w:val="none" w:sz="0" w:space="0" w:color="auto"/>
          </w:divBdr>
        </w:div>
        <w:div w:id="2057967319">
          <w:marLeft w:val="0"/>
          <w:marRight w:val="0"/>
          <w:marTop w:val="0"/>
          <w:marBottom w:val="0"/>
          <w:divBdr>
            <w:top w:val="none" w:sz="0" w:space="0" w:color="auto"/>
            <w:left w:val="none" w:sz="0" w:space="0" w:color="auto"/>
            <w:bottom w:val="none" w:sz="0" w:space="0" w:color="auto"/>
            <w:right w:val="none" w:sz="0" w:space="0" w:color="auto"/>
          </w:divBdr>
        </w:div>
      </w:divsChild>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336155020">
      <w:bodyDiv w:val="1"/>
      <w:marLeft w:val="0"/>
      <w:marRight w:val="0"/>
      <w:marTop w:val="0"/>
      <w:marBottom w:val="0"/>
      <w:divBdr>
        <w:top w:val="none" w:sz="0" w:space="0" w:color="auto"/>
        <w:left w:val="none" w:sz="0" w:space="0" w:color="auto"/>
        <w:bottom w:val="none" w:sz="0" w:space="0" w:color="auto"/>
        <w:right w:val="none" w:sz="0" w:space="0" w:color="auto"/>
      </w:divBdr>
    </w:div>
    <w:div w:id="1347632890">
      <w:bodyDiv w:val="1"/>
      <w:marLeft w:val="0"/>
      <w:marRight w:val="0"/>
      <w:marTop w:val="0"/>
      <w:marBottom w:val="0"/>
      <w:divBdr>
        <w:top w:val="none" w:sz="0" w:space="0" w:color="auto"/>
        <w:left w:val="none" w:sz="0" w:space="0" w:color="auto"/>
        <w:bottom w:val="none" w:sz="0" w:space="0" w:color="auto"/>
        <w:right w:val="none" w:sz="0" w:space="0" w:color="auto"/>
      </w:divBdr>
    </w:div>
    <w:div w:id="1348946408">
      <w:bodyDiv w:val="1"/>
      <w:marLeft w:val="0"/>
      <w:marRight w:val="0"/>
      <w:marTop w:val="0"/>
      <w:marBottom w:val="0"/>
      <w:divBdr>
        <w:top w:val="none" w:sz="0" w:space="0" w:color="auto"/>
        <w:left w:val="none" w:sz="0" w:space="0" w:color="auto"/>
        <w:bottom w:val="none" w:sz="0" w:space="0" w:color="auto"/>
        <w:right w:val="none" w:sz="0" w:space="0" w:color="auto"/>
      </w:divBdr>
    </w:div>
    <w:div w:id="1362509928">
      <w:bodyDiv w:val="1"/>
      <w:marLeft w:val="0"/>
      <w:marRight w:val="0"/>
      <w:marTop w:val="0"/>
      <w:marBottom w:val="0"/>
      <w:divBdr>
        <w:top w:val="none" w:sz="0" w:space="0" w:color="auto"/>
        <w:left w:val="none" w:sz="0" w:space="0" w:color="auto"/>
        <w:bottom w:val="none" w:sz="0" w:space="0" w:color="auto"/>
        <w:right w:val="none" w:sz="0" w:space="0" w:color="auto"/>
      </w:divBdr>
      <w:divsChild>
        <w:div w:id="195657009">
          <w:marLeft w:val="0"/>
          <w:marRight w:val="0"/>
          <w:marTop w:val="0"/>
          <w:marBottom w:val="0"/>
          <w:divBdr>
            <w:top w:val="none" w:sz="0" w:space="0" w:color="auto"/>
            <w:left w:val="none" w:sz="0" w:space="0" w:color="auto"/>
            <w:bottom w:val="none" w:sz="0" w:space="0" w:color="auto"/>
            <w:right w:val="none" w:sz="0" w:space="0" w:color="auto"/>
          </w:divBdr>
        </w:div>
        <w:div w:id="2012246810">
          <w:marLeft w:val="0"/>
          <w:marRight w:val="0"/>
          <w:marTop w:val="0"/>
          <w:marBottom w:val="0"/>
          <w:divBdr>
            <w:top w:val="none" w:sz="0" w:space="0" w:color="auto"/>
            <w:left w:val="none" w:sz="0" w:space="0" w:color="auto"/>
            <w:bottom w:val="none" w:sz="0" w:space="0" w:color="auto"/>
            <w:right w:val="none" w:sz="0" w:space="0" w:color="auto"/>
          </w:divBdr>
        </w:div>
      </w:divsChild>
    </w:div>
    <w:div w:id="1466776397">
      <w:bodyDiv w:val="1"/>
      <w:marLeft w:val="0"/>
      <w:marRight w:val="0"/>
      <w:marTop w:val="0"/>
      <w:marBottom w:val="0"/>
      <w:divBdr>
        <w:top w:val="none" w:sz="0" w:space="0" w:color="auto"/>
        <w:left w:val="none" w:sz="0" w:space="0" w:color="auto"/>
        <w:bottom w:val="none" w:sz="0" w:space="0" w:color="auto"/>
        <w:right w:val="none" w:sz="0" w:space="0" w:color="auto"/>
      </w:divBdr>
    </w:div>
    <w:div w:id="1535771109">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01064887">
      <w:bodyDiv w:val="1"/>
      <w:marLeft w:val="0"/>
      <w:marRight w:val="0"/>
      <w:marTop w:val="0"/>
      <w:marBottom w:val="0"/>
      <w:divBdr>
        <w:top w:val="none" w:sz="0" w:space="0" w:color="auto"/>
        <w:left w:val="none" w:sz="0" w:space="0" w:color="auto"/>
        <w:bottom w:val="none" w:sz="0" w:space="0" w:color="auto"/>
        <w:right w:val="none" w:sz="0" w:space="0" w:color="auto"/>
      </w:divBdr>
    </w:div>
    <w:div w:id="1636176533">
      <w:bodyDiv w:val="1"/>
      <w:marLeft w:val="0"/>
      <w:marRight w:val="0"/>
      <w:marTop w:val="0"/>
      <w:marBottom w:val="0"/>
      <w:divBdr>
        <w:top w:val="none" w:sz="0" w:space="0" w:color="auto"/>
        <w:left w:val="none" w:sz="0" w:space="0" w:color="auto"/>
        <w:bottom w:val="none" w:sz="0" w:space="0" w:color="auto"/>
        <w:right w:val="none" w:sz="0" w:space="0" w:color="auto"/>
      </w:divBdr>
      <w:divsChild>
        <w:div w:id="2978110">
          <w:marLeft w:val="0"/>
          <w:marRight w:val="0"/>
          <w:marTop w:val="0"/>
          <w:marBottom w:val="0"/>
          <w:divBdr>
            <w:top w:val="none" w:sz="0" w:space="0" w:color="auto"/>
            <w:left w:val="none" w:sz="0" w:space="0" w:color="auto"/>
            <w:bottom w:val="none" w:sz="0" w:space="0" w:color="auto"/>
            <w:right w:val="none" w:sz="0" w:space="0" w:color="auto"/>
          </w:divBdr>
          <w:divsChild>
            <w:div w:id="530192944">
              <w:marLeft w:val="0"/>
              <w:marRight w:val="0"/>
              <w:marTop w:val="0"/>
              <w:marBottom w:val="0"/>
              <w:divBdr>
                <w:top w:val="none" w:sz="0" w:space="0" w:color="auto"/>
                <w:left w:val="none" w:sz="0" w:space="0" w:color="auto"/>
                <w:bottom w:val="none" w:sz="0" w:space="0" w:color="auto"/>
                <w:right w:val="none" w:sz="0" w:space="0" w:color="auto"/>
              </w:divBdr>
            </w:div>
            <w:div w:id="619148097">
              <w:marLeft w:val="0"/>
              <w:marRight w:val="0"/>
              <w:marTop w:val="0"/>
              <w:marBottom w:val="0"/>
              <w:divBdr>
                <w:top w:val="none" w:sz="0" w:space="0" w:color="auto"/>
                <w:left w:val="none" w:sz="0" w:space="0" w:color="auto"/>
                <w:bottom w:val="none" w:sz="0" w:space="0" w:color="auto"/>
                <w:right w:val="none" w:sz="0" w:space="0" w:color="auto"/>
              </w:divBdr>
            </w:div>
            <w:div w:id="852651041">
              <w:marLeft w:val="0"/>
              <w:marRight w:val="0"/>
              <w:marTop w:val="0"/>
              <w:marBottom w:val="0"/>
              <w:divBdr>
                <w:top w:val="none" w:sz="0" w:space="0" w:color="auto"/>
                <w:left w:val="none" w:sz="0" w:space="0" w:color="auto"/>
                <w:bottom w:val="none" w:sz="0" w:space="0" w:color="auto"/>
                <w:right w:val="none" w:sz="0" w:space="0" w:color="auto"/>
              </w:divBdr>
            </w:div>
            <w:div w:id="1149177495">
              <w:marLeft w:val="0"/>
              <w:marRight w:val="0"/>
              <w:marTop w:val="0"/>
              <w:marBottom w:val="0"/>
              <w:divBdr>
                <w:top w:val="none" w:sz="0" w:space="0" w:color="auto"/>
                <w:left w:val="none" w:sz="0" w:space="0" w:color="auto"/>
                <w:bottom w:val="none" w:sz="0" w:space="0" w:color="auto"/>
                <w:right w:val="none" w:sz="0" w:space="0" w:color="auto"/>
              </w:divBdr>
            </w:div>
            <w:div w:id="1685745418">
              <w:marLeft w:val="0"/>
              <w:marRight w:val="0"/>
              <w:marTop w:val="0"/>
              <w:marBottom w:val="0"/>
              <w:divBdr>
                <w:top w:val="none" w:sz="0" w:space="0" w:color="auto"/>
                <w:left w:val="none" w:sz="0" w:space="0" w:color="auto"/>
                <w:bottom w:val="none" w:sz="0" w:space="0" w:color="auto"/>
                <w:right w:val="none" w:sz="0" w:space="0" w:color="auto"/>
              </w:divBdr>
            </w:div>
          </w:divsChild>
        </w:div>
        <w:div w:id="2117361733">
          <w:marLeft w:val="0"/>
          <w:marRight w:val="0"/>
          <w:marTop w:val="0"/>
          <w:marBottom w:val="0"/>
          <w:divBdr>
            <w:top w:val="none" w:sz="0" w:space="0" w:color="auto"/>
            <w:left w:val="none" w:sz="0" w:space="0" w:color="auto"/>
            <w:bottom w:val="none" w:sz="0" w:space="0" w:color="auto"/>
            <w:right w:val="none" w:sz="0" w:space="0" w:color="auto"/>
          </w:divBdr>
        </w:div>
      </w:divsChild>
    </w:div>
    <w:div w:id="1664159595">
      <w:bodyDiv w:val="1"/>
      <w:marLeft w:val="0"/>
      <w:marRight w:val="0"/>
      <w:marTop w:val="0"/>
      <w:marBottom w:val="0"/>
      <w:divBdr>
        <w:top w:val="none" w:sz="0" w:space="0" w:color="auto"/>
        <w:left w:val="none" w:sz="0" w:space="0" w:color="auto"/>
        <w:bottom w:val="none" w:sz="0" w:space="0" w:color="auto"/>
        <w:right w:val="none" w:sz="0" w:space="0" w:color="auto"/>
      </w:divBdr>
    </w:div>
    <w:div w:id="1669406332">
      <w:marLeft w:val="0"/>
      <w:marRight w:val="0"/>
      <w:marTop w:val="0"/>
      <w:marBottom w:val="0"/>
      <w:divBdr>
        <w:top w:val="none" w:sz="0" w:space="0" w:color="auto"/>
        <w:left w:val="none" w:sz="0" w:space="0" w:color="auto"/>
        <w:bottom w:val="none" w:sz="0" w:space="0" w:color="auto"/>
        <w:right w:val="none" w:sz="0" w:space="0" w:color="auto"/>
      </w:divBdr>
    </w:div>
    <w:div w:id="1778672175">
      <w:bodyDiv w:val="1"/>
      <w:marLeft w:val="0"/>
      <w:marRight w:val="0"/>
      <w:marTop w:val="0"/>
      <w:marBottom w:val="0"/>
      <w:divBdr>
        <w:top w:val="none" w:sz="0" w:space="0" w:color="auto"/>
        <w:left w:val="none" w:sz="0" w:space="0" w:color="auto"/>
        <w:bottom w:val="none" w:sz="0" w:space="0" w:color="auto"/>
        <w:right w:val="none" w:sz="0" w:space="0" w:color="auto"/>
      </w:divBdr>
    </w:div>
    <w:div w:id="1780180289">
      <w:bodyDiv w:val="1"/>
      <w:marLeft w:val="0"/>
      <w:marRight w:val="0"/>
      <w:marTop w:val="0"/>
      <w:marBottom w:val="0"/>
      <w:divBdr>
        <w:top w:val="none" w:sz="0" w:space="0" w:color="auto"/>
        <w:left w:val="none" w:sz="0" w:space="0" w:color="auto"/>
        <w:bottom w:val="none" w:sz="0" w:space="0" w:color="auto"/>
        <w:right w:val="none" w:sz="0" w:space="0" w:color="auto"/>
      </w:divBdr>
      <w:divsChild>
        <w:div w:id="100612109">
          <w:marLeft w:val="0"/>
          <w:marRight w:val="0"/>
          <w:marTop w:val="0"/>
          <w:marBottom w:val="0"/>
          <w:divBdr>
            <w:top w:val="none" w:sz="0" w:space="0" w:color="auto"/>
            <w:left w:val="none" w:sz="0" w:space="0" w:color="auto"/>
            <w:bottom w:val="none" w:sz="0" w:space="0" w:color="auto"/>
            <w:right w:val="none" w:sz="0" w:space="0" w:color="auto"/>
          </w:divBdr>
        </w:div>
        <w:div w:id="119762174">
          <w:marLeft w:val="0"/>
          <w:marRight w:val="0"/>
          <w:marTop w:val="0"/>
          <w:marBottom w:val="0"/>
          <w:divBdr>
            <w:top w:val="none" w:sz="0" w:space="0" w:color="auto"/>
            <w:left w:val="none" w:sz="0" w:space="0" w:color="auto"/>
            <w:bottom w:val="none" w:sz="0" w:space="0" w:color="auto"/>
            <w:right w:val="none" w:sz="0" w:space="0" w:color="auto"/>
          </w:divBdr>
        </w:div>
        <w:div w:id="448159670">
          <w:marLeft w:val="0"/>
          <w:marRight w:val="0"/>
          <w:marTop w:val="0"/>
          <w:marBottom w:val="0"/>
          <w:divBdr>
            <w:top w:val="none" w:sz="0" w:space="0" w:color="auto"/>
            <w:left w:val="none" w:sz="0" w:space="0" w:color="auto"/>
            <w:bottom w:val="none" w:sz="0" w:space="0" w:color="auto"/>
            <w:right w:val="none" w:sz="0" w:space="0" w:color="auto"/>
          </w:divBdr>
        </w:div>
        <w:div w:id="494498143">
          <w:marLeft w:val="0"/>
          <w:marRight w:val="0"/>
          <w:marTop w:val="0"/>
          <w:marBottom w:val="0"/>
          <w:divBdr>
            <w:top w:val="none" w:sz="0" w:space="0" w:color="auto"/>
            <w:left w:val="none" w:sz="0" w:space="0" w:color="auto"/>
            <w:bottom w:val="none" w:sz="0" w:space="0" w:color="auto"/>
            <w:right w:val="none" w:sz="0" w:space="0" w:color="auto"/>
          </w:divBdr>
        </w:div>
        <w:div w:id="655189077">
          <w:marLeft w:val="0"/>
          <w:marRight w:val="0"/>
          <w:marTop w:val="0"/>
          <w:marBottom w:val="0"/>
          <w:divBdr>
            <w:top w:val="none" w:sz="0" w:space="0" w:color="auto"/>
            <w:left w:val="none" w:sz="0" w:space="0" w:color="auto"/>
            <w:bottom w:val="none" w:sz="0" w:space="0" w:color="auto"/>
            <w:right w:val="none" w:sz="0" w:space="0" w:color="auto"/>
          </w:divBdr>
        </w:div>
        <w:div w:id="661860025">
          <w:marLeft w:val="0"/>
          <w:marRight w:val="0"/>
          <w:marTop w:val="0"/>
          <w:marBottom w:val="0"/>
          <w:divBdr>
            <w:top w:val="none" w:sz="0" w:space="0" w:color="auto"/>
            <w:left w:val="none" w:sz="0" w:space="0" w:color="auto"/>
            <w:bottom w:val="none" w:sz="0" w:space="0" w:color="auto"/>
            <w:right w:val="none" w:sz="0" w:space="0" w:color="auto"/>
          </w:divBdr>
        </w:div>
        <w:div w:id="788473464">
          <w:marLeft w:val="0"/>
          <w:marRight w:val="0"/>
          <w:marTop w:val="0"/>
          <w:marBottom w:val="0"/>
          <w:divBdr>
            <w:top w:val="none" w:sz="0" w:space="0" w:color="auto"/>
            <w:left w:val="none" w:sz="0" w:space="0" w:color="auto"/>
            <w:bottom w:val="none" w:sz="0" w:space="0" w:color="auto"/>
            <w:right w:val="none" w:sz="0" w:space="0" w:color="auto"/>
          </w:divBdr>
        </w:div>
        <w:div w:id="895513764">
          <w:marLeft w:val="0"/>
          <w:marRight w:val="0"/>
          <w:marTop w:val="0"/>
          <w:marBottom w:val="0"/>
          <w:divBdr>
            <w:top w:val="none" w:sz="0" w:space="0" w:color="auto"/>
            <w:left w:val="none" w:sz="0" w:space="0" w:color="auto"/>
            <w:bottom w:val="none" w:sz="0" w:space="0" w:color="auto"/>
            <w:right w:val="none" w:sz="0" w:space="0" w:color="auto"/>
          </w:divBdr>
        </w:div>
        <w:div w:id="1309433715">
          <w:marLeft w:val="0"/>
          <w:marRight w:val="0"/>
          <w:marTop w:val="0"/>
          <w:marBottom w:val="0"/>
          <w:divBdr>
            <w:top w:val="none" w:sz="0" w:space="0" w:color="auto"/>
            <w:left w:val="none" w:sz="0" w:space="0" w:color="auto"/>
            <w:bottom w:val="none" w:sz="0" w:space="0" w:color="auto"/>
            <w:right w:val="none" w:sz="0" w:space="0" w:color="auto"/>
          </w:divBdr>
        </w:div>
        <w:div w:id="1387410179">
          <w:marLeft w:val="0"/>
          <w:marRight w:val="0"/>
          <w:marTop w:val="0"/>
          <w:marBottom w:val="0"/>
          <w:divBdr>
            <w:top w:val="none" w:sz="0" w:space="0" w:color="auto"/>
            <w:left w:val="none" w:sz="0" w:space="0" w:color="auto"/>
            <w:bottom w:val="none" w:sz="0" w:space="0" w:color="auto"/>
            <w:right w:val="none" w:sz="0" w:space="0" w:color="auto"/>
          </w:divBdr>
        </w:div>
        <w:div w:id="1691182051">
          <w:marLeft w:val="0"/>
          <w:marRight w:val="0"/>
          <w:marTop w:val="0"/>
          <w:marBottom w:val="0"/>
          <w:divBdr>
            <w:top w:val="none" w:sz="0" w:space="0" w:color="auto"/>
            <w:left w:val="none" w:sz="0" w:space="0" w:color="auto"/>
            <w:bottom w:val="none" w:sz="0" w:space="0" w:color="auto"/>
            <w:right w:val="none" w:sz="0" w:space="0" w:color="auto"/>
          </w:divBdr>
        </w:div>
        <w:div w:id="1956059436">
          <w:marLeft w:val="0"/>
          <w:marRight w:val="0"/>
          <w:marTop w:val="0"/>
          <w:marBottom w:val="0"/>
          <w:divBdr>
            <w:top w:val="none" w:sz="0" w:space="0" w:color="auto"/>
            <w:left w:val="none" w:sz="0" w:space="0" w:color="auto"/>
            <w:bottom w:val="none" w:sz="0" w:space="0" w:color="auto"/>
            <w:right w:val="none" w:sz="0" w:space="0" w:color="auto"/>
          </w:divBdr>
        </w:div>
        <w:div w:id="2011057574">
          <w:marLeft w:val="0"/>
          <w:marRight w:val="0"/>
          <w:marTop w:val="0"/>
          <w:marBottom w:val="0"/>
          <w:divBdr>
            <w:top w:val="none" w:sz="0" w:space="0" w:color="auto"/>
            <w:left w:val="none" w:sz="0" w:space="0" w:color="auto"/>
            <w:bottom w:val="none" w:sz="0" w:space="0" w:color="auto"/>
            <w:right w:val="none" w:sz="0" w:space="0" w:color="auto"/>
          </w:divBdr>
        </w:div>
        <w:div w:id="2096434415">
          <w:marLeft w:val="0"/>
          <w:marRight w:val="0"/>
          <w:marTop w:val="0"/>
          <w:marBottom w:val="0"/>
          <w:divBdr>
            <w:top w:val="none" w:sz="0" w:space="0" w:color="auto"/>
            <w:left w:val="none" w:sz="0" w:space="0" w:color="auto"/>
            <w:bottom w:val="none" w:sz="0" w:space="0" w:color="auto"/>
            <w:right w:val="none" w:sz="0" w:space="0" w:color="auto"/>
          </w:divBdr>
        </w:div>
        <w:div w:id="2106724788">
          <w:marLeft w:val="0"/>
          <w:marRight w:val="0"/>
          <w:marTop w:val="0"/>
          <w:marBottom w:val="0"/>
          <w:divBdr>
            <w:top w:val="none" w:sz="0" w:space="0" w:color="auto"/>
            <w:left w:val="none" w:sz="0" w:space="0" w:color="auto"/>
            <w:bottom w:val="none" w:sz="0" w:space="0" w:color="auto"/>
            <w:right w:val="none" w:sz="0" w:space="0" w:color="auto"/>
          </w:divBdr>
        </w:div>
      </w:divsChild>
    </w:div>
    <w:div w:id="1783651700">
      <w:marLeft w:val="0"/>
      <w:marRight w:val="0"/>
      <w:marTop w:val="0"/>
      <w:marBottom w:val="0"/>
      <w:divBdr>
        <w:top w:val="none" w:sz="0" w:space="0" w:color="auto"/>
        <w:left w:val="none" w:sz="0" w:space="0" w:color="auto"/>
        <w:bottom w:val="none" w:sz="0" w:space="0" w:color="auto"/>
        <w:right w:val="none" w:sz="0" w:space="0" w:color="auto"/>
      </w:divBdr>
    </w:div>
    <w:div w:id="1840121765">
      <w:bodyDiv w:val="1"/>
      <w:marLeft w:val="0"/>
      <w:marRight w:val="0"/>
      <w:marTop w:val="0"/>
      <w:marBottom w:val="0"/>
      <w:divBdr>
        <w:top w:val="none" w:sz="0" w:space="0" w:color="auto"/>
        <w:left w:val="none" w:sz="0" w:space="0" w:color="auto"/>
        <w:bottom w:val="none" w:sz="0" w:space="0" w:color="auto"/>
        <w:right w:val="none" w:sz="0" w:space="0" w:color="auto"/>
      </w:divBdr>
      <w:divsChild>
        <w:div w:id="306400791">
          <w:marLeft w:val="0"/>
          <w:marRight w:val="0"/>
          <w:marTop w:val="0"/>
          <w:marBottom w:val="0"/>
          <w:divBdr>
            <w:top w:val="none" w:sz="0" w:space="0" w:color="auto"/>
            <w:left w:val="none" w:sz="0" w:space="0" w:color="auto"/>
            <w:bottom w:val="none" w:sz="0" w:space="0" w:color="auto"/>
            <w:right w:val="none" w:sz="0" w:space="0" w:color="auto"/>
          </w:divBdr>
        </w:div>
        <w:div w:id="390621365">
          <w:marLeft w:val="0"/>
          <w:marRight w:val="0"/>
          <w:marTop w:val="0"/>
          <w:marBottom w:val="0"/>
          <w:divBdr>
            <w:top w:val="none" w:sz="0" w:space="0" w:color="auto"/>
            <w:left w:val="none" w:sz="0" w:space="0" w:color="auto"/>
            <w:bottom w:val="none" w:sz="0" w:space="0" w:color="auto"/>
            <w:right w:val="none" w:sz="0" w:space="0" w:color="auto"/>
          </w:divBdr>
        </w:div>
        <w:div w:id="474175987">
          <w:marLeft w:val="0"/>
          <w:marRight w:val="0"/>
          <w:marTop w:val="0"/>
          <w:marBottom w:val="0"/>
          <w:divBdr>
            <w:top w:val="none" w:sz="0" w:space="0" w:color="auto"/>
            <w:left w:val="none" w:sz="0" w:space="0" w:color="auto"/>
            <w:bottom w:val="none" w:sz="0" w:space="0" w:color="auto"/>
            <w:right w:val="none" w:sz="0" w:space="0" w:color="auto"/>
          </w:divBdr>
        </w:div>
        <w:div w:id="513737663">
          <w:marLeft w:val="0"/>
          <w:marRight w:val="0"/>
          <w:marTop w:val="0"/>
          <w:marBottom w:val="0"/>
          <w:divBdr>
            <w:top w:val="none" w:sz="0" w:space="0" w:color="auto"/>
            <w:left w:val="none" w:sz="0" w:space="0" w:color="auto"/>
            <w:bottom w:val="none" w:sz="0" w:space="0" w:color="auto"/>
            <w:right w:val="none" w:sz="0" w:space="0" w:color="auto"/>
          </w:divBdr>
        </w:div>
        <w:div w:id="841312644">
          <w:marLeft w:val="0"/>
          <w:marRight w:val="0"/>
          <w:marTop w:val="0"/>
          <w:marBottom w:val="0"/>
          <w:divBdr>
            <w:top w:val="none" w:sz="0" w:space="0" w:color="auto"/>
            <w:left w:val="none" w:sz="0" w:space="0" w:color="auto"/>
            <w:bottom w:val="none" w:sz="0" w:space="0" w:color="auto"/>
            <w:right w:val="none" w:sz="0" w:space="0" w:color="auto"/>
          </w:divBdr>
        </w:div>
        <w:div w:id="1146631781">
          <w:marLeft w:val="0"/>
          <w:marRight w:val="0"/>
          <w:marTop w:val="0"/>
          <w:marBottom w:val="0"/>
          <w:divBdr>
            <w:top w:val="none" w:sz="0" w:space="0" w:color="auto"/>
            <w:left w:val="none" w:sz="0" w:space="0" w:color="auto"/>
            <w:bottom w:val="none" w:sz="0" w:space="0" w:color="auto"/>
            <w:right w:val="none" w:sz="0" w:space="0" w:color="auto"/>
          </w:divBdr>
        </w:div>
        <w:div w:id="1368601062">
          <w:marLeft w:val="0"/>
          <w:marRight w:val="0"/>
          <w:marTop w:val="0"/>
          <w:marBottom w:val="0"/>
          <w:divBdr>
            <w:top w:val="none" w:sz="0" w:space="0" w:color="auto"/>
            <w:left w:val="none" w:sz="0" w:space="0" w:color="auto"/>
            <w:bottom w:val="none" w:sz="0" w:space="0" w:color="auto"/>
            <w:right w:val="none" w:sz="0" w:space="0" w:color="auto"/>
          </w:divBdr>
        </w:div>
        <w:div w:id="1412896322">
          <w:marLeft w:val="0"/>
          <w:marRight w:val="0"/>
          <w:marTop w:val="0"/>
          <w:marBottom w:val="0"/>
          <w:divBdr>
            <w:top w:val="none" w:sz="0" w:space="0" w:color="auto"/>
            <w:left w:val="none" w:sz="0" w:space="0" w:color="auto"/>
            <w:bottom w:val="none" w:sz="0" w:space="0" w:color="auto"/>
            <w:right w:val="none" w:sz="0" w:space="0" w:color="auto"/>
          </w:divBdr>
        </w:div>
        <w:div w:id="1461604562">
          <w:marLeft w:val="0"/>
          <w:marRight w:val="0"/>
          <w:marTop w:val="0"/>
          <w:marBottom w:val="0"/>
          <w:divBdr>
            <w:top w:val="none" w:sz="0" w:space="0" w:color="auto"/>
            <w:left w:val="none" w:sz="0" w:space="0" w:color="auto"/>
            <w:bottom w:val="none" w:sz="0" w:space="0" w:color="auto"/>
            <w:right w:val="none" w:sz="0" w:space="0" w:color="auto"/>
          </w:divBdr>
        </w:div>
        <w:div w:id="1541741314">
          <w:marLeft w:val="0"/>
          <w:marRight w:val="0"/>
          <w:marTop w:val="0"/>
          <w:marBottom w:val="0"/>
          <w:divBdr>
            <w:top w:val="none" w:sz="0" w:space="0" w:color="auto"/>
            <w:left w:val="none" w:sz="0" w:space="0" w:color="auto"/>
            <w:bottom w:val="none" w:sz="0" w:space="0" w:color="auto"/>
            <w:right w:val="none" w:sz="0" w:space="0" w:color="auto"/>
          </w:divBdr>
        </w:div>
        <w:div w:id="2037123543">
          <w:marLeft w:val="0"/>
          <w:marRight w:val="0"/>
          <w:marTop w:val="0"/>
          <w:marBottom w:val="0"/>
          <w:divBdr>
            <w:top w:val="none" w:sz="0" w:space="0" w:color="auto"/>
            <w:left w:val="none" w:sz="0" w:space="0" w:color="auto"/>
            <w:bottom w:val="none" w:sz="0" w:space="0" w:color="auto"/>
            <w:right w:val="none" w:sz="0" w:space="0" w:color="auto"/>
          </w:divBdr>
        </w:div>
      </w:divsChild>
    </w:div>
    <w:div w:id="1950893343">
      <w:bodyDiv w:val="1"/>
      <w:marLeft w:val="0"/>
      <w:marRight w:val="0"/>
      <w:marTop w:val="0"/>
      <w:marBottom w:val="0"/>
      <w:divBdr>
        <w:top w:val="none" w:sz="0" w:space="0" w:color="auto"/>
        <w:left w:val="none" w:sz="0" w:space="0" w:color="auto"/>
        <w:bottom w:val="none" w:sz="0" w:space="0" w:color="auto"/>
        <w:right w:val="none" w:sz="0" w:space="0" w:color="auto"/>
      </w:divBdr>
      <w:divsChild>
        <w:div w:id="552354463">
          <w:marLeft w:val="0"/>
          <w:marRight w:val="0"/>
          <w:marTop w:val="0"/>
          <w:marBottom w:val="0"/>
          <w:divBdr>
            <w:top w:val="none" w:sz="0" w:space="0" w:color="auto"/>
            <w:left w:val="none" w:sz="0" w:space="0" w:color="auto"/>
            <w:bottom w:val="none" w:sz="0" w:space="0" w:color="auto"/>
            <w:right w:val="none" w:sz="0" w:space="0" w:color="auto"/>
          </w:divBdr>
        </w:div>
        <w:div w:id="936252052">
          <w:marLeft w:val="0"/>
          <w:marRight w:val="0"/>
          <w:marTop w:val="0"/>
          <w:marBottom w:val="0"/>
          <w:divBdr>
            <w:top w:val="none" w:sz="0" w:space="0" w:color="auto"/>
            <w:left w:val="none" w:sz="0" w:space="0" w:color="auto"/>
            <w:bottom w:val="none" w:sz="0" w:space="0" w:color="auto"/>
            <w:right w:val="none" w:sz="0" w:space="0" w:color="auto"/>
          </w:divBdr>
        </w:div>
        <w:div w:id="1502504376">
          <w:marLeft w:val="0"/>
          <w:marRight w:val="0"/>
          <w:marTop w:val="0"/>
          <w:marBottom w:val="0"/>
          <w:divBdr>
            <w:top w:val="none" w:sz="0" w:space="0" w:color="auto"/>
            <w:left w:val="none" w:sz="0" w:space="0" w:color="auto"/>
            <w:bottom w:val="none" w:sz="0" w:space="0" w:color="auto"/>
            <w:right w:val="none" w:sz="0" w:space="0" w:color="auto"/>
          </w:divBdr>
        </w:div>
        <w:div w:id="1867326394">
          <w:marLeft w:val="0"/>
          <w:marRight w:val="0"/>
          <w:marTop w:val="0"/>
          <w:marBottom w:val="0"/>
          <w:divBdr>
            <w:top w:val="none" w:sz="0" w:space="0" w:color="auto"/>
            <w:left w:val="none" w:sz="0" w:space="0" w:color="auto"/>
            <w:bottom w:val="none" w:sz="0" w:space="0" w:color="auto"/>
            <w:right w:val="none" w:sz="0" w:space="0" w:color="auto"/>
          </w:divBdr>
        </w:div>
      </w:divsChild>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1983850440">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035768673">
      <w:bodyDiv w:val="1"/>
      <w:marLeft w:val="0"/>
      <w:marRight w:val="0"/>
      <w:marTop w:val="0"/>
      <w:marBottom w:val="0"/>
      <w:divBdr>
        <w:top w:val="none" w:sz="0" w:space="0" w:color="auto"/>
        <w:left w:val="none" w:sz="0" w:space="0" w:color="auto"/>
        <w:bottom w:val="none" w:sz="0" w:space="0" w:color="auto"/>
        <w:right w:val="none" w:sz="0" w:space="0" w:color="auto"/>
      </w:divBdr>
      <w:divsChild>
        <w:div w:id="407465434">
          <w:marLeft w:val="0"/>
          <w:marRight w:val="0"/>
          <w:marTop w:val="0"/>
          <w:marBottom w:val="0"/>
          <w:divBdr>
            <w:top w:val="none" w:sz="0" w:space="0" w:color="auto"/>
            <w:left w:val="none" w:sz="0" w:space="0" w:color="auto"/>
            <w:bottom w:val="none" w:sz="0" w:space="0" w:color="auto"/>
            <w:right w:val="none" w:sz="0" w:space="0" w:color="auto"/>
          </w:divBdr>
        </w:div>
        <w:div w:id="540947097">
          <w:marLeft w:val="0"/>
          <w:marRight w:val="0"/>
          <w:marTop w:val="0"/>
          <w:marBottom w:val="0"/>
          <w:divBdr>
            <w:top w:val="none" w:sz="0" w:space="0" w:color="auto"/>
            <w:left w:val="none" w:sz="0" w:space="0" w:color="auto"/>
            <w:bottom w:val="none" w:sz="0" w:space="0" w:color="auto"/>
            <w:right w:val="none" w:sz="0" w:space="0" w:color="auto"/>
          </w:divBdr>
        </w:div>
        <w:div w:id="909921514">
          <w:marLeft w:val="0"/>
          <w:marRight w:val="0"/>
          <w:marTop w:val="0"/>
          <w:marBottom w:val="0"/>
          <w:divBdr>
            <w:top w:val="none" w:sz="0" w:space="0" w:color="auto"/>
            <w:left w:val="none" w:sz="0" w:space="0" w:color="auto"/>
            <w:bottom w:val="none" w:sz="0" w:space="0" w:color="auto"/>
            <w:right w:val="none" w:sz="0" w:space="0" w:color="auto"/>
          </w:divBdr>
        </w:div>
        <w:div w:id="1065764132">
          <w:marLeft w:val="0"/>
          <w:marRight w:val="0"/>
          <w:marTop w:val="0"/>
          <w:marBottom w:val="0"/>
          <w:divBdr>
            <w:top w:val="none" w:sz="0" w:space="0" w:color="auto"/>
            <w:left w:val="none" w:sz="0" w:space="0" w:color="auto"/>
            <w:bottom w:val="none" w:sz="0" w:space="0" w:color="auto"/>
            <w:right w:val="none" w:sz="0" w:space="0" w:color="auto"/>
          </w:divBdr>
        </w:div>
      </w:divsChild>
    </w:div>
    <w:div w:id="2071070313">
      <w:bodyDiv w:val="1"/>
      <w:marLeft w:val="0"/>
      <w:marRight w:val="0"/>
      <w:marTop w:val="0"/>
      <w:marBottom w:val="0"/>
      <w:divBdr>
        <w:top w:val="none" w:sz="0" w:space="0" w:color="auto"/>
        <w:left w:val="none" w:sz="0" w:space="0" w:color="auto"/>
        <w:bottom w:val="none" w:sz="0" w:space="0" w:color="auto"/>
        <w:right w:val="none" w:sz="0" w:space="0" w:color="auto"/>
      </w:divBdr>
      <w:divsChild>
        <w:div w:id="130247487">
          <w:marLeft w:val="0"/>
          <w:marRight w:val="0"/>
          <w:marTop w:val="0"/>
          <w:marBottom w:val="0"/>
          <w:divBdr>
            <w:top w:val="none" w:sz="0" w:space="0" w:color="auto"/>
            <w:left w:val="none" w:sz="0" w:space="0" w:color="auto"/>
            <w:bottom w:val="none" w:sz="0" w:space="0" w:color="auto"/>
            <w:right w:val="none" w:sz="0" w:space="0" w:color="auto"/>
          </w:divBdr>
          <w:divsChild>
            <w:div w:id="525679680">
              <w:marLeft w:val="0"/>
              <w:marRight w:val="0"/>
              <w:marTop w:val="0"/>
              <w:marBottom w:val="0"/>
              <w:divBdr>
                <w:top w:val="none" w:sz="0" w:space="0" w:color="auto"/>
                <w:left w:val="none" w:sz="0" w:space="0" w:color="auto"/>
                <w:bottom w:val="none" w:sz="0" w:space="0" w:color="auto"/>
                <w:right w:val="none" w:sz="0" w:space="0" w:color="auto"/>
              </w:divBdr>
            </w:div>
          </w:divsChild>
        </w:div>
        <w:div w:id="140851537">
          <w:marLeft w:val="0"/>
          <w:marRight w:val="0"/>
          <w:marTop w:val="0"/>
          <w:marBottom w:val="0"/>
          <w:divBdr>
            <w:top w:val="none" w:sz="0" w:space="0" w:color="auto"/>
            <w:left w:val="none" w:sz="0" w:space="0" w:color="auto"/>
            <w:bottom w:val="none" w:sz="0" w:space="0" w:color="auto"/>
            <w:right w:val="none" w:sz="0" w:space="0" w:color="auto"/>
          </w:divBdr>
          <w:divsChild>
            <w:div w:id="310403299">
              <w:marLeft w:val="0"/>
              <w:marRight w:val="0"/>
              <w:marTop w:val="0"/>
              <w:marBottom w:val="0"/>
              <w:divBdr>
                <w:top w:val="none" w:sz="0" w:space="0" w:color="auto"/>
                <w:left w:val="none" w:sz="0" w:space="0" w:color="auto"/>
                <w:bottom w:val="none" w:sz="0" w:space="0" w:color="auto"/>
                <w:right w:val="none" w:sz="0" w:space="0" w:color="auto"/>
              </w:divBdr>
            </w:div>
            <w:div w:id="997657507">
              <w:marLeft w:val="0"/>
              <w:marRight w:val="0"/>
              <w:marTop w:val="0"/>
              <w:marBottom w:val="0"/>
              <w:divBdr>
                <w:top w:val="none" w:sz="0" w:space="0" w:color="auto"/>
                <w:left w:val="none" w:sz="0" w:space="0" w:color="auto"/>
                <w:bottom w:val="none" w:sz="0" w:space="0" w:color="auto"/>
                <w:right w:val="none" w:sz="0" w:space="0" w:color="auto"/>
              </w:divBdr>
            </w:div>
            <w:div w:id="1477525618">
              <w:marLeft w:val="0"/>
              <w:marRight w:val="0"/>
              <w:marTop w:val="0"/>
              <w:marBottom w:val="0"/>
              <w:divBdr>
                <w:top w:val="none" w:sz="0" w:space="0" w:color="auto"/>
                <w:left w:val="none" w:sz="0" w:space="0" w:color="auto"/>
                <w:bottom w:val="none" w:sz="0" w:space="0" w:color="auto"/>
                <w:right w:val="none" w:sz="0" w:space="0" w:color="auto"/>
              </w:divBdr>
            </w:div>
            <w:div w:id="1880821869">
              <w:marLeft w:val="0"/>
              <w:marRight w:val="0"/>
              <w:marTop w:val="0"/>
              <w:marBottom w:val="0"/>
              <w:divBdr>
                <w:top w:val="none" w:sz="0" w:space="0" w:color="auto"/>
                <w:left w:val="none" w:sz="0" w:space="0" w:color="auto"/>
                <w:bottom w:val="none" w:sz="0" w:space="0" w:color="auto"/>
                <w:right w:val="none" w:sz="0" w:space="0" w:color="auto"/>
              </w:divBdr>
            </w:div>
          </w:divsChild>
        </w:div>
        <w:div w:id="1128359963">
          <w:marLeft w:val="0"/>
          <w:marRight w:val="0"/>
          <w:marTop w:val="0"/>
          <w:marBottom w:val="0"/>
          <w:divBdr>
            <w:top w:val="none" w:sz="0" w:space="0" w:color="auto"/>
            <w:left w:val="none" w:sz="0" w:space="0" w:color="auto"/>
            <w:bottom w:val="none" w:sz="0" w:space="0" w:color="auto"/>
            <w:right w:val="none" w:sz="0" w:space="0" w:color="auto"/>
          </w:divBdr>
          <w:divsChild>
            <w:div w:id="1832869453">
              <w:marLeft w:val="0"/>
              <w:marRight w:val="0"/>
              <w:marTop w:val="0"/>
              <w:marBottom w:val="0"/>
              <w:divBdr>
                <w:top w:val="none" w:sz="0" w:space="0" w:color="auto"/>
                <w:left w:val="none" w:sz="0" w:space="0" w:color="auto"/>
                <w:bottom w:val="none" w:sz="0" w:space="0" w:color="auto"/>
                <w:right w:val="none" w:sz="0" w:space="0" w:color="auto"/>
              </w:divBdr>
            </w:div>
          </w:divsChild>
        </w:div>
        <w:div w:id="1456754614">
          <w:marLeft w:val="0"/>
          <w:marRight w:val="0"/>
          <w:marTop w:val="0"/>
          <w:marBottom w:val="0"/>
          <w:divBdr>
            <w:top w:val="none" w:sz="0" w:space="0" w:color="auto"/>
            <w:left w:val="none" w:sz="0" w:space="0" w:color="auto"/>
            <w:bottom w:val="none" w:sz="0" w:space="0" w:color="auto"/>
            <w:right w:val="none" w:sz="0" w:space="0" w:color="auto"/>
          </w:divBdr>
          <w:divsChild>
            <w:div w:id="287513587">
              <w:marLeft w:val="0"/>
              <w:marRight w:val="0"/>
              <w:marTop w:val="0"/>
              <w:marBottom w:val="0"/>
              <w:divBdr>
                <w:top w:val="none" w:sz="0" w:space="0" w:color="auto"/>
                <w:left w:val="none" w:sz="0" w:space="0" w:color="auto"/>
                <w:bottom w:val="none" w:sz="0" w:space="0" w:color="auto"/>
                <w:right w:val="none" w:sz="0" w:space="0" w:color="auto"/>
              </w:divBdr>
            </w:div>
            <w:div w:id="353117590">
              <w:marLeft w:val="0"/>
              <w:marRight w:val="0"/>
              <w:marTop w:val="0"/>
              <w:marBottom w:val="0"/>
              <w:divBdr>
                <w:top w:val="none" w:sz="0" w:space="0" w:color="auto"/>
                <w:left w:val="none" w:sz="0" w:space="0" w:color="auto"/>
                <w:bottom w:val="none" w:sz="0" w:space="0" w:color="auto"/>
                <w:right w:val="none" w:sz="0" w:space="0" w:color="auto"/>
              </w:divBdr>
            </w:div>
            <w:div w:id="1260606803">
              <w:marLeft w:val="0"/>
              <w:marRight w:val="0"/>
              <w:marTop w:val="0"/>
              <w:marBottom w:val="0"/>
              <w:divBdr>
                <w:top w:val="none" w:sz="0" w:space="0" w:color="auto"/>
                <w:left w:val="none" w:sz="0" w:space="0" w:color="auto"/>
                <w:bottom w:val="none" w:sz="0" w:space="0" w:color="auto"/>
                <w:right w:val="none" w:sz="0" w:space="0" w:color="auto"/>
              </w:divBdr>
            </w:div>
            <w:div w:id="1898513609">
              <w:marLeft w:val="0"/>
              <w:marRight w:val="0"/>
              <w:marTop w:val="0"/>
              <w:marBottom w:val="0"/>
              <w:divBdr>
                <w:top w:val="none" w:sz="0" w:space="0" w:color="auto"/>
                <w:left w:val="none" w:sz="0" w:space="0" w:color="auto"/>
                <w:bottom w:val="none" w:sz="0" w:space="0" w:color="auto"/>
                <w:right w:val="none" w:sz="0" w:space="0" w:color="auto"/>
              </w:divBdr>
            </w:div>
            <w:div w:id="2003970093">
              <w:marLeft w:val="0"/>
              <w:marRight w:val="0"/>
              <w:marTop w:val="0"/>
              <w:marBottom w:val="0"/>
              <w:divBdr>
                <w:top w:val="none" w:sz="0" w:space="0" w:color="auto"/>
                <w:left w:val="none" w:sz="0" w:space="0" w:color="auto"/>
                <w:bottom w:val="none" w:sz="0" w:space="0" w:color="auto"/>
                <w:right w:val="none" w:sz="0" w:space="0" w:color="auto"/>
              </w:divBdr>
            </w:div>
          </w:divsChild>
        </w:div>
        <w:div w:id="1921794063">
          <w:marLeft w:val="0"/>
          <w:marRight w:val="0"/>
          <w:marTop w:val="0"/>
          <w:marBottom w:val="0"/>
          <w:divBdr>
            <w:top w:val="none" w:sz="0" w:space="0" w:color="auto"/>
            <w:left w:val="none" w:sz="0" w:space="0" w:color="auto"/>
            <w:bottom w:val="none" w:sz="0" w:space="0" w:color="auto"/>
            <w:right w:val="none" w:sz="0" w:space="0" w:color="auto"/>
          </w:divBdr>
          <w:divsChild>
            <w:div w:id="286207876">
              <w:marLeft w:val="0"/>
              <w:marRight w:val="0"/>
              <w:marTop w:val="0"/>
              <w:marBottom w:val="0"/>
              <w:divBdr>
                <w:top w:val="none" w:sz="0" w:space="0" w:color="auto"/>
                <w:left w:val="none" w:sz="0" w:space="0" w:color="auto"/>
                <w:bottom w:val="none" w:sz="0" w:space="0" w:color="auto"/>
                <w:right w:val="none" w:sz="0" w:space="0" w:color="auto"/>
              </w:divBdr>
            </w:div>
            <w:div w:id="1148664995">
              <w:marLeft w:val="0"/>
              <w:marRight w:val="0"/>
              <w:marTop w:val="0"/>
              <w:marBottom w:val="0"/>
              <w:divBdr>
                <w:top w:val="none" w:sz="0" w:space="0" w:color="auto"/>
                <w:left w:val="none" w:sz="0" w:space="0" w:color="auto"/>
                <w:bottom w:val="none" w:sz="0" w:space="0" w:color="auto"/>
                <w:right w:val="none" w:sz="0" w:space="0" w:color="auto"/>
              </w:divBdr>
            </w:div>
          </w:divsChild>
        </w:div>
        <w:div w:id="1997295868">
          <w:marLeft w:val="0"/>
          <w:marRight w:val="0"/>
          <w:marTop w:val="0"/>
          <w:marBottom w:val="0"/>
          <w:divBdr>
            <w:top w:val="none" w:sz="0" w:space="0" w:color="auto"/>
            <w:left w:val="none" w:sz="0" w:space="0" w:color="auto"/>
            <w:bottom w:val="none" w:sz="0" w:space="0" w:color="auto"/>
            <w:right w:val="none" w:sz="0" w:space="0" w:color="auto"/>
          </w:divBdr>
        </w:div>
        <w:div w:id="2145805199">
          <w:marLeft w:val="0"/>
          <w:marRight w:val="0"/>
          <w:marTop w:val="0"/>
          <w:marBottom w:val="0"/>
          <w:divBdr>
            <w:top w:val="none" w:sz="0" w:space="0" w:color="auto"/>
            <w:left w:val="none" w:sz="0" w:space="0" w:color="auto"/>
            <w:bottom w:val="none" w:sz="0" w:space="0" w:color="auto"/>
            <w:right w:val="none" w:sz="0" w:space="0" w:color="auto"/>
          </w:divBdr>
          <w:divsChild>
            <w:div w:id="1817793339">
              <w:marLeft w:val="0"/>
              <w:marRight w:val="0"/>
              <w:marTop w:val="0"/>
              <w:marBottom w:val="0"/>
              <w:divBdr>
                <w:top w:val="none" w:sz="0" w:space="0" w:color="auto"/>
                <w:left w:val="none" w:sz="0" w:space="0" w:color="auto"/>
                <w:bottom w:val="none" w:sz="0" w:space="0" w:color="auto"/>
                <w:right w:val="none" w:sz="0" w:space="0" w:color="auto"/>
              </w:divBdr>
            </w:div>
            <w:div w:id="18968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3842">
      <w:bodyDiv w:val="1"/>
      <w:marLeft w:val="0"/>
      <w:marRight w:val="0"/>
      <w:marTop w:val="0"/>
      <w:marBottom w:val="0"/>
      <w:divBdr>
        <w:top w:val="none" w:sz="0" w:space="0" w:color="auto"/>
        <w:left w:val="none" w:sz="0" w:space="0" w:color="auto"/>
        <w:bottom w:val="none" w:sz="0" w:space="0" w:color="auto"/>
        <w:right w:val="none" w:sz="0" w:space="0" w:color="auto"/>
      </w:divBdr>
      <w:divsChild>
        <w:div w:id="152138501">
          <w:marLeft w:val="0"/>
          <w:marRight w:val="0"/>
          <w:marTop w:val="0"/>
          <w:marBottom w:val="0"/>
          <w:divBdr>
            <w:top w:val="none" w:sz="0" w:space="0" w:color="auto"/>
            <w:left w:val="none" w:sz="0" w:space="0" w:color="auto"/>
            <w:bottom w:val="none" w:sz="0" w:space="0" w:color="auto"/>
            <w:right w:val="none" w:sz="0" w:space="0" w:color="auto"/>
          </w:divBdr>
        </w:div>
        <w:div w:id="266932852">
          <w:marLeft w:val="0"/>
          <w:marRight w:val="0"/>
          <w:marTop w:val="0"/>
          <w:marBottom w:val="0"/>
          <w:divBdr>
            <w:top w:val="none" w:sz="0" w:space="0" w:color="auto"/>
            <w:left w:val="none" w:sz="0" w:space="0" w:color="auto"/>
            <w:bottom w:val="none" w:sz="0" w:space="0" w:color="auto"/>
            <w:right w:val="none" w:sz="0" w:space="0" w:color="auto"/>
          </w:divBdr>
          <w:divsChild>
            <w:div w:id="1436175619">
              <w:marLeft w:val="0"/>
              <w:marRight w:val="0"/>
              <w:marTop w:val="30"/>
              <w:marBottom w:val="30"/>
              <w:divBdr>
                <w:top w:val="none" w:sz="0" w:space="0" w:color="auto"/>
                <w:left w:val="none" w:sz="0" w:space="0" w:color="auto"/>
                <w:bottom w:val="none" w:sz="0" w:space="0" w:color="auto"/>
                <w:right w:val="none" w:sz="0" w:space="0" w:color="auto"/>
              </w:divBdr>
              <w:divsChild>
                <w:div w:id="8534321">
                  <w:marLeft w:val="0"/>
                  <w:marRight w:val="0"/>
                  <w:marTop w:val="0"/>
                  <w:marBottom w:val="0"/>
                  <w:divBdr>
                    <w:top w:val="none" w:sz="0" w:space="0" w:color="auto"/>
                    <w:left w:val="none" w:sz="0" w:space="0" w:color="auto"/>
                    <w:bottom w:val="none" w:sz="0" w:space="0" w:color="auto"/>
                    <w:right w:val="none" w:sz="0" w:space="0" w:color="auto"/>
                  </w:divBdr>
                  <w:divsChild>
                    <w:div w:id="876772738">
                      <w:marLeft w:val="0"/>
                      <w:marRight w:val="0"/>
                      <w:marTop w:val="0"/>
                      <w:marBottom w:val="0"/>
                      <w:divBdr>
                        <w:top w:val="none" w:sz="0" w:space="0" w:color="auto"/>
                        <w:left w:val="none" w:sz="0" w:space="0" w:color="auto"/>
                        <w:bottom w:val="none" w:sz="0" w:space="0" w:color="auto"/>
                        <w:right w:val="none" w:sz="0" w:space="0" w:color="auto"/>
                      </w:divBdr>
                    </w:div>
                  </w:divsChild>
                </w:div>
                <w:div w:id="128280327">
                  <w:marLeft w:val="0"/>
                  <w:marRight w:val="0"/>
                  <w:marTop w:val="0"/>
                  <w:marBottom w:val="0"/>
                  <w:divBdr>
                    <w:top w:val="none" w:sz="0" w:space="0" w:color="auto"/>
                    <w:left w:val="none" w:sz="0" w:space="0" w:color="auto"/>
                    <w:bottom w:val="none" w:sz="0" w:space="0" w:color="auto"/>
                    <w:right w:val="none" w:sz="0" w:space="0" w:color="auto"/>
                  </w:divBdr>
                  <w:divsChild>
                    <w:div w:id="189953676">
                      <w:marLeft w:val="0"/>
                      <w:marRight w:val="0"/>
                      <w:marTop w:val="0"/>
                      <w:marBottom w:val="0"/>
                      <w:divBdr>
                        <w:top w:val="none" w:sz="0" w:space="0" w:color="auto"/>
                        <w:left w:val="none" w:sz="0" w:space="0" w:color="auto"/>
                        <w:bottom w:val="none" w:sz="0" w:space="0" w:color="auto"/>
                        <w:right w:val="none" w:sz="0" w:space="0" w:color="auto"/>
                      </w:divBdr>
                    </w:div>
                  </w:divsChild>
                </w:div>
                <w:div w:id="148206898">
                  <w:marLeft w:val="0"/>
                  <w:marRight w:val="0"/>
                  <w:marTop w:val="0"/>
                  <w:marBottom w:val="0"/>
                  <w:divBdr>
                    <w:top w:val="none" w:sz="0" w:space="0" w:color="auto"/>
                    <w:left w:val="none" w:sz="0" w:space="0" w:color="auto"/>
                    <w:bottom w:val="none" w:sz="0" w:space="0" w:color="auto"/>
                    <w:right w:val="none" w:sz="0" w:space="0" w:color="auto"/>
                  </w:divBdr>
                  <w:divsChild>
                    <w:div w:id="1765683824">
                      <w:marLeft w:val="0"/>
                      <w:marRight w:val="0"/>
                      <w:marTop w:val="0"/>
                      <w:marBottom w:val="0"/>
                      <w:divBdr>
                        <w:top w:val="none" w:sz="0" w:space="0" w:color="auto"/>
                        <w:left w:val="none" w:sz="0" w:space="0" w:color="auto"/>
                        <w:bottom w:val="none" w:sz="0" w:space="0" w:color="auto"/>
                        <w:right w:val="none" w:sz="0" w:space="0" w:color="auto"/>
                      </w:divBdr>
                    </w:div>
                  </w:divsChild>
                </w:div>
                <w:div w:id="170069436">
                  <w:marLeft w:val="0"/>
                  <w:marRight w:val="0"/>
                  <w:marTop w:val="0"/>
                  <w:marBottom w:val="0"/>
                  <w:divBdr>
                    <w:top w:val="none" w:sz="0" w:space="0" w:color="auto"/>
                    <w:left w:val="none" w:sz="0" w:space="0" w:color="auto"/>
                    <w:bottom w:val="none" w:sz="0" w:space="0" w:color="auto"/>
                    <w:right w:val="none" w:sz="0" w:space="0" w:color="auto"/>
                  </w:divBdr>
                  <w:divsChild>
                    <w:div w:id="547226594">
                      <w:marLeft w:val="0"/>
                      <w:marRight w:val="0"/>
                      <w:marTop w:val="0"/>
                      <w:marBottom w:val="0"/>
                      <w:divBdr>
                        <w:top w:val="none" w:sz="0" w:space="0" w:color="auto"/>
                        <w:left w:val="none" w:sz="0" w:space="0" w:color="auto"/>
                        <w:bottom w:val="none" w:sz="0" w:space="0" w:color="auto"/>
                        <w:right w:val="none" w:sz="0" w:space="0" w:color="auto"/>
                      </w:divBdr>
                    </w:div>
                  </w:divsChild>
                </w:div>
                <w:div w:id="170489099">
                  <w:marLeft w:val="0"/>
                  <w:marRight w:val="0"/>
                  <w:marTop w:val="0"/>
                  <w:marBottom w:val="0"/>
                  <w:divBdr>
                    <w:top w:val="none" w:sz="0" w:space="0" w:color="auto"/>
                    <w:left w:val="none" w:sz="0" w:space="0" w:color="auto"/>
                    <w:bottom w:val="none" w:sz="0" w:space="0" w:color="auto"/>
                    <w:right w:val="none" w:sz="0" w:space="0" w:color="auto"/>
                  </w:divBdr>
                  <w:divsChild>
                    <w:div w:id="1802767237">
                      <w:marLeft w:val="0"/>
                      <w:marRight w:val="0"/>
                      <w:marTop w:val="0"/>
                      <w:marBottom w:val="0"/>
                      <w:divBdr>
                        <w:top w:val="none" w:sz="0" w:space="0" w:color="auto"/>
                        <w:left w:val="none" w:sz="0" w:space="0" w:color="auto"/>
                        <w:bottom w:val="none" w:sz="0" w:space="0" w:color="auto"/>
                        <w:right w:val="none" w:sz="0" w:space="0" w:color="auto"/>
                      </w:divBdr>
                    </w:div>
                  </w:divsChild>
                </w:div>
                <w:div w:id="198933360">
                  <w:marLeft w:val="0"/>
                  <w:marRight w:val="0"/>
                  <w:marTop w:val="0"/>
                  <w:marBottom w:val="0"/>
                  <w:divBdr>
                    <w:top w:val="none" w:sz="0" w:space="0" w:color="auto"/>
                    <w:left w:val="none" w:sz="0" w:space="0" w:color="auto"/>
                    <w:bottom w:val="none" w:sz="0" w:space="0" w:color="auto"/>
                    <w:right w:val="none" w:sz="0" w:space="0" w:color="auto"/>
                  </w:divBdr>
                  <w:divsChild>
                    <w:div w:id="796024142">
                      <w:marLeft w:val="0"/>
                      <w:marRight w:val="0"/>
                      <w:marTop w:val="0"/>
                      <w:marBottom w:val="0"/>
                      <w:divBdr>
                        <w:top w:val="none" w:sz="0" w:space="0" w:color="auto"/>
                        <w:left w:val="none" w:sz="0" w:space="0" w:color="auto"/>
                        <w:bottom w:val="none" w:sz="0" w:space="0" w:color="auto"/>
                        <w:right w:val="none" w:sz="0" w:space="0" w:color="auto"/>
                      </w:divBdr>
                    </w:div>
                  </w:divsChild>
                </w:div>
                <w:div w:id="243804868">
                  <w:marLeft w:val="0"/>
                  <w:marRight w:val="0"/>
                  <w:marTop w:val="0"/>
                  <w:marBottom w:val="0"/>
                  <w:divBdr>
                    <w:top w:val="none" w:sz="0" w:space="0" w:color="auto"/>
                    <w:left w:val="none" w:sz="0" w:space="0" w:color="auto"/>
                    <w:bottom w:val="none" w:sz="0" w:space="0" w:color="auto"/>
                    <w:right w:val="none" w:sz="0" w:space="0" w:color="auto"/>
                  </w:divBdr>
                  <w:divsChild>
                    <w:div w:id="950822179">
                      <w:marLeft w:val="0"/>
                      <w:marRight w:val="0"/>
                      <w:marTop w:val="0"/>
                      <w:marBottom w:val="0"/>
                      <w:divBdr>
                        <w:top w:val="none" w:sz="0" w:space="0" w:color="auto"/>
                        <w:left w:val="none" w:sz="0" w:space="0" w:color="auto"/>
                        <w:bottom w:val="none" w:sz="0" w:space="0" w:color="auto"/>
                        <w:right w:val="none" w:sz="0" w:space="0" w:color="auto"/>
                      </w:divBdr>
                    </w:div>
                  </w:divsChild>
                </w:div>
                <w:div w:id="250546036">
                  <w:marLeft w:val="0"/>
                  <w:marRight w:val="0"/>
                  <w:marTop w:val="0"/>
                  <w:marBottom w:val="0"/>
                  <w:divBdr>
                    <w:top w:val="none" w:sz="0" w:space="0" w:color="auto"/>
                    <w:left w:val="none" w:sz="0" w:space="0" w:color="auto"/>
                    <w:bottom w:val="none" w:sz="0" w:space="0" w:color="auto"/>
                    <w:right w:val="none" w:sz="0" w:space="0" w:color="auto"/>
                  </w:divBdr>
                  <w:divsChild>
                    <w:div w:id="2030720807">
                      <w:marLeft w:val="0"/>
                      <w:marRight w:val="0"/>
                      <w:marTop w:val="0"/>
                      <w:marBottom w:val="0"/>
                      <w:divBdr>
                        <w:top w:val="none" w:sz="0" w:space="0" w:color="auto"/>
                        <w:left w:val="none" w:sz="0" w:space="0" w:color="auto"/>
                        <w:bottom w:val="none" w:sz="0" w:space="0" w:color="auto"/>
                        <w:right w:val="none" w:sz="0" w:space="0" w:color="auto"/>
                      </w:divBdr>
                    </w:div>
                  </w:divsChild>
                </w:div>
                <w:div w:id="257376771">
                  <w:marLeft w:val="0"/>
                  <w:marRight w:val="0"/>
                  <w:marTop w:val="0"/>
                  <w:marBottom w:val="0"/>
                  <w:divBdr>
                    <w:top w:val="none" w:sz="0" w:space="0" w:color="auto"/>
                    <w:left w:val="none" w:sz="0" w:space="0" w:color="auto"/>
                    <w:bottom w:val="none" w:sz="0" w:space="0" w:color="auto"/>
                    <w:right w:val="none" w:sz="0" w:space="0" w:color="auto"/>
                  </w:divBdr>
                  <w:divsChild>
                    <w:div w:id="605887618">
                      <w:marLeft w:val="0"/>
                      <w:marRight w:val="0"/>
                      <w:marTop w:val="0"/>
                      <w:marBottom w:val="0"/>
                      <w:divBdr>
                        <w:top w:val="none" w:sz="0" w:space="0" w:color="auto"/>
                        <w:left w:val="none" w:sz="0" w:space="0" w:color="auto"/>
                        <w:bottom w:val="none" w:sz="0" w:space="0" w:color="auto"/>
                        <w:right w:val="none" w:sz="0" w:space="0" w:color="auto"/>
                      </w:divBdr>
                    </w:div>
                    <w:div w:id="763262741">
                      <w:marLeft w:val="0"/>
                      <w:marRight w:val="0"/>
                      <w:marTop w:val="0"/>
                      <w:marBottom w:val="0"/>
                      <w:divBdr>
                        <w:top w:val="none" w:sz="0" w:space="0" w:color="auto"/>
                        <w:left w:val="none" w:sz="0" w:space="0" w:color="auto"/>
                        <w:bottom w:val="none" w:sz="0" w:space="0" w:color="auto"/>
                        <w:right w:val="none" w:sz="0" w:space="0" w:color="auto"/>
                      </w:divBdr>
                    </w:div>
                  </w:divsChild>
                </w:div>
                <w:div w:id="259260572">
                  <w:marLeft w:val="0"/>
                  <w:marRight w:val="0"/>
                  <w:marTop w:val="0"/>
                  <w:marBottom w:val="0"/>
                  <w:divBdr>
                    <w:top w:val="none" w:sz="0" w:space="0" w:color="auto"/>
                    <w:left w:val="none" w:sz="0" w:space="0" w:color="auto"/>
                    <w:bottom w:val="none" w:sz="0" w:space="0" w:color="auto"/>
                    <w:right w:val="none" w:sz="0" w:space="0" w:color="auto"/>
                  </w:divBdr>
                  <w:divsChild>
                    <w:div w:id="140469822">
                      <w:marLeft w:val="0"/>
                      <w:marRight w:val="0"/>
                      <w:marTop w:val="0"/>
                      <w:marBottom w:val="0"/>
                      <w:divBdr>
                        <w:top w:val="none" w:sz="0" w:space="0" w:color="auto"/>
                        <w:left w:val="none" w:sz="0" w:space="0" w:color="auto"/>
                        <w:bottom w:val="none" w:sz="0" w:space="0" w:color="auto"/>
                        <w:right w:val="none" w:sz="0" w:space="0" w:color="auto"/>
                      </w:divBdr>
                    </w:div>
                  </w:divsChild>
                </w:div>
                <w:div w:id="259339378">
                  <w:marLeft w:val="0"/>
                  <w:marRight w:val="0"/>
                  <w:marTop w:val="0"/>
                  <w:marBottom w:val="0"/>
                  <w:divBdr>
                    <w:top w:val="none" w:sz="0" w:space="0" w:color="auto"/>
                    <w:left w:val="none" w:sz="0" w:space="0" w:color="auto"/>
                    <w:bottom w:val="none" w:sz="0" w:space="0" w:color="auto"/>
                    <w:right w:val="none" w:sz="0" w:space="0" w:color="auto"/>
                  </w:divBdr>
                  <w:divsChild>
                    <w:div w:id="1964068576">
                      <w:marLeft w:val="0"/>
                      <w:marRight w:val="0"/>
                      <w:marTop w:val="0"/>
                      <w:marBottom w:val="0"/>
                      <w:divBdr>
                        <w:top w:val="none" w:sz="0" w:space="0" w:color="auto"/>
                        <w:left w:val="none" w:sz="0" w:space="0" w:color="auto"/>
                        <w:bottom w:val="none" w:sz="0" w:space="0" w:color="auto"/>
                        <w:right w:val="none" w:sz="0" w:space="0" w:color="auto"/>
                      </w:divBdr>
                    </w:div>
                  </w:divsChild>
                </w:div>
                <w:div w:id="261883617">
                  <w:marLeft w:val="0"/>
                  <w:marRight w:val="0"/>
                  <w:marTop w:val="0"/>
                  <w:marBottom w:val="0"/>
                  <w:divBdr>
                    <w:top w:val="none" w:sz="0" w:space="0" w:color="auto"/>
                    <w:left w:val="none" w:sz="0" w:space="0" w:color="auto"/>
                    <w:bottom w:val="none" w:sz="0" w:space="0" w:color="auto"/>
                    <w:right w:val="none" w:sz="0" w:space="0" w:color="auto"/>
                  </w:divBdr>
                  <w:divsChild>
                    <w:div w:id="723797054">
                      <w:marLeft w:val="0"/>
                      <w:marRight w:val="0"/>
                      <w:marTop w:val="0"/>
                      <w:marBottom w:val="0"/>
                      <w:divBdr>
                        <w:top w:val="none" w:sz="0" w:space="0" w:color="auto"/>
                        <w:left w:val="none" w:sz="0" w:space="0" w:color="auto"/>
                        <w:bottom w:val="none" w:sz="0" w:space="0" w:color="auto"/>
                        <w:right w:val="none" w:sz="0" w:space="0" w:color="auto"/>
                      </w:divBdr>
                    </w:div>
                  </w:divsChild>
                </w:div>
                <w:div w:id="329673170">
                  <w:marLeft w:val="0"/>
                  <w:marRight w:val="0"/>
                  <w:marTop w:val="0"/>
                  <w:marBottom w:val="0"/>
                  <w:divBdr>
                    <w:top w:val="none" w:sz="0" w:space="0" w:color="auto"/>
                    <w:left w:val="none" w:sz="0" w:space="0" w:color="auto"/>
                    <w:bottom w:val="none" w:sz="0" w:space="0" w:color="auto"/>
                    <w:right w:val="none" w:sz="0" w:space="0" w:color="auto"/>
                  </w:divBdr>
                  <w:divsChild>
                    <w:div w:id="1390417291">
                      <w:marLeft w:val="0"/>
                      <w:marRight w:val="0"/>
                      <w:marTop w:val="0"/>
                      <w:marBottom w:val="0"/>
                      <w:divBdr>
                        <w:top w:val="none" w:sz="0" w:space="0" w:color="auto"/>
                        <w:left w:val="none" w:sz="0" w:space="0" w:color="auto"/>
                        <w:bottom w:val="none" w:sz="0" w:space="0" w:color="auto"/>
                        <w:right w:val="none" w:sz="0" w:space="0" w:color="auto"/>
                      </w:divBdr>
                    </w:div>
                  </w:divsChild>
                </w:div>
                <w:div w:id="336660188">
                  <w:marLeft w:val="0"/>
                  <w:marRight w:val="0"/>
                  <w:marTop w:val="0"/>
                  <w:marBottom w:val="0"/>
                  <w:divBdr>
                    <w:top w:val="none" w:sz="0" w:space="0" w:color="auto"/>
                    <w:left w:val="none" w:sz="0" w:space="0" w:color="auto"/>
                    <w:bottom w:val="none" w:sz="0" w:space="0" w:color="auto"/>
                    <w:right w:val="none" w:sz="0" w:space="0" w:color="auto"/>
                  </w:divBdr>
                  <w:divsChild>
                    <w:div w:id="63451283">
                      <w:marLeft w:val="0"/>
                      <w:marRight w:val="0"/>
                      <w:marTop w:val="0"/>
                      <w:marBottom w:val="0"/>
                      <w:divBdr>
                        <w:top w:val="none" w:sz="0" w:space="0" w:color="auto"/>
                        <w:left w:val="none" w:sz="0" w:space="0" w:color="auto"/>
                        <w:bottom w:val="none" w:sz="0" w:space="0" w:color="auto"/>
                        <w:right w:val="none" w:sz="0" w:space="0" w:color="auto"/>
                      </w:divBdr>
                    </w:div>
                  </w:divsChild>
                </w:div>
                <w:div w:id="343021629">
                  <w:marLeft w:val="0"/>
                  <w:marRight w:val="0"/>
                  <w:marTop w:val="0"/>
                  <w:marBottom w:val="0"/>
                  <w:divBdr>
                    <w:top w:val="none" w:sz="0" w:space="0" w:color="auto"/>
                    <w:left w:val="none" w:sz="0" w:space="0" w:color="auto"/>
                    <w:bottom w:val="none" w:sz="0" w:space="0" w:color="auto"/>
                    <w:right w:val="none" w:sz="0" w:space="0" w:color="auto"/>
                  </w:divBdr>
                  <w:divsChild>
                    <w:div w:id="896555388">
                      <w:marLeft w:val="0"/>
                      <w:marRight w:val="0"/>
                      <w:marTop w:val="0"/>
                      <w:marBottom w:val="0"/>
                      <w:divBdr>
                        <w:top w:val="none" w:sz="0" w:space="0" w:color="auto"/>
                        <w:left w:val="none" w:sz="0" w:space="0" w:color="auto"/>
                        <w:bottom w:val="none" w:sz="0" w:space="0" w:color="auto"/>
                        <w:right w:val="none" w:sz="0" w:space="0" w:color="auto"/>
                      </w:divBdr>
                    </w:div>
                  </w:divsChild>
                </w:div>
                <w:div w:id="399062063">
                  <w:marLeft w:val="0"/>
                  <w:marRight w:val="0"/>
                  <w:marTop w:val="0"/>
                  <w:marBottom w:val="0"/>
                  <w:divBdr>
                    <w:top w:val="none" w:sz="0" w:space="0" w:color="auto"/>
                    <w:left w:val="none" w:sz="0" w:space="0" w:color="auto"/>
                    <w:bottom w:val="none" w:sz="0" w:space="0" w:color="auto"/>
                    <w:right w:val="none" w:sz="0" w:space="0" w:color="auto"/>
                  </w:divBdr>
                  <w:divsChild>
                    <w:div w:id="351033374">
                      <w:marLeft w:val="0"/>
                      <w:marRight w:val="0"/>
                      <w:marTop w:val="0"/>
                      <w:marBottom w:val="0"/>
                      <w:divBdr>
                        <w:top w:val="none" w:sz="0" w:space="0" w:color="auto"/>
                        <w:left w:val="none" w:sz="0" w:space="0" w:color="auto"/>
                        <w:bottom w:val="none" w:sz="0" w:space="0" w:color="auto"/>
                        <w:right w:val="none" w:sz="0" w:space="0" w:color="auto"/>
                      </w:divBdr>
                    </w:div>
                  </w:divsChild>
                </w:div>
                <w:div w:id="410391294">
                  <w:marLeft w:val="0"/>
                  <w:marRight w:val="0"/>
                  <w:marTop w:val="0"/>
                  <w:marBottom w:val="0"/>
                  <w:divBdr>
                    <w:top w:val="none" w:sz="0" w:space="0" w:color="auto"/>
                    <w:left w:val="none" w:sz="0" w:space="0" w:color="auto"/>
                    <w:bottom w:val="none" w:sz="0" w:space="0" w:color="auto"/>
                    <w:right w:val="none" w:sz="0" w:space="0" w:color="auto"/>
                  </w:divBdr>
                  <w:divsChild>
                    <w:div w:id="348142705">
                      <w:marLeft w:val="0"/>
                      <w:marRight w:val="0"/>
                      <w:marTop w:val="0"/>
                      <w:marBottom w:val="0"/>
                      <w:divBdr>
                        <w:top w:val="none" w:sz="0" w:space="0" w:color="auto"/>
                        <w:left w:val="none" w:sz="0" w:space="0" w:color="auto"/>
                        <w:bottom w:val="none" w:sz="0" w:space="0" w:color="auto"/>
                        <w:right w:val="none" w:sz="0" w:space="0" w:color="auto"/>
                      </w:divBdr>
                    </w:div>
                    <w:div w:id="1510292325">
                      <w:marLeft w:val="0"/>
                      <w:marRight w:val="0"/>
                      <w:marTop w:val="0"/>
                      <w:marBottom w:val="0"/>
                      <w:divBdr>
                        <w:top w:val="none" w:sz="0" w:space="0" w:color="auto"/>
                        <w:left w:val="none" w:sz="0" w:space="0" w:color="auto"/>
                        <w:bottom w:val="none" w:sz="0" w:space="0" w:color="auto"/>
                        <w:right w:val="none" w:sz="0" w:space="0" w:color="auto"/>
                      </w:divBdr>
                    </w:div>
                  </w:divsChild>
                </w:div>
                <w:div w:id="431164436">
                  <w:marLeft w:val="0"/>
                  <w:marRight w:val="0"/>
                  <w:marTop w:val="0"/>
                  <w:marBottom w:val="0"/>
                  <w:divBdr>
                    <w:top w:val="none" w:sz="0" w:space="0" w:color="auto"/>
                    <w:left w:val="none" w:sz="0" w:space="0" w:color="auto"/>
                    <w:bottom w:val="none" w:sz="0" w:space="0" w:color="auto"/>
                    <w:right w:val="none" w:sz="0" w:space="0" w:color="auto"/>
                  </w:divBdr>
                  <w:divsChild>
                    <w:div w:id="619724942">
                      <w:marLeft w:val="0"/>
                      <w:marRight w:val="0"/>
                      <w:marTop w:val="0"/>
                      <w:marBottom w:val="0"/>
                      <w:divBdr>
                        <w:top w:val="none" w:sz="0" w:space="0" w:color="auto"/>
                        <w:left w:val="none" w:sz="0" w:space="0" w:color="auto"/>
                        <w:bottom w:val="none" w:sz="0" w:space="0" w:color="auto"/>
                        <w:right w:val="none" w:sz="0" w:space="0" w:color="auto"/>
                      </w:divBdr>
                    </w:div>
                  </w:divsChild>
                </w:div>
                <w:div w:id="455947419">
                  <w:marLeft w:val="0"/>
                  <w:marRight w:val="0"/>
                  <w:marTop w:val="0"/>
                  <w:marBottom w:val="0"/>
                  <w:divBdr>
                    <w:top w:val="none" w:sz="0" w:space="0" w:color="auto"/>
                    <w:left w:val="none" w:sz="0" w:space="0" w:color="auto"/>
                    <w:bottom w:val="none" w:sz="0" w:space="0" w:color="auto"/>
                    <w:right w:val="none" w:sz="0" w:space="0" w:color="auto"/>
                  </w:divBdr>
                  <w:divsChild>
                    <w:div w:id="953362779">
                      <w:marLeft w:val="0"/>
                      <w:marRight w:val="0"/>
                      <w:marTop w:val="0"/>
                      <w:marBottom w:val="0"/>
                      <w:divBdr>
                        <w:top w:val="none" w:sz="0" w:space="0" w:color="auto"/>
                        <w:left w:val="none" w:sz="0" w:space="0" w:color="auto"/>
                        <w:bottom w:val="none" w:sz="0" w:space="0" w:color="auto"/>
                        <w:right w:val="none" w:sz="0" w:space="0" w:color="auto"/>
                      </w:divBdr>
                    </w:div>
                  </w:divsChild>
                </w:div>
                <w:div w:id="471481131">
                  <w:marLeft w:val="0"/>
                  <w:marRight w:val="0"/>
                  <w:marTop w:val="0"/>
                  <w:marBottom w:val="0"/>
                  <w:divBdr>
                    <w:top w:val="none" w:sz="0" w:space="0" w:color="auto"/>
                    <w:left w:val="none" w:sz="0" w:space="0" w:color="auto"/>
                    <w:bottom w:val="none" w:sz="0" w:space="0" w:color="auto"/>
                    <w:right w:val="none" w:sz="0" w:space="0" w:color="auto"/>
                  </w:divBdr>
                  <w:divsChild>
                    <w:div w:id="956956709">
                      <w:marLeft w:val="0"/>
                      <w:marRight w:val="0"/>
                      <w:marTop w:val="0"/>
                      <w:marBottom w:val="0"/>
                      <w:divBdr>
                        <w:top w:val="none" w:sz="0" w:space="0" w:color="auto"/>
                        <w:left w:val="none" w:sz="0" w:space="0" w:color="auto"/>
                        <w:bottom w:val="none" w:sz="0" w:space="0" w:color="auto"/>
                        <w:right w:val="none" w:sz="0" w:space="0" w:color="auto"/>
                      </w:divBdr>
                    </w:div>
                  </w:divsChild>
                </w:div>
                <w:div w:id="482620041">
                  <w:marLeft w:val="0"/>
                  <w:marRight w:val="0"/>
                  <w:marTop w:val="0"/>
                  <w:marBottom w:val="0"/>
                  <w:divBdr>
                    <w:top w:val="none" w:sz="0" w:space="0" w:color="auto"/>
                    <w:left w:val="none" w:sz="0" w:space="0" w:color="auto"/>
                    <w:bottom w:val="none" w:sz="0" w:space="0" w:color="auto"/>
                    <w:right w:val="none" w:sz="0" w:space="0" w:color="auto"/>
                  </w:divBdr>
                  <w:divsChild>
                    <w:div w:id="1458597483">
                      <w:marLeft w:val="0"/>
                      <w:marRight w:val="0"/>
                      <w:marTop w:val="0"/>
                      <w:marBottom w:val="0"/>
                      <w:divBdr>
                        <w:top w:val="none" w:sz="0" w:space="0" w:color="auto"/>
                        <w:left w:val="none" w:sz="0" w:space="0" w:color="auto"/>
                        <w:bottom w:val="none" w:sz="0" w:space="0" w:color="auto"/>
                        <w:right w:val="none" w:sz="0" w:space="0" w:color="auto"/>
                      </w:divBdr>
                    </w:div>
                  </w:divsChild>
                </w:div>
                <w:div w:id="487331072">
                  <w:marLeft w:val="0"/>
                  <w:marRight w:val="0"/>
                  <w:marTop w:val="0"/>
                  <w:marBottom w:val="0"/>
                  <w:divBdr>
                    <w:top w:val="none" w:sz="0" w:space="0" w:color="auto"/>
                    <w:left w:val="none" w:sz="0" w:space="0" w:color="auto"/>
                    <w:bottom w:val="none" w:sz="0" w:space="0" w:color="auto"/>
                    <w:right w:val="none" w:sz="0" w:space="0" w:color="auto"/>
                  </w:divBdr>
                  <w:divsChild>
                    <w:div w:id="668295429">
                      <w:marLeft w:val="0"/>
                      <w:marRight w:val="0"/>
                      <w:marTop w:val="0"/>
                      <w:marBottom w:val="0"/>
                      <w:divBdr>
                        <w:top w:val="none" w:sz="0" w:space="0" w:color="auto"/>
                        <w:left w:val="none" w:sz="0" w:space="0" w:color="auto"/>
                        <w:bottom w:val="none" w:sz="0" w:space="0" w:color="auto"/>
                        <w:right w:val="none" w:sz="0" w:space="0" w:color="auto"/>
                      </w:divBdr>
                    </w:div>
                  </w:divsChild>
                </w:div>
                <w:div w:id="541139849">
                  <w:marLeft w:val="0"/>
                  <w:marRight w:val="0"/>
                  <w:marTop w:val="0"/>
                  <w:marBottom w:val="0"/>
                  <w:divBdr>
                    <w:top w:val="none" w:sz="0" w:space="0" w:color="auto"/>
                    <w:left w:val="none" w:sz="0" w:space="0" w:color="auto"/>
                    <w:bottom w:val="none" w:sz="0" w:space="0" w:color="auto"/>
                    <w:right w:val="none" w:sz="0" w:space="0" w:color="auto"/>
                  </w:divBdr>
                  <w:divsChild>
                    <w:div w:id="1149788438">
                      <w:marLeft w:val="0"/>
                      <w:marRight w:val="0"/>
                      <w:marTop w:val="0"/>
                      <w:marBottom w:val="0"/>
                      <w:divBdr>
                        <w:top w:val="none" w:sz="0" w:space="0" w:color="auto"/>
                        <w:left w:val="none" w:sz="0" w:space="0" w:color="auto"/>
                        <w:bottom w:val="none" w:sz="0" w:space="0" w:color="auto"/>
                        <w:right w:val="none" w:sz="0" w:space="0" w:color="auto"/>
                      </w:divBdr>
                    </w:div>
                  </w:divsChild>
                </w:div>
                <w:div w:id="570652164">
                  <w:marLeft w:val="0"/>
                  <w:marRight w:val="0"/>
                  <w:marTop w:val="0"/>
                  <w:marBottom w:val="0"/>
                  <w:divBdr>
                    <w:top w:val="none" w:sz="0" w:space="0" w:color="auto"/>
                    <w:left w:val="none" w:sz="0" w:space="0" w:color="auto"/>
                    <w:bottom w:val="none" w:sz="0" w:space="0" w:color="auto"/>
                    <w:right w:val="none" w:sz="0" w:space="0" w:color="auto"/>
                  </w:divBdr>
                  <w:divsChild>
                    <w:div w:id="145752715">
                      <w:marLeft w:val="0"/>
                      <w:marRight w:val="0"/>
                      <w:marTop w:val="0"/>
                      <w:marBottom w:val="0"/>
                      <w:divBdr>
                        <w:top w:val="none" w:sz="0" w:space="0" w:color="auto"/>
                        <w:left w:val="none" w:sz="0" w:space="0" w:color="auto"/>
                        <w:bottom w:val="none" w:sz="0" w:space="0" w:color="auto"/>
                        <w:right w:val="none" w:sz="0" w:space="0" w:color="auto"/>
                      </w:divBdr>
                    </w:div>
                  </w:divsChild>
                </w:div>
                <w:div w:id="571433361">
                  <w:marLeft w:val="0"/>
                  <w:marRight w:val="0"/>
                  <w:marTop w:val="0"/>
                  <w:marBottom w:val="0"/>
                  <w:divBdr>
                    <w:top w:val="none" w:sz="0" w:space="0" w:color="auto"/>
                    <w:left w:val="none" w:sz="0" w:space="0" w:color="auto"/>
                    <w:bottom w:val="none" w:sz="0" w:space="0" w:color="auto"/>
                    <w:right w:val="none" w:sz="0" w:space="0" w:color="auto"/>
                  </w:divBdr>
                  <w:divsChild>
                    <w:div w:id="532810547">
                      <w:marLeft w:val="0"/>
                      <w:marRight w:val="0"/>
                      <w:marTop w:val="0"/>
                      <w:marBottom w:val="0"/>
                      <w:divBdr>
                        <w:top w:val="none" w:sz="0" w:space="0" w:color="auto"/>
                        <w:left w:val="none" w:sz="0" w:space="0" w:color="auto"/>
                        <w:bottom w:val="none" w:sz="0" w:space="0" w:color="auto"/>
                        <w:right w:val="none" w:sz="0" w:space="0" w:color="auto"/>
                      </w:divBdr>
                    </w:div>
                  </w:divsChild>
                </w:div>
                <w:div w:id="592665925">
                  <w:marLeft w:val="0"/>
                  <w:marRight w:val="0"/>
                  <w:marTop w:val="0"/>
                  <w:marBottom w:val="0"/>
                  <w:divBdr>
                    <w:top w:val="none" w:sz="0" w:space="0" w:color="auto"/>
                    <w:left w:val="none" w:sz="0" w:space="0" w:color="auto"/>
                    <w:bottom w:val="none" w:sz="0" w:space="0" w:color="auto"/>
                    <w:right w:val="none" w:sz="0" w:space="0" w:color="auto"/>
                  </w:divBdr>
                  <w:divsChild>
                    <w:div w:id="726345798">
                      <w:marLeft w:val="0"/>
                      <w:marRight w:val="0"/>
                      <w:marTop w:val="0"/>
                      <w:marBottom w:val="0"/>
                      <w:divBdr>
                        <w:top w:val="none" w:sz="0" w:space="0" w:color="auto"/>
                        <w:left w:val="none" w:sz="0" w:space="0" w:color="auto"/>
                        <w:bottom w:val="none" w:sz="0" w:space="0" w:color="auto"/>
                        <w:right w:val="none" w:sz="0" w:space="0" w:color="auto"/>
                      </w:divBdr>
                    </w:div>
                  </w:divsChild>
                </w:div>
                <w:div w:id="597299577">
                  <w:marLeft w:val="0"/>
                  <w:marRight w:val="0"/>
                  <w:marTop w:val="0"/>
                  <w:marBottom w:val="0"/>
                  <w:divBdr>
                    <w:top w:val="none" w:sz="0" w:space="0" w:color="auto"/>
                    <w:left w:val="none" w:sz="0" w:space="0" w:color="auto"/>
                    <w:bottom w:val="none" w:sz="0" w:space="0" w:color="auto"/>
                    <w:right w:val="none" w:sz="0" w:space="0" w:color="auto"/>
                  </w:divBdr>
                  <w:divsChild>
                    <w:div w:id="70851717">
                      <w:marLeft w:val="0"/>
                      <w:marRight w:val="0"/>
                      <w:marTop w:val="0"/>
                      <w:marBottom w:val="0"/>
                      <w:divBdr>
                        <w:top w:val="none" w:sz="0" w:space="0" w:color="auto"/>
                        <w:left w:val="none" w:sz="0" w:space="0" w:color="auto"/>
                        <w:bottom w:val="none" w:sz="0" w:space="0" w:color="auto"/>
                        <w:right w:val="none" w:sz="0" w:space="0" w:color="auto"/>
                      </w:divBdr>
                    </w:div>
                  </w:divsChild>
                </w:div>
                <w:div w:id="621419482">
                  <w:marLeft w:val="0"/>
                  <w:marRight w:val="0"/>
                  <w:marTop w:val="0"/>
                  <w:marBottom w:val="0"/>
                  <w:divBdr>
                    <w:top w:val="none" w:sz="0" w:space="0" w:color="auto"/>
                    <w:left w:val="none" w:sz="0" w:space="0" w:color="auto"/>
                    <w:bottom w:val="none" w:sz="0" w:space="0" w:color="auto"/>
                    <w:right w:val="none" w:sz="0" w:space="0" w:color="auto"/>
                  </w:divBdr>
                  <w:divsChild>
                    <w:div w:id="2115514853">
                      <w:marLeft w:val="0"/>
                      <w:marRight w:val="0"/>
                      <w:marTop w:val="0"/>
                      <w:marBottom w:val="0"/>
                      <w:divBdr>
                        <w:top w:val="none" w:sz="0" w:space="0" w:color="auto"/>
                        <w:left w:val="none" w:sz="0" w:space="0" w:color="auto"/>
                        <w:bottom w:val="none" w:sz="0" w:space="0" w:color="auto"/>
                        <w:right w:val="none" w:sz="0" w:space="0" w:color="auto"/>
                      </w:divBdr>
                    </w:div>
                  </w:divsChild>
                </w:div>
                <w:div w:id="643505585">
                  <w:marLeft w:val="0"/>
                  <w:marRight w:val="0"/>
                  <w:marTop w:val="0"/>
                  <w:marBottom w:val="0"/>
                  <w:divBdr>
                    <w:top w:val="none" w:sz="0" w:space="0" w:color="auto"/>
                    <w:left w:val="none" w:sz="0" w:space="0" w:color="auto"/>
                    <w:bottom w:val="none" w:sz="0" w:space="0" w:color="auto"/>
                    <w:right w:val="none" w:sz="0" w:space="0" w:color="auto"/>
                  </w:divBdr>
                  <w:divsChild>
                    <w:div w:id="990215928">
                      <w:marLeft w:val="0"/>
                      <w:marRight w:val="0"/>
                      <w:marTop w:val="0"/>
                      <w:marBottom w:val="0"/>
                      <w:divBdr>
                        <w:top w:val="none" w:sz="0" w:space="0" w:color="auto"/>
                        <w:left w:val="none" w:sz="0" w:space="0" w:color="auto"/>
                        <w:bottom w:val="none" w:sz="0" w:space="0" w:color="auto"/>
                        <w:right w:val="none" w:sz="0" w:space="0" w:color="auto"/>
                      </w:divBdr>
                    </w:div>
                  </w:divsChild>
                </w:div>
                <w:div w:id="656109093">
                  <w:marLeft w:val="0"/>
                  <w:marRight w:val="0"/>
                  <w:marTop w:val="0"/>
                  <w:marBottom w:val="0"/>
                  <w:divBdr>
                    <w:top w:val="none" w:sz="0" w:space="0" w:color="auto"/>
                    <w:left w:val="none" w:sz="0" w:space="0" w:color="auto"/>
                    <w:bottom w:val="none" w:sz="0" w:space="0" w:color="auto"/>
                    <w:right w:val="none" w:sz="0" w:space="0" w:color="auto"/>
                  </w:divBdr>
                  <w:divsChild>
                    <w:div w:id="2089034952">
                      <w:marLeft w:val="0"/>
                      <w:marRight w:val="0"/>
                      <w:marTop w:val="0"/>
                      <w:marBottom w:val="0"/>
                      <w:divBdr>
                        <w:top w:val="none" w:sz="0" w:space="0" w:color="auto"/>
                        <w:left w:val="none" w:sz="0" w:space="0" w:color="auto"/>
                        <w:bottom w:val="none" w:sz="0" w:space="0" w:color="auto"/>
                        <w:right w:val="none" w:sz="0" w:space="0" w:color="auto"/>
                      </w:divBdr>
                    </w:div>
                  </w:divsChild>
                </w:div>
                <w:div w:id="682318801">
                  <w:marLeft w:val="0"/>
                  <w:marRight w:val="0"/>
                  <w:marTop w:val="0"/>
                  <w:marBottom w:val="0"/>
                  <w:divBdr>
                    <w:top w:val="none" w:sz="0" w:space="0" w:color="auto"/>
                    <w:left w:val="none" w:sz="0" w:space="0" w:color="auto"/>
                    <w:bottom w:val="none" w:sz="0" w:space="0" w:color="auto"/>
                    <w:right w:val="none" w:sz="0" w:space="0" w:color="auto"/>
                  </w:divBdr>
                  <w:divsChild>
                    <w:div w:id="964236214">
                      <w:marLeft w:val="0"/>
                      <w:marRight w:val="0"/>
                      <w:marTop w:val="0"/>
                      <w:marBottom w:val="0"/>
                      <w:divBdr>
                        <w:top w:val="none" w:sz="0" w:space="0" w:color="auto"/>
                        <w:left w:val="none" w:sz="0" w:space="0" w:color="auto"/>
                        <w:bottom w:val="none" w:sz="0" w:space="0" w:color="auto"/>
                        <w:right w:val="none" w:sz="0" w:space="0" w:color="auto"/>
                      </w:divBdr>
                    </w:div>
                  </w:divsChild>
                </w:div>
                <w:div w:id="697780510">
                  <w:marLeft w:val="0"/>
                  <w:marRight w:val="0"/>
                  <w:marTop w:val="0"/>
                  <w:marBottom w:val="0"/>
                  <w:divBdr>
                    <w:top w:val="none" w:sz="0" w:space="0" w:color="auto"/>
                    <w:left w:val="none" w:sz="0" w:space="0" w:color="auto"/>
                    <w:bottom w:val="none" w:sz="0" w:space="0" w:color="auto"/>
                    <w:right w:val="none" w:sz="0" w:space="0" w:color="auto"/>
                  </w:divBdr>
                  <w:divsChild>
                    <w:div w:id="1482235283">
                      <w:marLeft w:val="0"/>
                      <w:marRight w:val="0"/>
                      <w:marTop w:val="0"/>
                      <w:marBottom w:val="0"/>
                      <w:divBdr>
                        <w:top w:val="none" w:sz="0" w:space="0" w:color="auto"/>
                        <w:left w:val="none" w:sz="0" w:space="0" w:color="auto"/>
                        <w:bottom w:val="none" w:sz="0" w:space="0" w:color="auto"/>
                        <w:right w:val="none" w:sz="0" w:space="0" w:color="auto"/>
                      </w:divBdr>
                    </w:div>
                  </w:divsChild>
                </w:div>
                <w:div w:id="743650911">
                  <w:marLeft w:val="0"/>
                  <w:marRight w:val="0"/>
                  <w:marTop w:val="0"/>
                  <w:marBottom w:val="0"/>
                  <w:divBdr>
                    <w:top w:val="none" w:sz="0" w:space="0" w:color="auto"/>
                    <w:left w:val="none" w:sz="0" w:space="0" w:color="auto"/>
                    <w:bottom w:val="none" w:sz="0" w:space="0" w:color="auto"/>
                    <w:right w:val="none" w:sz="0" w:space="0" w:color="auto"/>
                  </w:divBdr>
                  <w:divsChild>
                    <w:div w:id="1453592695">
                      <w:marLeft w:val="0"/>
                      <w:marRight w:val="0"/>
                      <w:marTop w:val="0"/>
                      <w:marBottom w:val="0"/>
                      <w:divBdr>
                        <w:top w:val="none" w:sz="0" w:space="0" w:color="auto"/>
                        <w:left w:val="none" w:sz="0" w:space="0" w:color="auto"/>
                        <w:bottom w:val="none" w:sz="0" w:space="0" w:color="auto"/>
                        <w:right w:val="none" w:sz="0" w:space="0" w:color="auto"/>
                      </w:divBdr>
                    </w:div>
                  </w:divsChild>
                </w:div>
                <w:div w:id="748120076">
                  <w:marLeft w:val="0"/>
                  <w:marRight w:val="0"/>
                  <w:marTop w:val="0"/>
                  <w:marBottom w:val="0"/>
                  <w:divBdr>
                    <w:top w:val="none" w:sz="0" w:space="0" w:color="auto"/>
                    <w:left w:val="none" w:sz="0" w:space="0" w:color="auto"/>
                    <w:bottom w:val="none" w:sz="0" w:space="0" w:color="auto"/>
                    <w:right w:val="none" w:sz="0" w:space="0" w:color="auto"/>
                  </w:divBdr>
                  <w:divsChild>
                    <w:div w:id="1593273966">
                      <w:marLeft w:val="0"/>
                      <w:marRight w:val="0"/>
                      <w:marTop w:val="0"/>
                      <w:marBottom w:val="0"/>
                      <w:divBdr>
                        <w:top w:val="none" w:sz="0" w:space="0" w:color="auto"/>
                        <w:left w:val="none" w:sz="0" w:space="0" w:color="auto"/>
                        <w:bottom w:val="none" w:sz="0" w:space="0" w:color="auto"/>
                        <w:right w:val="none" w:sz="0" w:space="0" w:color="auto"/>
                      </w:divBdr>
                    </w:div>
                  </w:divsChild>
                </w:div>
                <w:div w:id="757946353">
                  <w:marLeft w:val="0"/>
                  <w:marRight w:val="0"/>
                  <w:marTop w:val="0"/>
                  <w:marBottom w:val="0"/>
                  <w:divBdr>
                    <w:top w:val="none" w:sz="0" w:space="0" w:color="auto"/>
                    <w:left w:val="none" w:sz="0" w:space="0" w:color="auto"/>
                    <w:bottom w:val="none" w:sz="0" w:space="0" w:color="auto"/>
                    <w:right w:val="none" w:sz="0" w:space="0" w:color="auto"/>
                  </w:divBdr>
                  <w:divsChild>
                    <w:div w:id="264046614">
                      <w:marLeft w:val="0"/>
                      <w:marRight w:val="0"/>
                      <w:marTop w:val="0"/>
                      <w:marBottom w:val="0"/>
                      <w:divBdr>
                        <w:top w:val="none" w:sz="0" w:space="0" w:color="auto"/>
                        <w:left w:val="none" w:sz="0" w:space="0" w:color="auto"/>
                        <w:bottom w:val="none" w:sz="0" w:space="0" w:color="auto"/>
                        <w:right w:val="none" w:sz="0" w:space="0" w:color="auto"/>
                      </w:divBdr>
                    </w:div>
                  </w:divsChild>
                </w:div>
                <w:div w:id="764493981">
                  <w:marLeft w:val="0"/>
                  <w:marRight w:val="0"/>
                  <w:marTop w:val="0"/>
                  <w:marBottom w:val="0"/>
                  <w:divBdr>
                    <w:top w:val="none" w:sz="0" w:space="0" w:color="auto"/>
                    <w:left w:val="none" w:sz="0" w:space="0" w:color="auto"/>
                    <w:bottom w:val="none" w:sz="0" w:space="0" w:color="auto"/>
                    <w:right w:val="none" w:sz="0" w:space="0" w:color="auto"/>
                  </w:divBdr>
                  <w:divsChild>
                    <w:div w:id="84426798">
                      <w:marLeft w:val="0"/>
                      <w:marRight w:val="0"/>
                      <w:marTop w:val="0"/>
                      <w:marBottom w:val="0"/>
                      <w:divBdr>
                        <w:top w:val="none" w:sz="0" w:space="0" w:color="auto"/>
                        <w:left w:val="none" w:sz="0" w:space="0" w:color="auto"/>
                        <w:bottom w:val="none" w:sz="0" w:space="0" w:color="auto"/>
                        <w:right w:val="none" w:sz="0" w:space="0" w:color="auto"/>
                      </w:divBdr>
                    </w:div>
                  </w:divsChild>
                </w:div>
                <w:div w:id="813379098">
                  <w:marLeft w:val="0"/>
                  <w:marRight w:val="0"/>
                  <w:marTop w:val="0"/>
                  <w:marBottom w:val="0"/>
                  <w:divBdr>
                    <w:top w:val="none" w:sz="0" w:space="0" w:color="auto"/>
                    <w:left w:val="none" w:sz="0" w:space="0" w:color="auto"/>
                    <w:bottom w:val="none" w:sz="0" w:space="0" w:color="auto"/>
                    <w:right w:val="none" w:sz="0" w:space="0" w:color="auto"/>
                  </w:divBdr>
                  <w:divsChild>
                    <w:div w:id="845637467">
                      <w:marLeft w:val="0"/>
                      <w:marRight w:val="0"/>
                      <w:marTop w:val="0"/>
                      <w:marBottom w:val="0"/>
                      <w:divBdr>
                        <w:top w:val="none" w:sz="0" w:space="0" w:color="auto"/>
                        <w:left w:val="none" w:sz="0" w:space="0" w:color="auto"/>
                        <w:bottom w:val="none" w:sz="0" w:space="0" w:color="auto"/>
                        <w:right w:val="none" w:sz="0" w:space="0" w:color="auto"/>
                      </w:divBdr>
                    </w:div>
                  </w:divsChild>
                </w:div>
                <w:div w:id="825319512">
                  <w:marLeft w:val="0"/>
                  <w:marRight w:val="0"/>
                  <w:marTop w:val="0"/>
                  <w:marBottom w:val="0"/>
                  <w:divBdr>
                    <w:top w:val="none" w:sz="0" w:space="0" w:color="auto"/>
                    <w:left w:val="none" w:sz="0" w:space="0" w:color="auto"/>
                    <w:bottom w:val="none" w:sz="0" w:space="0" w:color="auto"/>
                    <w:right w:val="none" w:sz="0" w:space="0" w:color="auto"/>
                  </w:divBdr>
                  <w:divsChild>
                    <w:div w:id="2037463702">
                      <w:marLeft w:val="0"/>
                      <w:marRight w:val="0"/>
                      <w:marTop w:val="0"/>
                      <w:marBottom w:val="0"/>
                      <w:divBdr>
                        <w:top w:val="none" w:sz="0" w:space="0" w:color="auto"/>
                        <w:left w:val="none" w:sz="0" w:space="0" w:color="auto"/>
                        <w:bottom w:val="none" w:sz="0" w:space="0" w:color="auto"/>
                        <w:right w:val="none" w:sz="0" w:space="0" w:color="auto"/>
                      </w:divBdr>
                    </w:div>
                  </w:divsChild>
                </w:div>
                <w:div w:id="831915802">
                  <w:marLeft w:val="0"/>
                  <w:marRight w:val="0"/>
                  <w:marTop w:val="0"/>
                  <w:marBottom w:val="0"/>
                  <w:divBdr>
                    <w:top w:val="none" w:sz="0" w:space="0" w:color="auto"/>
                    <w:left w:val="none" w:sz="0" w:space="0" w:color="auto"/>
                    <w:bottom w:val="none" w:sz="0" w:space="0" w:color="auto"/>
                    <w:right w:val="none" w:sz="0" w:space="0" w:color="auto"/>
                  </w:divBdr>
                  <w:divsChild>
                    <w:div w:id="1604721587">
                      <w:marLeft w:val="0"/>
                      <w:marRight w:val="0"/>
                      <w:marTop w:val="0"/>
                      <w:marBottom w:val="0"/>
                      <w:divBdr>
                        <w:top w:val="none" w:sz="0" w:space="0" w:color="auto"/>
                        <w:left w:val="none" w:sz="0" w:space="0" w:color="auto"/>
                        <w:bottom w:val="none" w:sz="0" w:space="0" w:color="auto"/>
                        <w:right w:val="none" w:sz="0" w:space="0" w:color="auto"/>
                      </w:divBdr>
                    </w:div>
                  </w:divsChild>
                </w:div>
                <w:div w:id="840387929">
                  <w:marLeft w:val="0"/>
                  <w:marRight w:val="0"/>
                  <w:marTop w:val="0"/>
                  <w:marBottom w:val="0"/>
                  <w:divBdr>
                    <w:top w:val="none" w:sz="0" w:space="0" w:color="auto"/>
                    <w:left w:val="none" w:sz="0" w:space="0" w:color="auto"/>
                    <w:bottom w:val="none" w:sz="0" w:space="0" w:color="auto"/>
                    <w:right w:val="none" w:sz="0" w:space="0" w:color="auto"/>
                  </w:divBdr>
                  <w:divsChild>
                    <w:div w:id="1996831793">
                      <w:marLeft w:val="0"/>
                      <w:marRight w:val="0"/>
                      <w:marTop w:val="0"/>
                      <w:marBottom w:val="0"/>
                      <w:divBdr>
                        <w:top w:val="none" w:sz="0" w:space="0" w:color="auto"/>
                        <w:left w:val="none" w:sz="0" w:space="0" w:color="auto"/>
                        <w:bottom w:val="none" w:sz="0" w:space="0" w:color="auto"/>
                        <w:right w:val="none" w:sz="0" w:space="0" w:color="auto"/>
                      </w:divBdr>
                    </w:div>
                  </w:divsChild>
                </w:div>
                <w:div w:id="886911442">
                  <w:marLeft w:val="0"/>
                  <w:marRight w:val="0"/>
                  <w:marTop w:val="0"/>
                  <w:marBottom w:val="0"/>
                  <w:divBdr>
                    <w:top w:val="none" w:sz="0" w:space="0" w:color="auto"/>
                    <w:left w:val="none" w:sz="0" w:space="0" w:color="auto"/>
                    <w:bottom w:val="none" w:sz="0" w:space="0" w:color="auto"/>
                    <w:right w:val="none" w:sz="0" w:space="0" w:color="auto"/>
                  </w:divBdr>
                  <w:divsChild>
                    <w:div w:id="1444573954">
                      <w:marLeft w:val="0"/>
                      <w:marRight w:val="0"/>
                      <w:marTop w:val="0"/>
                      <w:marBottom w:val="0"/>
                      <w:divBdr>
                        <w:top w:val="none" w:sz="0" w:space="0" w:color="auto"/>
                        <w:left w:val="none" w:sz="0" w:space="0" w:color="auto"/>
                        <w:bottom w:val="none" w:sz="0" w:space="0" w:color="auto"/>
                        <w:right w:val="none" w:sz="0" w:space="0" w:color="auto"/>
                      </w:divBdr>
                    </w:div>
                  </w:divsChild>
                </w:div>
                <w:div w:id="890071629">
                  <w:marLeft w:val="0"/>
                  <w:marRight w:val="0"/>
                  <w:marTop w:val="0"/>
                  <w:marBottom w:val="0"/>
                  <w:divBdr>
                    <w:top w:val="none" w:sz="0" w:space="0" w:color="auto"/>
                    <w:left w:val="none" w:sz="0" w:space="0" w:color="auto"/>
                    <w:bottom w:val="none" w:sz="0" w:space="0" w:color="auto"/>
                    <w:right w:val="none" w:sz="0" w:space="0" w:color="auto"/>
                  </w:divBdr>
                  <w:divsChild>
                    <w:div w:id="629015113">
                      <w:marLeft w:val="0"/>
                      <w:marRight w:val="0"/>
                      <w:marTop w:val="0"/>
                      <w:marBottom w:val="0"/>
                      <w:divBdr>
                        <w:top w:val="none" w:sz="0" w:space="0" w:color="auto"/>
                        <w:left w:val="none" w:sz="0" w:space="0" w:color="auto"/>
                        <w:bottom w:val="none" w:sz="0" w:space="0" w:color="auto"/>
                        <w:right w:val="none" w:sz="0" w:space="0" w:color="auto"/>
                      </w:divBdr>
                    </w:div>
                  </w:divsChild>
                </w:div>
                <w:div w:id="914705102">
                  <w:marLeft w:val="0"/>
                  <w:marRight w:val="0"/>
                  <w:marTop w:val="0"/>
                  <w:marBottom w:val="0"/>
                  <w:divBdr>
                    <w:top w:val="none" w:sz="0" w:space="0" w:color="auto"/>
                    <w:left w:val="none" w:sz="0" w:space="0" w:color="auto"/>
                    <w:bottom w:val="none" w:sz="0" w:space="0" w:color="auto"/>
                    <w:right w:val="none" w:sz="0" w:space="0" w:color="auto"/>
                  </w:divBdr>
                  <w:divsChild>
                    <w:div w:id="232930450">
                      <w:marLeft w:val="0"/>
                      <w:marRight w:val="0"/>
                      <w:marTop w:val="0"/>
                      <w:marBottom w:val="0"/>
                      <w:divBdr>
                        <w:top w:val="none" w:sz="0" w:space="0" w:color="auto"/>
                        <w:left w:val="none" w:sz="0" w:space="0" w:color="auto"/>
                        <w:bottom w:val="none" w:sz="0" w:space="0" w:color="auto"/>
                        <w:right w:val="none" w:sz="0" w:space="0" w:color="auto"/>
                      </w:divBdr>
                    </w:div>
                  </w:divsChild>
                </w:div>
                <w:div w:id="920792775">
                  <w:marLeft w:val="0"/>
                  <w:marRight w:val="0"/>
                  <w:marTop w:val="0"/>
                  <w:marBottom w:val="0"/>
                  <w:divBdr>
                    <w:top w:val="none" w:sz="0" w:space="0" w:color="auto"/>
                    <w:left w:val="none" w:sz="0" w:space="0" w:color="auto"/>
                    <w:bottom w:val="none" w:sz="0" w:space="0" w:color="auto"/>
                    <w:right w:val="none" w:sz="0" w:space="0" w:color="auto"/>
                  </w:divBdr>
                  <w:divsChild>
                    <w:div w:id="1848255282">
                      <w:marLeft w:val="0"/>
                      <w:marRight w:val="0"/>
                      <w:marTop w:val="0"/>
                      <w:marBottom w:val="0"/>
                      <w:divBdr>
                        <w:top w:val="none" w:sz="0" w:space="0" w:color="auto"/>
                        <w:left w:val="none" w:sz="0" w:space="0" w:color="auto"/>
                        <w:bottom w:val="none" w:sz="0" w:space="0" w:color="auto"/>
                        <w:right w:val="none" w:sz="0" w:space="0" w:color="auto"/>
                      </w:divBdr>
                    </w:div>
                  </w:divsChild>
                </w:div>
                <w:div w:id="1009065557">
                  <w:marLeft w:val="0"/>
                  <w:marRight w:val="0"/>
                  <w:marTop w:val="0"/>
                  <w:marBottom w:val="0"/>
                  <w:divBdr>
                    <w:top w:val="none" w:sz="0" w:space="0" w:color="auto"/>
                    <w:left w:val="none" w:sz="0" w:space="0" w:color="auto"/>
                    <w:bottom w:val="none" w:sz="0" w:space="0" w:color="auto"/>
                    <w:right w:val="none" w:sz="0" w:space="0" w:color="auto"/>
                  </w:divBdr>
                  <w:divsChild>
                    <w:div w:id="80563767">
                      <w:marLeft w:val="0"/>
                      <w:marRight w:val="0"/>
                      <w:marTop w:val="0"/>
                      <w:marBottom w:val="0"/>
                      <w:divBdr>
                        <w:top w:val="none" w:sz="0" w:space="0" w:color="auto"/>
                        <w:left w:val="none" w:sz="0" w:space="0" w:color="auto"/>
                        <w:bottom w:val="none" w:sz="0" w:space="0" w:color="auto"/>
                        <w:right w:val="none" w:sz="0" w:space="0" w:color="auto"/>
                      </w:divBdr>
                    </w:div>
                  </w:divsChild>
                </w:div>
                <w:div w:id="1076516275">
                  <w:marLeft w:val="0"/>
                  <w:marRight w:val="0"/>
                  <w:marTop w:val="0"/>
                  <w:marBottom w:val="0"/>
                  <w:divBdr>
                    <w:top w:val="none" w:sz="0" w:space="0" w:color="auto"/>
                    <w:left w:val="none" w:sz="0" w:space="0" w:color="auto"/>
                    <w:bottom w:val="none" w:sz="0" w:space="0" w:color="auto"/>
                    <w:right w:val="none" w:sz="0" w:space="0" w:color="auto"/>
                  </w:divBdr>
                  <w:divsChild>
                    <w:div w:id="2117599744">
                      <w:marLeft w:val="0"/>
                      <w:marRight w:val="0"/>
                      <w:marTop w:val="0"/>
                      <w:marBottom w:val="0"/>
                      <w:divBdr>
                        <w:top w:val="none" w:sz="0" w:space="0" w:color="auto"/>
                        <w:left w:val="none" w:sz="0" w:space="0" w:color="auto"/>
                        <w:bottom w:val="none" w:sz="0" w:space="0" w:color="auto"/>
                        <w:right w:val="none" w:sz="0" w:space="0" w:color="auto"/>
                      </w:divBdr>
                    </w:div>
                  </w:divsChild>
                </w:div>
                <w:div w:id="1173912992">
                  <w:marLeft w:val="0"/>
                  <w:marRight w:val="0"/>
                  <w:marTop w:val="0"/>
                  <w:marBottom w:val="0"/>
                  <w:divBdr>
                    <w:top w:val="none" w:sz="0" w:space="0" w:color="auto"/>
                    <w:left w:val="none" w:sz="0" w:space="0" w:color="auto"/>
                    <w:bottom w:val="none" w:sz="0" w:space="0" w:color="auto"/>
                    <w:right w:val="none" w:sz="0" w:space="0" w:color="auto"/>
                  </w:divBdr>
                  <w:divsChild>
                    <w:div w:id="354581751">
                      <w:marLeft w:val="0"/>
                      <w:marRight w:val="0"/>
                      <w:marTop w:val="0"/>
                      <w:marBottom w:val="0"/>
                      <w:divBdr>
                        <w:top w:val="none" w:sz="0" w:space="0" w:color="auto"/>
                        <w:left w:val="none" w:sz="0" w:space="0" w:color="auto"/>
                        <w:bottom w:val="none" w:sz="0" w:space="0" w:color="auto"/>
                        <w:right w:val="none" w:sz="0" w:space="0" w:color="auto"/>
                      </w:divBdr>
                    </w:div>
                  </w:divsChild>
                </w:div>
                <w:div w:id="1208487297">
                  <w:marLeft w:val="0"/>
                  <w:marRight w:val="0"/>
                  <w:marTop w:val="0"/>
                  <w:marBottom w:val="0"/>
                  <w:divBdr>
                    <w:top w:val="none" w:sz="0" w:space="0" w:color="auto"/>
                    <w:left w:val="none" w:sz="0" w:space="0" w:color="auto"/>
                    <w:bottom w:val="none" w:sz="0" w:space="0" w:color="auto"/>
                    <w:right w:val="none" w:sz="0" w:space="0" w:color="auto"/>
                  </w:divBdr>
                  <w:divsChild>
                    <w:div w:id="2075425539">
                      <w:marLeft w:val="0"/>
                      <w:marRight w:val="0"/>
                      <w:marTop w:val="0"/>
                      <w:marBottom w:val="0"/>
                      <w:divBdr>
                        <w:top w:val="none" w:sz="0" w:space="0" w:color="auto"/>
                        <w:left w:val="none" w:sz="0" w:space="0" w:color="auto"/>
                        <w:bottom w:val="none" w:sz="0" w:space="0" w:color="auto"/>
                        <w:right w:val="none" w:sz="0" w:space="0" w:color="auto"/>
                      </w:divBdr>
                    </w:div>
                  </w:divsChild>
                </w:div>
                <w:div w:id="1253245673">
                  <w:marLeft w:val="0"/>
                  <w:marRight w:val="0"/>
                  <w:marTop w:val="0"/>
                  <w:marBottom w:val="0"/>
                  <w:divBdr>
                    <w:top w:val="none" w:sz="0" w:space="0" w:color="auto"/>
                    <w:left w:val="none" w:sz="0" w:space="0" w:color="auto"/>
                    <w:bottom w:val="none" w:sz="0" w:space="0" w:color="auto"/>
                    <w:right w:val="none" w:sz="0" w:space="0" w:color="auto"/>
                  </w:divBdr>
                  <w:divsChild>
                    <w:div w:id="1968047903">
                      <w:marLeft w:val="0"/>
                      <w:marRight w:val="0"/>
                      <w:marTop w:val="0"/>
                      <w:marBottom w:val="0"/>
                      <w:divBdr>
                        <w:top w:val="none" w:sz="0" w:space="0" w:color="auto"/>
                        <w:left w:val="none" w:sz="0" w:space="0" w:color="auto"/>
                        <w:bottom w:val="none" w:sz="0" w:space="0" w:color="auto"/>
                        <w:right w:val="none" w:sz="0" w:space="0" w:color="auto"/>
                      </w:divBdr>
                    </w:div>
                  </w:divsChild>
                </w:div>
                <w:div w:id="1279096793">
                  <w:marLeft w:val="0"/>
                  <w:marRight w:val="0"/>
                  <w:marTop w:val="0"/>
                  <w:marBottom w:val="0"/>
                  <w:divBdr>
                    <w:top w:val="none" w:sz="0" w:space="0" w:color="auto"/>
                    <w:left w:val="none" w:sz="0" w:space="0" w:color="auto"/>
                    <w:bottom w:val="none" w:sz="0" w:space="0" w:color="auto"/>
                    <w:right w:val="none" w:sz="0" w:space="0" w:color="auto"/>
                  </w:divBdr>
                  <w:divsChild>
                    <w:div w:id="838665592">
                      <w:marLeft w:val="0"/>
                      <w:marRight w:val="0"/>
                      <w:marTop w:val="0"/>
                      <w:marBottom w:val="0"/>
                      <w:divBdr>
                        <w:top w:val="none" w:sz="0" w:space="0" w:color="auto"/>
                        <w:left w:val="none" w:sz="0" w:space="0" w:color="auto"/>
                        <w:bottom w:val="none" w:sz="0" w:space="0" w:color="auto"/>
                        <w:right w:val="none" w:sz="0" w:space="0" w:color="auto"/>
                      </w:divBdr>
                    </w:div>
                  </w:divsChild>
                </w:div>
                <w:div w:id="1284536938">
                  <w:marLeft w:val="0"/>
                  <w:marRight w:val="0"/>
                  <w:marTop w:val="0"/>
                  <w:marBottom w:val="0"/>
                  <w:divBdr>
                    <w:top w:val="none" w:sz="0" w:space="0" w:color="auto"/>
                    <w:left w:val="none" w:sz="0" w:space="0" w:color="auto"/>
                    <w:bottom w:val="none" w:sz="0" w:space="0" w:color="auto"/>
                    <w:right w:val="none" w:sz="0" w:space="0" w:color="auto"/>
                  </w:divBdr>
                  <w:divsChild>
                    <w:div w:id="451630438">
                      <w:marLeft w:val="0"/>
                      <w:marRight w:val="0"/>
                      <w:marTop w:val="0"/>
                      <w:marBottom w:val="0"/>
                      <w:divBdr>
                        <w:top w:val="none" w:sz="0" w:space="0" w:color="auto"/>
                        <w:left w:val="none" w:sz="0" w:space="0" w:color="auto"/>
                        <w:bottom w:val="none" w:sz="0" w:space="0" w:color="auto"/>
                        <w:right w:val="none" w:sz="0" w:space="0" w:color="auto"/>
                      </w:divBdr>
                    </w:div>
                  </w:divsChild>
                </w:div>
                <w:div w:id="1299919275">
                  <w:marLeft w:val="0"/>
                  <w:marRight w:val="0"/>
                  <w:marTop w:val="0"/>
                  <w:marBottom w:val="0"/>
                  <w:divBdr>
                    <w:top w:val="none" w:sz="0" w:space="0" w:color="auto"/>
                    <w:left w:val="none" w:sz="0" w:space="0" w:color="auto"/>
                    <w:bottom w:val="none" w:sz="0" w:space="0" w:color="auto"/>
                    <w:right w:val="none" w:sz="0" w:space="0" w:color="auto"/>
                  </w:divBdr>
                  <w:divsChild>
                    <w:div w:id="1863011318">
                      <w:marLeft w:val="0"/>
                      <w:marRight w:val="0"/>
                      <w:marTop w:val="0"/>
                      <w:marBottom w:val="0"/>
                      <w:divBdr>
                        <w:top w:val="none" w:sz="0" w:space="0" w:color="auto"/>
                        <w:left w:val="none" w:sz="0" w:space="0" w:color="auto"/>
                        <w:bottom w:val="none" w:sz="0" w:space="0" w:color="auto"/>
                        <w:right w:val="none" w:sz="0" w:space="0" w:color="auto"/>
                      </w:divBdr>
                    </w:div>
                  </w:divsChild>
                </w:div>
                <w:div w:id="1325086088">
                  <w:marLeft w:val="0"/>
                  <w:marRight w:val="0"/>
                  <w:marTop w:val="0"/>
                  <w:marBottom w:val="0"/>
                  <w:divBdr>
                    <w:top w:val="none" w:sz="0" w:space="0" w:color="auto"/>
                    <w:left w:val="none" w:sz="0" w:space="0" w:color="auto"/>
                    <w:bottom w:val="none" w:sz="0" w:space="0" w:color="auto"/>
                    <w:right w:val="none" w:sz="0" w:space="0" w:color="auto"/>
                  </w:divBdr>
                  <w:divsChild>
                    <w:div w:id="329531065">
                      <w:marLeft w:val="0"/>
                      <w:marRight w:val="0"/>
                      <w:marTop w:val="0"/>
                      <w:marBottom w:val="0"/>
                      <w:divBdr>
                        <w:top w:val="none" w:sz="0" w:space="0" w:color="auto"/>
                        <w:left w:val="none" w:sz="0" w:space="0" w:color="auto"/>
                        <w:bottom w:val="none" w:sz="0" w:space="0" w:color="auto"/>
                        <w:right w:val="none" w:sz="0" w:space="0" w:color="auto"/>
                      </w:divBdr>
                    </w:div>
                  </w:divsChild>
                </w:div>
                <w:div w:id="1345934727">
                  <w:marLeft w:val="0"/>
                  <w:marRight w:val="0"/>
                  <w:marTop w:val="0"/>
                  <w:marBottom w:val="0"/>
                  <w:divBdr>
                    <w:top w:val="none" w:sz="0" w:space="0" w:color="auto"/>
                    <w:left w:val="none" w:sz="0" w:space="0" w:color="auto"/>
                    <w:bottom w:val="none" w:sz="0" w:space="0" w:color="auto"/>
                    <w:right w:val="none" w:sz="0" w:space="0" w:color="auto"/>
                  </w:divBdr>
                  <w:divsChild>
                    <w:div w:id="1597668389">
                      <w:marLeft w:val="0"/>
                      <w:marRight w:val="0"/>
                      <w:marTop w:val="0"/>
                      <w:marBottom w:val="0"/>
                      <w:divBdr>
                        <w:top w:val="none" w:sz="0" w:space="0" w:color="auto"/>
                        <w:left w:val="none" w:sz="0" w:space="0" w:color="auto"/>
                        <w:bottom w:val="none" w:sz="0" w:space="0" w:color="auto"/>
                        <w:right w:val="none" w:sz="0" w:space="0" w:color="auto"/>
                      </w:divBdr>
                    </w:div>
                  </w:divsChild>
                </w:div>
                <w:div w:id="1349867154">
                  <w:marLeft w:val="0"/>
                  <w:marRight w:val="0"/>
                  <w:marTop w:val="0"/>
                  <w:marBottom w:val="0"/>
                  <w:divBdr>
                    <w:top w:val="none" w:sz="0" w:space="0" w:color="auto"/>
                    <w:left w:val="none" w:sz="0" w:space="0" w:color="auto"/>
                    <w:bottom w:val="none" w:sz="0" w:space="0" w:color="auto"/>
                    <w:right w:val="none" w:sz="0" w:space="0" w:color="auto"/>
                  </w:divBdr>
                  <w:divsChild>
                    <w:div w:id="1813599720">
                      <w:marLeft w:val="0"/>
                      <w:marRight w:val="0"/>
                      <w:marTop w:val="0"/>
                      <w:marBottom w:val="0"/>
                      <w:divBdr>
                        <w:top w:val="none" w:sz="0" w:space="0" w:color="auto"/>
                        <w:left w:val="none" w:sz="0" w:space="0" w:color="auto"/>
                        <w:bottom w:val="none" w:sz="0" w:space="0" w:color="auto"/>
                        <w:right w:val="none" w:sz="0" w:space="0" w:color="auto"/>
                      </w:divBdr>
                    </w:div>
                  </w:divsChild>
                </w:div>
                <w:div w:id="1476987142">
                  <w:marLeft w:val="0"/>
                  <w:marRight w:val="0"/>
                  <w:marTop w:val="0"/>
                  <w:marBottom w:val="0"/>
                  <w:divBdr>
                    <w:top w:val="none" w:sz="0" w:space="0" w:color="auto"/>
                    <w:left w:val="none" w:sz="0" w:space="0" w:color="auto"/>
                    <w:bottom w:val="none" w:sz="0" w:space="0" w:color="auto"/>
                    <w:right w:val="none" w:sz="0" w:space="0" w:color="auto"/>
                  </w:divBdr>
                  <w:divsChild>
                    <w:div w:id="1718964642">
                      <w:marLeft w:val="0"/>
                      <w:marRight w:val="0"/>
                      <w:marTop w:val="0"/>
                      <w:marBottom w:val="0"/>
                      <w:divBdr>
                        <w:top w:val="none" w:sz="0" w:space="0" w:color="auto"/>
                        <w:left w:val="none" w:sz="0" w:space="0" w:color="auto"/>
                        <w:bottom w:val="none" w:sz="0" w:space="0" w:color="auto"/>
                        <w:right w:val="none" w:sz="0" w:space="0" w:color="auto"/>
                      </w:divBdr>
                    </w:div>
                  </w:divsChild>
                </w:div>
                <w:div w:id="1542016100">
                  <w:marLeft w:val="0"/>
                  <w:marRight w:val="0"/>
                  <w:marTop w:val="0"/>
                  <w:marBottom w:val="0"/>
                  <w:divBdr>
                    <w:top w:val="none" w:sz="0" w:space="0" w:color="auto"/>
                    <w:left w:val="none" w:sz="0" w:space="0" w:color="auto"/>
                    <w:bottom w:val="none" w:sz="0" w:space="0" w:color="auto"/>
                    <w:right w:val="none" w:sz="0" w:space="0" w:color="auto"/>
                  </w:divBdr>
                  <w:divsChild>
                    <w:div w:id="566108078">
                      <w:marLeft w:val="0"/>
                      <w:marRight w:val="0"/>
                      <w:marTop w:val="0"/>
                      <w:marBottom w:val="0"/>
                      <w:divBdr>
                        <w:top w:val="none" w:sz="0" w:space="0" w:color="auto"/>
                        <w:left w:val="none" w:sz="0" w:space="0" w:color="auto"/>
                        <w:bottom w:val="none" w:sz="0" w:space="0" w:color="auto"/>
                        <w:right w:val="none" w:sz="0" w:space="0" w:color="auto"/>
                      </w:divBdr>
                    </w:div>
                  </w:divsChild>
                </w:div>
                <w:div w:id="1577281188">
                  <w:marLeft w:val="0"/>
                  <w:marRight w:val="0"/>
                  <w:marTop w:val="0"/>
                  <w:marBottom w:val="0"/>
                  <w:divBdr>
                    <w:top w:val="none" w:sz="0" w:space="0" w:color="auto"/>
                    <w:left w:val="none" w:sz="0" w:space="0" w:color="auto"/>
                    <w:bottom w:val="none" w:sz="0" w:space="0" w:color="auto"/>
                    <w:right w:val="none" w:sz="0" w:space="0" w:color="auto"/>
                  </w:divBdr>
                  <w:divsChild>
                    <w:div w:id="597055803">
                      <w:marLeft w:val="0"/>
                      <w:marRight w:val="0"/>
                      <w:marTop w:val="0"/>
                      <w:marBottom w:val="0"/>
                      <w:divBdr>
                        <w:top w:val="none" w:sz="0" w:space="0" w:color="auto"/>
                        <w:left w:val="none" w:sz="0" w:space="0" w:color="auto"/>
                        <w:bottom w:val="none" w:sz="0" w:space="0" w:color="auto"/>
                        <w:right w:val="none" w:sz="0" w:space="0" w:color="auto"/>
                      </w:divBdr>
                    </w:div>
                  </w:divsChild>
                </w:div>
                <w:div w:id="1596785877">
                  <w:marLeft w:val="0"/>
                  <w:marRight w:val="0"/>
                  <w:marTop w:val="0"/>
                  <w:marBottom w:val="0"/>
                  <w:divBdr>
                    <w:top w:val="none" w:sz="0" w:space="0" w:color="auto"/>
                    <w:left w:val="none" w:sz="0" w:space="0" w:color="auto"/>
                    <w:bottom w:val="none" w:sz="0" w:space="0" w:color="auto"/>
                    <w:right w:val="none" w:sz="0" w:space="0" w:color="auto"/>
                  </w:divBdr>
                  <w:divsChild>
                    <w:div w:id="501047382">
                      <w:marLeft w:val="0"/>
                      <w:marRight w:val="0"/>
                      <w:marTop w:val="0"/>
                      <w:marBottom w:val="0"/>
                      <w:divBdr>
                        <w:top w:val="none" w:sz="0" w:space="0" w:color="auto"/>
                        <w:left w:val="none" w:sz="0" w:space="0" w:color="auto"/>
                        <w:bottom w:val="none" w:sz="0" w:space="0" w:color="auto"/>
                        <w:right w:val="none" w:sz="0" w:space="0" w:color="auto"/>
                      </w:divBdr>
                    </w:div>
                  </w:divsChild>
                </w:div>
                <w:div w:id="1624386907">
                  <w:marLeft w:val="0"/>
                  <w:marRight w:val="0"/>
                  <w:marTop w:val="0"/>
                  <w:marBottom w:val="0"/>
                  <w:divBdr>
                    <w:top w:val="none" w:sz="0" w:space="0" w:color="auto"/>
                    <w:left w:val="none" w:sz="0" w:space="0" w:color="auto"/>
                    <w:bottom w:val="none" w:sz="0" w:space="0" w:color="auto"/>
                    <w:right w:val="none" w:sz="0" w:space="0" w:color="auto"/>
                  </w:divBdr>
                  <w:divsChild>
                    <w:div w:id="1033192859">
                      <w:marLeft w:val="0"/>
                      <w:marRight w:val="0"/>
                      <w:marTop w:val="0"/>
                      <w:marBottom w:val="0"/>
                      <w:divBdr>
                        <w:top w:val="none" w:sz="0" w:space="0" w:color="auto"/>
                        <w:left w:val="none" w:sz="0" w:space="0" w:color="auto"/>
                        <w:bottom w:val="none" w:sz="0" w:space="0" w:color="auto"/>
                        <w:right w:val="none" w:sz="0" w:space="0" w:color="auto"/>
                      </w:divBdr>
                    </w:div>
                  </w:divsChild>
                </w:div>
                <w:div w:id="1626037489">
                  <w:marLeft w:val="0"/>
                  <w:marRight w:val="0"/>
                  <w:marTop w:val="0"/>
                  <w:marBottom w:val="0"/>
                  <w:divBdr>
                    <w:top w:val="none" w:sz="0" w:space="0" w:color="auto"/>
                    <w:left w:val="none" w:sz="0" w:space="0" w:color="auto"/>
                    <w:bottom w:val="none" w:sz="0" w:space="0" w:color="auto"/>
                    <w:right w:val="none" w:sz="0" w:space="0" w:color="auto"/>
                  </w:divBdr>
                  <w:divsChild>
                    <w:div w:id="1219853920">
                      <w:marLeft w:val="0"/>
                      <w:marRight w:val="0"/>
                      <w:marTop w:val="0"/>
                      <w:marBottom w:val="0"/>
                      <w:divBdr>
                        <w:top w:val="none" w:sz="0" w:space="0" w:color="auto"/>
                        <w:left w:val="none" w:sz="0" w:space="0" w:color="auto"/>
                        <w:bottom w:val="none" w:sz="0" w:space="0" w:color="auto"/>
                        <w:right w:val="none" w:sz="0" w:space="0" w:color="auto"/>
                      </w:divBdr>
                    </w:div>
                  </w:divsChild>
                </w:div>
                <w:div w:id="1649282440">
                  <w:marLeft w:val="0"/>
                  <w:marRight w:val="0"/>
                  <w:marTop w:val="0"/>
                  <w:marBottom w:val="0"/>
                  <w:divBdr>
                    <w:top w:val="none" w:sz="0" w:space="0" w:color="auto"/>
                    <w:left w:val="none" w:sz="0" w:space="0" w:color="auto"/>
                    <w:bottom w:val="none" w:sz="0" w:space="0" w:color="auto"/>
                    <w:right w:val="none" w:sz="0" w:space="0" w:color="auto"/>
                  </w:divBdr>
                  <w:divsChild>
                    <w:div w:id="1784300207">
                      <w:marLeft w:val="0"/>
                      <w:marRight w:val="0"/>
                      <w:marTop w:val="0"/>
                      <w:marBottom w:val="0"/>
                      <w:divBdr>
                        <w:top w:val="none" w:sz="0" w:space="0" w:color="auto"/>
                        <w:left w:val="none" w:sz="0" w:space="0" w:color="auto"/>
                        <w:bottom w:val="none" w:sz="0" w:space="0" w:color="auto"/>
                        <w:right w:val="none" w:sz="0" w:space="0" w:color="auto"/>
                      </w:divBdr>
                    </w:div>
                  </w:divsChild>
                </w:div>
                <w:div w:id="1714574515">
                  <w:marLeft w:val="0"/>
                  <w:marRight w:val="0"/>
                  <w:marTop w:val="0"/>
                  <w:marBottom w:val="0"/>
                  <w:divBdr>
                    <w:top w:val="none" w:sz="0" w:space="0" w:color="auto"/>
                    <w:left w:val="none" w:sz="0" w:space="0" w:color="auto"/>
                    <w:bottom w:val="none" w:sz="0" w:space="0" w:color="auto"/>
                    <w:right w:val="none" w:sz="0" w:space="0" w:color="auto"/>
                  </w:divBdr>
                  <w:divsChild>
                    <w:div w:id="2010476077">
                      <w:marLeft w:val="0"/>
                      <w:marRight w:val="0"/>
                      <w:marTop w:val="0"/>
                      <w:marBottom w:val="0"/>
                      <w:divBdr>
                        <w:top w:val="none" w:sz="0" w:space="0" w:color="auto"/>
                        <w:left w:val="none" w:sz="0" w:space="0" w:color="auto"/>
                        <w:bottom w:val="none" w:sz="0" w:space="0" w:color="auto"/>
                        <w:right w:val="none" w:sz="0" w:space="0" w:color="auto"/>
                      </w:divBdr>
                    </w:div>
                  </w:divsChild>
                </w:div>
                <w:div w:id="1744067441">
                  <w:marLeft w:val="0"/>
                  <w:marRight w:val="0"/>
                  <w:marTop w:val="0"/>
                  <w:marBottom w:val="0"/>
                  <w:divBdr>
                    <w:top w:val="none" w:sz="0" w:space="0" w:color="auto"/>
                    <w:left w:val="none" w:sz="0" w:space="0" w:color="auto"/>
                    <w:bottom w:val="none" w:sz="0" w:space="0" w:color="auto"/>
                    <w:right w:val="none" w:sz="0" w:space="0" w:color="auto"/>
                  </w:divBdr>
                  <w:divsChild>
                    <w:div w:id="1113747797">
                      <w:marLeft w:val="0"/>
                      <w:marRight w:val="0"/>
                      <w:marTop w:val="0"/>
                      <w:marBottom w:val="0"/>
                      <w:divBdr>
                        <w:top w:val="none" w:sz="0" w:space="0" w:color="auto"/>
                        <w:left w:val="none" w:sz="0" w:space="0" w:color="auto"/>
                        <w:bottom w:val="none" w:sz="0" w:space="0" w:color="auto"/>
                        <w:right w:val="none" w:sz="0" w:space="0" w:color="auto"/>
                      </w:divBdr>
                    </w:div>
                  </w:divsChild>
                </w:div>
                <w:div w:id="1792900426">
                  <w:marLeft w:val="0"/>
                  <w:marRight w:val="0"/>
                  <w:marTop w:val="0"/>
                  <w:marBottom w:val="0"/>
                  <w:divBdr>
                    <w:top w:val="none" w:sz="0" w:space="0" w:color="auto"/>
                    <w:left w:val="none" w:sz="0" w:space="0" w:color="auto"/>
                    <w:bottom w:val="none" w:sz="0" w:space="0" w:color="auto"/>
                    <w:right w:val="none" w:sz="0" w:space="0" w:color="auto"/>
                  </w:divBdr>
                  <w:divsChild>
                    <w:div w:id="570390342">
                      <w:marLeft w:val="0"/>
                      <w:marRight w:val="0"/>
                      <w:marTop w:val="0"/>
                      <w:marBottom w:val="0"/>
                      <w:divBdr>
                        <w:top w:val="none" w:sz="0" w:space="0" w:color="auto"/>
                        <w:left w:val="none" w:sz="0" w:space="0" w:color="auto"/>
                        <w:bottom w:val="none" w:sz="0" w:space="0" w:color="auto"/>
                        <w:right w:val="none" w:sz="0" w:space="0" w:color="auto"/>
                      </w:divBdr>
                    </w:div>
                  </w:divsChild>
                </w:div>
                <w:div w:id="1887595823">
                  <w:marLeft w:val="0"/>
                  <w:marRight w:val="0"/>
                  <w:marTop w:val="0"/>
                  <w:marBottom w:val="0"/>
                  <w:divBdr>
                    <w:top w:val="none" w:sz="0" w:space="0" w:color="auto"/>
                    <w:left w:val="none" w:sz="0" w:space="0" w:color="auto"/>
                    <w:bottom w:val="none" w:sz="0" w:space="0" w:color="auto"/>
                    <w:right w:val="none" w:sz="0" w:space="0" w:color="auto"/>
                  </w:divBdr>
                  <w:divsChild>
                    <w:div w:id="1594122213">
                      <w:marLeft w:val="0"/>
                      <w:marRight w:val="0"/>
                      <w:marTop w:val="0"/>
                      <w:marBottom w:val="0"/>
                      <w:divBdr>
                        <w:top w:val="none" w:sz="0" w:space="0" w:color="auto"/>
                        <w:left w:val="none" w:sz="0" w:space="0" w:color="auto"/>
                        <w:bottom w:val="none" w:sz="0" w:space="0" w:color="auto"/>
                        <w:right w:val="none" w:sz="0" w:space="0" w:color="auto"/>
                      </w:divBdr>
                    </w:div>
                  </w:divsChild>
                </w:div>
                <w:div w:id="1893073788">
                  <w:marLeft w:val="0"/>
                  <w:marRight w:val="0"/>
                  <w:marTop w:val="0"/>
                  <w:marBottom w:val="0"/>
                  <w:divBdr>
                    <w:top w:val="none" w:sz="0" w:space="0" w:color="auto"/>
                    <w:left w:val="none" w:sz="0" w:space="0" w:color="auto"/>
                    <w:bottom w:val="none" w:sz="0" w:space="0" w:color="auto"/>
                    <w:right w:val="none" w:sz="0" w:space="0" w:color="auto"/>
                  </w:divBdr>
                  <w:divsChild>
                    <w:div w:id="1882741509">
                      <w:marLeft w:val="0"/>
                      <w:marRight w:val="0"/>
                      <w:marTop w:val="0"/>
                      <w:marBottom w:val="0"/>
                      <w:divBdr>
                        <w:top w:val="none" w:sz="0" w:space="0" w:color="auto"/>
                        <w:left w:val="none" w:sz="0" w:space="0" w:color="auto"/>
                        <w:bottom w:val="none" w:sz="0" w:space="0" w:color="auto"/>
                        <w:right w:val="none" w:sz="0" w:space="0" w:color="auto"/>
                      </w:divBdr>
                    </w:div>
                  </w:divsChild>
                </w:div>
                <w:div w:id="1930457247">
                  <w:marLeft w:val="0"/>
                  <w:marRight w:val="0"/>
                  <w:marTop w:val="0"/>
                  <w:marBottom w:val="0"/>
                  <w:divBdr>
                    <w:top w:val="none" w:sz="0" w:space="0" w:color="auto"/>
                    <w:left w:val="none" w:sz="0" w:space="0" w:color="auto"/>
                    <w:bottom w:val="none" w:sz="0" w:space="0" w:color="auto"/>
                    <w:right w:val="none" w:sz="0" w:space="0" w:color="auto"/>
                  </w:divBdr>
                  <w:divsChild>
                    <w:div w:id="783618656">
                      <w:marLeft w:val="0"/>
                      <w:marRight w:val="0"/>
                      <w:marTop w:val="0"/>
                      <w:marBottom w:val="0"/>
                      <w:divBdr>
                        <w:top w:val="none" w:sz="0" w:space="0" w:color="auto"/>
                        <w:left w:val="none" w:sz="0" w:space="0" w:color="auto"/>
                        <w:bottom w:val="none" w:sz="0" w:space="0" w:color="auto"/>
                        <w:right w:val="none" w:sz="0" w:space="0" w:color="auto"/>
                      </w:divBdr>
                    </w:div>
                  </w:divsChild>
                </w:div>
                <w:div w:id="1960914885">
                  <w:marLeft w:val="0"/>
                  <w:marRight w:val="0"/>
                  <w:marTop w:val="0"/>
                  <w:marBottom w:val="0"/>
                  <w:divBdr>
                    <w:top w:val="none" w:sz="0" w:space="0" w:color="auto"/>
                    <w:left w:val="none" w:sz="0" w:space="0" w:color="auto"/>
                    <w:bottom w:val="none" w:sz="0" w:space="0" w:color="auto"/>
                    <w:right w:val="none" w:sz="0" w:space="0" w:color="auto"/>
                  </w:divBdr>
                  <w:divsChild>
                    <w:div w:id="1759280540">
                      <w:marLeft w:val="0"/>
                      <w:marRight w:val="0"/>
                      <w:marTop w:val="0"/>
                      <w:marBottom w:val="0"/>
                      <w:divBdr>
                        <w:top w:val="none" w:sz="0" w:space="0" w:color="auto"/>
                        <w:left w:val="none" w:sz="0" w:space="0" w:color="auto"/>
                        <w:bottom w:val="none" w:sz="0" w:space="0" w:color="auto"/>
                        <w:right w:val="none" w:sz="0" w:space="0" w:color="auto"/>
                      </w:divBdr>
                    </w:div>
                  </w:divsChild>
                </w:div>
                <w:div w:id="1969508104">
                  <w:marLeft w:val="0"/>
                  <w:marRight w:val="0"/>
                  <w:marTop w:val="0"/>
                  <w:marBottom w:val="0"/>
                  <w:divBdr>
                    <w:top w:val="none" w:sz="0" w:space="0" w:color="auto"/>
                    <w:left w:val="none" w:sz="0" w:space="0" w:color="auto"/>
                    <w:bottom w:val="none" w:sz="0" w:space="0" w:color="auto"/>
                    <w:right w:val="none" w:sz="0" w:space="0" w:color="auto"/>
                  </w:divBdr>
                  <w:divsChild>
                    <w:div w:id="847600329">
                      <w:marLeft w:val="0"/>
                      <w:marRight w:val="0"/>
                      <w:marTop w:val="0"/>
                      <w:marBottom w:val="0"/>
                      <w:divBdr>
                        <w:top w:val="none" w:sz="0" w:space="0" w:color="auto"/>
                        <w:left w:val="none" w:sz="0" w:space="0" w:color="auto"/>
                        <w:bottom w:val="none" w:sz="0" w:space="0" w:color="auto"/>
                        <w:right w:val="none" w:sz="0" w:space="0" w:color="auto"/>
                      </w:divBdr>
                    </w:div>
                  </w:divsChild>
                </w:div>
                <w:div w:id="1991904310">
                  <w:marLeft w:val="0"/>
                  <w:marRight w:val="0"/>
                  <w:marTop w:val="0"/>
                  <w:marBottom w:val="0"/>
                  <w:divBdr>
                    <w:top w:val="none" w:sz="0" w:space="0" w:color="auto"/>
                    <w:left w:val="none" w:sz="0" w:space="0" w:color="auto"/>
                    <w:bottom w:val="none" w:sz="0" w:space="0" w:color="auto"/>
                    <w:right w:val="none" w:sz="0" w:space="0" w:color="auto"/>
                  </w:divBdr>
                  <w:divsChild>
                    <w:div w:id="685522638">
                      <w:marLeft w:val="0"/>
                      <w:marRight w:val="0"/>
                      <w:marTop w:val="0"/>
                      <w:marBottom w:val="0"/>
                      <w:divBdr>
                        <w:top w:val="none" w:sz="0" w:space="0" w:color="auto"/>
                        <w:left w:val="none" w:sz="0" w:space="0" w:color="auto"/>
                        <w:bottom w:val="none" w:sz="0" w:space="0" w:color="auto"/>
                        <w:right w:val="none" w:sz="0" w:space="0" w:color="auto"/>
                      </w:divBdr>
                    </w:div>
                  </w:divsChild>
                </w:div>
                <w:div w:id="2010908292">
                  <w:marLeft w:val="0"/>
                  <w:marRight w:val="0"/>
                  <w:marTop w:val="0"/>
                  <w:marBottom w:val="0"/>
                  <w:divBdr>
                    <w:top w:val="none" w:sz="0" w:space="0" w:color="auto"/>
                    <w:left w:val="none" w:sz="0" w:space="0" w:color="auto"/>
                    <w:bottom w:val="none" w:sz="0" w:space="0" w:color="auto"/>
                    <w:right w:val="none" w:sz="0" w:space="0" w:color="auto"/>
                  </w:divBdr>
                  <w:divsChild>
                    <w:div w:id="1074662210">
                      <w:marLeft w:val="0"/>
                      <w:marRight w:val="0"/>
                      <w:marTop w:val="0"/>
                      <w:marBottom w:val="0"/>
                      <w:divBdr>
                        <w:top w:val="none" w:sz="0" w:space="0" w:color="auto"/>
                        <w:left w:val="none" w:sz="0" w:space="0" w:color="auto"/>
                        <w:bottom w:val="none" w:sz="0" w:space="0" w:color="auto"/>
                        <w:right w:val="none" w:sz="0" w:space="0" w:color="auto"/>
                      </w:divBdr>
                    </w:div>
                  </w:divsChild>
                </w:div>
                <w:div w:id="2059159262">
                  <w:marLeft w:val="0"/>
                  <w:marRight w:val="0"/>
                  <w:marTop w:val="0"/>
                  <w:marBottom w:val="0"/>
                  <w:divBdr>
                    <w:top w:val="none" w:sz="0" w:space="0" w:color="auto"/>
                    <w:left w:val="none" w:sz="0" w:space="0" w:color="auto"/>
                    <w:bottom w:val="none" w:sz="0" w:space="0" w:color="auto"/>
                    <w:right w:val="none" w:sz="0" w:space="0" w:color="auto"/>
                  </w:divBdr>
                  <w:divsChild>
                    <w:div w:id="702747209">
                      <w:marLeft w:val="0"/>
                      <w:marRight w:val="0"/>
                      <w:marTop w:val="0"/>
                      <w:marBottom w:val="0"/>
                      <w:divBdr>
                        <w:top w:val="none" w:sz="0" w:space="0" w:color="auto"/>
                        <w:left w:val="none" w:sz="0" w:space="0" w:color="auto"/>
                        <w:bottom w:val="none" w:sz="0" w:space="0" w:color="auto"/>
                        <w:right w:val="none" w:sz="0" w:space="0" w:color="auto"/>
                      </w:divBdr>
                    </w:div>
                  </w:divsChild>
                </w:div>
                <w:div w:id="2062944330">
                  <w:marLeft w:val="0"/>
                  <w:marRight w:val="0"/>
                  <w:marTop w:val="0"/>
                  <w:marBottom w:val="0"/>
                  <w:divBdr>
                    <w:top w:val="none" w:sz="0" w:space="0" w:color="auto"/>
                    <w:left w:val="none" w:sz="0" w:space="0" w:color="auto"/>
                    <w:bottom w:val="none" w:sz="0" w:space="0" w:color="auto"/>
                    <w:right w:val="none" w:sz="0" w:space="0" w:color="auto"/>
                  </w:divBdr>
                  <w:divsChild>
                    <w:div w:id="85733222">
                      <w:marLeft w:val="0"/>
                      <w:marRight w:val="0"/>
                      <w:marTop w:val="0"/>
                      <w:marBottom w:val="0"/>
                      <w:divBdr>
                        <w:top w:val="none" w:sz="0" w:space="0" w:color="auto"/>
                        <w:left w:val="none" w:sz="0" w:space="0" w:color="auto"/>
                        <w:bottom w:val="none" w:sz="0" w:space="0" w:color="auto"/>
                        <w:right w:val="none" w:sz="0" w:space="0" w:color="auto"/>
                      </w:divBdr>
                    </w:div>
                  </w:divsChild>
                </w:div>
                <w:div w:id="2064910312">
                  <w:marLeft w:val="0"/>
                  <w:marRight w:val="0"/>
                  <w:marTop w:val="0"/>
                  <w:marBottom w:val="0"/>
                  <w:divBdr>
                    <w:top w:val="none" w:sz="0" w:space="0" w:color="auto"/>
                    <w:left w:val="none" w:sz="0" w:space="0" w:color="auto"/>
                    <w:bottom w:val="none" w:sz="0" w:space="0" w:color="auto"/>
                    <w:right w:val="none" w:sz="0" w:space="0" w:color="auto"/>
                  </w:divBdr>
                  <w:divsChild>
                    <w:div w:id="304553736">
                      <w:marLeft w:val="0"/>
                      <w:marRight w:val="0"/>
                      <w:marTop w:val="0"/>
                      <w:marBottom w:val="0"/>
                      <w:divBdr>
                        <w:top w:val="none" w:sz="0" w:space="0" w:color="auto"/>
                        <w:left w:val="none" w:sz="0" w:space="0" w:color="auto"/>
                        <w:bottom w:val="none" w:sz="0" w:space="0" w:color="auto"/>
                        <w:right w:val="none" w:sz="0" w:space="0" w:color="auto"/>
                      </w:divBdr>
                    </w:div>
                  </w:divsChild>
                </w:div>
                <w:div w:id="2067095936">
                  <w:marLeft w:val="0"/>
                  <w:marRight w:val="0"/>
                  <w:marTop w:val="0"/>
                  <w:marBottom w:val="0"/>
                  <w:divBdr>
                    <w:top w:val="none" w:sz="0" w:space="0" w:color="auto"/>
                    <w:left w:val="none" w:sz="0" w:space="0" w:color="auto"/>
                    <w:bottom w:val="none" w:sz="0" w:space="0" w:color="auto"/>
                    <w:right w:val="none" w:sz="0" w:space="0" w:color="auto"/>
                  </w:divBdr>
                  <w:divsChild>
                    <w:div w:id="1490363798">
                      <w:marLeft w:val="0"/>
                      <w:marRight w:val="0"/>
                      <w:marTop w:val="0"/>
                      <w:marBottom w:val="0"/>
                      <w:divBdr>
                        <w:top w:val="none" w:sz="0" w:space="0" w:color="auto"/>
                        <w:left w:val="none" w:sz="0" w:space="0" w:color="auto"/>
                        <w:bottom w:val="none" w:sz="0" w:space="0" w:color="auto"/>
                        <w:right w:val="none" w:sz="0" w:space="0" w:color="auto"/>
                      </w:divBdr>
                    </w:div>
                  </w:divsChild>
                </w:div>
                <w:div w:id="2096707592">
                  <w:marLeft w:val="0"/>
                  <w:marRight w:val="0"/>
                  <w:marTop w:val="0"/>
                  <w:marBottom w:val="0"/>
                  <w:divBdr>
                    <w:top w:val="none" w:sz="0" w:space="0" w:color="auto"/>
                    <w:left w:val="none" w:sz="0" w:space="0" w:color="auto"/>
                    <w:bottom w:val="none" w:sz="0" w:space="0" w:color="auto"/>
                    <w:right w:val="none" w:sz="0" w:space="0" w:color="auto"/>
                  </w:divBdr>
                  <w:divsChild>
                    <w:div w:id="314266203">
                      <w:marLeft w:val="0"/>
                      <w:marRight w:val="0"/>
                      <w:marTop w:val="0"/>
                      <w:marBottom w:val="0"/>
                      <w:divBdr>
                        <w:top w:val="none" w:sz="0" w:space="0" w:color="auto"/>
                        <w:left w:val="none" w:sz="0" w:space="0" w:color="auto"/>
                        <w:bottom w:val="none" w:sz="0" w:space="0" w:color="auto"/>
                        <w:right w:val="none" w:sz="0" w:space="0" w:color="auto"/>
                      </w:divBdr>
                    </w:div>
                  </w:divsChild>
                </w:div>
                <w:div w:id="2109739028">
                  <w:marLeft w:val="0"/>
                  <w:marRight w:val="0"/>
                  <w:marTop w:val="0"/>
                  <w:marBottom w:val="0"/>
                  <w:divBdr>
                    <w:top w:val="none" w:sz="0" w:space="0" w:color="auto"/>
                    <w:left w:val="none" w:sz="0" w:space="0" w:color="auto"/>
                    <w:bottom w:val="none" w:sz="0" w:space="0" w:color="auto"/>
                    <w:right w:val="none" w:sz="0" w:space="0" w:color="auto"/>
                  </w:divBdr>
                  <w:divsChild>
                    <w:div w:id="15048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5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fldoe.org/academics/career-adult-edu/funding-opportunities/PerkinsV.stml" TargetMode="External"/><Relationship Id="rId18" Type="http://schemas.openxmlformats.org/officeDocument/2006/relationships/hyperlink" Target="http://www.fldoe.org/finance/contracts-grants-procurement/grants-management/project-application-amendment-procedur.stml" TargetMode="External"/><Relationship Id="rId26" Type="http://schemas.openxmlformats.org/officeDocument/2006/relationships/hyperlink" Target="http://www.fldoe.org/finance/contracts-grants-procurement/grants-management/project-application-amendment-procedur.stml" TargetMode="External"/><Relationship Id="rId39" Type="http://schemas.openxmlformats.org/officeDocument/2006/relationships/hyperlink" Target="http://www.fldoe.org/policy/state-board-of-edu/strategic-plan.stml" TargetMode="External"/><Relationship Id="rId21" Type="http://schemas.openxmlformats.org/officeDocument/2006/relationships/hyperlink" Target="http://www.ecfr.gov/cgi-bin/text-idx?tpl=/ecfrbrowse/Title02/2cfr200_main_02.tpl" TargetMode="External"/><Relationship Id="rId34" Type="http://schemas.openxmlformats.org/officeDocument/2006/relationships/hyperlink" Target="https://www.fldoe.org/academics/career-adult-edu/perkins" TargetMode="External"/><Relationship Id="rId42" Type="http://schemas.openxmlformats.org/officeDocument/2006/relationships/hyperlink" Target="https://www.myfloridacfo.com/sitePages/services/flow.aspx?ut=Grant+Professionals" TargetMode="External"/><Relationship Id="rId47" Type="http://schemas.openxmlformats.org/officeDocument/2006/relationships/hyperlink" Target="http://www.fldoe.org/academics/career-adult-edu/Perkins/ProgramsofStudy.stml" TargetMode="External"/><Relationship Id="rId50" Type="http://schemas.openxmlformats.org/officeDocument/2006/relationships/hyperlink" Target="https://www.federalregister.gov/articles/2013/12/26/2013-30465/uniform-administrative-requirements-cost-principles-and-audit-requirements-for-federal-awards" TargetMode="External"/><Relationship Id="rId55" Type="http://schemas.openxmlformats.org/officeDocument/2006/relationships/hyperlink" Target="http://www.ed.gov/fund/grant/apply/appforms/gepa427.pdf" TargetMode="External"/><Relationship Id="rId63" Type="http://schemas.openxmlformats.org/officeDocument/2006/relationships/hyperlink" Target="https://www.fldoe.org/academics/career-adult-edu/funding-opportunities/2022-2023-funding-opportunitie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fo.gov/cofar" TargetMode="External"/><Relationship Id="rId29" Type="http://schemas.openxmlformats.org/officeDocument/2006/relationships/hyperlink" Target="https://www.fldoe.org/core/fileparse.php/5625/urlt/0076985-2013greenbook.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www.flgov.com/wp-content/uploads/orders/2011/11-116-suspend.pdf" TargetMode="External"/><Relationship Id="rId32" Type="http://schemas.openxmlformats.org/officeDocument/2006/relationships/hyperlink" Target="http://fldoe.org/academics/career-adult-edu/perkins/" TargetMode="External"/><Relationship Id="rId37" Type="http://schemas.openxmlformats.org/officeDocument/2006/relationships/hyperlink" Target="https://www.fldoe.org/academics/career-adult-edu/perkins/ProgramsofStudy.stml" TargetMode="External"/><Relationship Id="rId40" Type="http://schemas.openxmlformats.org/officeDocument/2006/relationships/hyperlink" Target="http://www.ed.gov/fund/grant/apply/appforms/gepa427.pdf" TargetMode="External"/><Relationship Id="rId45" Type="http://schemas.openxmlformats.org/officeDocument/2006/relationships/hyperlink" Target="http://www.fldoe.org/academics/career-adult-edu/career-tech-edu/curriculum-frameworks/" TargetMode="External"/><Relationship Id="rId53" Type="http://schemas.openxmlformats.org/officeDocument/2006/relationships/hyperlink" Target="http://www.fldoe.org/academics/career-adult-edu/compliance/" TargetMode="External"/><Relationship Id="rId58" Type="http://schemas.openxmlformats.org/officeDocument/2006/relationships/image" Target="media/image2.png"/><Relationship Id="rId66"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Phyllis.White@fldoe.org" TargetMode="External"/><Relationship Id="rId23" Type="http://schemas.openxmlformats.org/officeDocument/2006/relationships/hyperlink" Target="http://www.fldoe.org/finance/contracts-grants-procurement/grants-management/project-application-amendment-procedur.stml" TargetMode="External"/><Relationship Id="rId28" Type="http://schemas.openxmlformats.org/officeDocument/2006/relationships/hyperlink" Target="mailto:http://www.fldoe.org/finance/contracts-grants-procurement/grants-management/project-application-amendment-procedur.stml" TargetMode="External"/><Relationship Id="rId36" Type="http://schemas.openxmlformats.org/officeDocument/2006/relationships/hyperlink" Target="https://www.fldoe.org/core/fileparse.php/18815/urlt/Perkins-V-2022-2023-Implementation-Guide.pdf" TargetMode="External"/><Relationship Id="rId49" Type="http://schemas.openxmlformats.org/officeDocument/2006/relationships/hyperlink" Target="http://www2.ed.gov/policy/fund/reg/edgarReg/edgar.html" TargetMode="External"/><Relationship Id="rId57" Type="http://schemas.openxmlformats.org/officeDocument/2006/relationships/hyperlink" Target="https://ed.gov/policy/gen/guid/fpco/ferpa/index.html" TargetMode="External"/><Relationship Id="rId61"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2.ed.gov/policy/fund/reg/edgarReg/edgar.html" TargetMode="External"/><Relationship Id="rId31" Type="http://schemas.openxmlformats.org/officeDocument/2006/relationships/footer" Target="footer1.xml"/><Relationship Id="rId44" Type="http://schemas.openxmlformats.org/officeDocument/2006/relationships/hyperlink" Target="http://www.fldoe.org/academics/career-adult-edu/apprenticeship-programs/" TargetMode="External"/><Relationship Id="rId52" Type="http://schemas.openxmlformats.org/officeDocument/2006/relationships/hyperlink" Target="http://www.fldoe.org/finance/contracts-grants-procurement/grants-management/project-application-amendment-procedur.stml" TargetMode="External"/><Relationship Id="rId60" Type="http://schemas.openxmlformats.org/officeDocument/2006/relationships/header" Target="header2.xml"/><Relationship Id="rId65"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ohn.Occhiuzzo@fldoe.org" TargetMode="External"/><Relationship Id="rId22" Type="http://schemas.openxmlformats.org/officeDocument/2006/relationships/hyperlink" Target="https://myfloridacfo.com/docs-sf/accounting-and-auditing-libraries/state-agencies/referenceguideforstateexpenditures.pdf?sfvrsn=fc1c5555_2" TargetMode="External"/><Relationship Id="rId27" Type="http://schemas.openxmlformats.org/officeDocument/2006/relationships/hyperlink" Target="http://www.fldoe.org/academics/career-adult-edu/funding-opportunities/" TargetMode="External"/><Relationship Id="rId30" Type="http://schemas.openxmlformats.org/officeDocument/2006/relationships/hyperlink" Target="http://www.fldoe.org/academics/career-adult-edu/compliance" TargetMode="External"/><Relationship Id="rId35" Type="http://schemas.openxmlformats.org/officeDocument/2006/relationships/hyperlink" Target="https://www.fldoe.org/core/fileparse.php/18815/urlt/Perkins-V-2022-2023-Implementation-Guide.pdf" TargetMode="External"/><Relationship Id="rId43" Type="http://schemas.openxmlformats.org/officeDocument/2006/relationships/footer" Target="footer2.xml"/><Relationship Id="rId48" Type="http://schemas.openxmlformats.org/officeDocument/2006/relationships/hyperlink" Target="http://fldoe.org/academics/career-adult-edu/Perkins/clna.stml" TargetMode="External"/><Relationship Id="rId56" Type="http://schemas.openxmlformats.org/officeDocument/2006/relationships/hyperlink" Target="http://uscode.house.gov/view.xhtml?req=(title:20%20section:1232g%20edition:prelim)" TargetMode="External"/><Relationship Id="rId64"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hyperlink" Target="http://www.myfloridacfo.com/aadir/reference_guide/" TargetMode="Externa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http://www.fldoe.org/core/fileparse.php/5625/urlt/doe610.xls" TargetMode="External"/><Relationship Id="rId25" Type="http://schemas.openxmlformats.org/officeDocument/2006/relationships/hyperlink" Target="https://www.flgov.com/wp-content/uploads/orders/2020/EO_20-44.pdf" TargetMode="External"/><Relationship Id="rId33" Type="http://schemas.openxmlformats.org/officeDocument/2006/relationships/hyperlink" Target="http://fldoe.org/academics/career-adult-edu/perkins/" TargetMode="External"/><Relationship Id="rId38" Type="http://schemas.openxmlformats.org/officeDocument/2006/relationships/hyperlink" Target="https://www.fldoe.org/academics/career-adult-edu/perkins/" TargetMode="External"/><Relationship Id="rId46" Type="http://schemas.openxmlformats.org/officeDocument/2006/relationships/hyperlink" Target="http://www.leg.state.fl.us/statutes/index.cfm?App_mode=Display_Statute&amp;Search_String=&amp;URL=1000-1099/1012/Sections/1012.39.html" TargetMode="External"/><Relationship Id="rId59" Type="http://schemas.openxmlformats.org/officeDocument/2006/relationships/header" Target="header1.xml"/><Relationship Id="rId67" Type="http://schemas.openxmlformats.org/officeDocument/2006/relationships/theme" Target="theme/theme1.xml"/><Relationship Id="rId20" Type="http://schemas.openxmlformats.org/officeDocument/2006/relationships/hyperlink" Target="https://www.myfloridacfo.com/division/aa/manuals/documents/ReferenceGuideforStateExpenditures.pdf" TargetMode="External"/><Relationship Id="rId41" Type="http://schemas.openxmlformats.org/officeDocument/2006/relationships/hyperlink" Target="https://www.fldoe.org/academics/career-adult-edu/funding-opportunities/2022-2023-funding-opportunities/" TargetMode="External"/><Relationship Id="rId54" Type="http://schemas.openxmlformats.org/officeDocument/2006/relationships/hyperlink" Target="https://www.federalregister.gov/articles/2013/12/26/2013-30465/uniform-administrative-requirements-cost-principles-and-audit-requirements-for-federal-awards" TargetMode="External"/><Relationship Id="rId6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mbers xmlns="16ca2a1e-4957-488b-af34-703a78d414f1">
      <UserInfo>
        <DisplayName/>
        <AccountId xsi:nil="true"/>
        <AccountType/>
      </UserInfo>
    </Members>
    <Member_Groups xmlns="16ca2a1e-4957-488b-af34-703a78d414f1">
      <UserInfo>
        <DisplayName/>
        <AccountId xsi:nil="true"/>
        <AccountType/>
      </UserInfo>
    </Member_Groups>
    <Invited_Students xmlns="16ca2a1e-4957-488b-af34-703a78d414f1" xsi:nil="true"/>
    <IsNotebookLocked xmlns="16ca2a1e-4957-488b-af34-703a78d414f1" xsi:nil="true"/>
    <Invited_Members xmlns="16ca2a1e-4957-488b-af34-703a78d414f1" xsi:nil="true"/>
    <Self_Registration_Enabled xmlns="16ca2a1e-4957-488b-af34-703a78d414f1" xsi:nil="true"/>
    <FolderType xmlns="16ca2a1e-4957-488b-af34-703a78d414f1" xsi:nil="true"/>
    <CultureName xmlns="16ca2a1e-4957-488b-af34-703a78d414f1" xsi:nil="true"/>
    <Student_Groups xmlns="16ca2a1e-4957-488b-af34-703a78d414f1">
      <UserInfo>
        <DisplayName/>
        <AccountId xsi:nil="true"/>
        <AccountType/>
      </UserInfo>
    </Student_Groups>
    <Leaders xmlns="16ca2a1e-4957-488b-af34-703a78d414f1">
      <UserInfo>
        <DisplayName/>
        <AccountId xsi:nil="true"/>
        <AccountType/>
      </UserInfo>
    </Leaders>
    <DefaultSectionNames xmlns="16ca2a1e-4957-488b-af34-703a78d414f1" xsi:nil="true"/>
    <Templates xmlns="16ca2a1e-4957-488b-af34-703a78d414f1" xsi:nil="true"/>
    <Has_Leaders_Only_SectionGroup xmlns="16ca2a1e-4957-488b-af34-703a78d414f1" xsi:nil="true"/>
    <NotebookType xmlns="16ca2a1e-4957-488b-af34-703a78d414f1" xsi:nil="true"/>
    <Teachers xmlns="16ca2a1e-4957-488b-af34-703a78d414f1">
      <UserInfo>
        <DisplayName/>
        <AccountId xsi:nil="true"/>
        <AccountType/>
      </UserInfo>
    </Teachers>
    <TeamsChannelId xmlns="16ca2a1e-4957-488b-af34-703a78d414f1" xsi:nil="true"/>
    <Invited_Teachers xmlns="16ca2a1e-4957-488b-af34-703a78d414f1" xsi:nil="true"/>
    <Invited_Leaders xmlns="16ca2a1e-4957-488b-af34-703a78d414f1" xsi:nil="true"/>
    <Math_Settings xmlns="16ca2a1e-4957-488b-af34-703a78d414f1" xsi:nil="true"/>
    <Has_Teacher_Only_SectionGroup xmlns="16ca2a1e-4957-488b-af34-703a78d414f1" xsi:nil="true"/>
    <Owner xmlns="16ca2a1e-4957-488b-af34-703a78d414f1">
      <UserInfo>
        <DisplayName/>
        <AccountId xsi:nil="true"/>
        <AccountType/>
      </UserInfo>
    </Owner>
    <Students xmlns="16ca2a1e-4957-488b-af34-703a78d414f1">
      <UserInfo>
        <DisplayName/>
        <AccountId xsi:nil="true"/>
        <AccountType/>
      </UserInfo>
    </Students>
    <Distribution_Groups xmlns="16ca2a1e-4957-488b-af34-703a78d414f1" xsi:nil="true"/>
    <AppVersion xmlns="16ca2a1e-4957-488b-af34-703a78d414f1" xsi:nil="true"/>
    <LMS_Mappings xmlns="16ca2a1e-4957-488b-af34-703a78d414f1" xsi:nil="true"/>
    <Is_Collaboration_Space_Locked xmlns="16ca2a1e-4957-488b-af34-703a78d414f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6C13B25C75DE43873D3BB58FFACF3A" ma:contentTypeVersion="39" ma:contentTypeDescription="Create a new document." ma:contentTypeScope="" ma:versionID="c1ce392299cd720c3e8afd825fbbbe07">
  <xsd:schema xmlns:xsd="http://www.w3.org/2001/XMLSchema" xmlns:xs="http://www.w3.org/2001/XMLSchema" xmlns:p="http://schemas.microsoft.com/office/2006/metadata/properties" xmlns:ns3="16ca2a1e-4957-488b-af34-703a78d414f1" xmlns:ns4="a21631b3-362e-4d4a-8e64-73617e0866d2" targetNamespace="http://schemas.microsoft.com/office/2006/metadata/properties" ma:root="true" ma:fieldsID="9889633bc6b5388b8c1444ce44e83f03" ns3:_="" ns4:_="">
    <xsd:import namespace="16ca2a1e-4957-488b-af34-703a78d414f1"/>
    <xsd:import namespace="a21631b3-362e-4d4a-8e64-73617e0866d2"/>
    <xsd:element name="properties">
      <xsd:complexType>
        <xsd:sequence>
          <xsd:element name="documentManagement">
            <xsd:complexType>
              <xsd:all>
                <xsd:element ref="ns3:MediaServiceMetadata" minOccurs="0"/>
                <xsd:element ref="ns3:MediaServiceFastMetadata"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Leaders" minOccurs="0"/>
                <xsd:element ref="ns3:Members" minOccurs="0"/>
                <xsd:element ref="ns3:Member_Groups" minOccurs="0"/>
                <xsd:element ref="ns3:Invited_Leaders" minOccurs="0"/>
                <xsd:element ref="ns3:Invited_Members" minOccurs="0"/>
                <xsd:element ref="ns3:Has_Leaders_Only_SectionGroup"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ca2a1e-4957-488b-af34-703a78d414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msChannelId" ma:index="14" nillable="true" ma:displayName="Teams Channel Id" ma:internalName="TeamsChannelId">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6" nillable="true" ma:displayName="Math Settings" ma:internalName="Math_Settings">
      <xsd:simpleType>
        <xsd:restriction base="dms:Text"/>
      </xsd:simpleType>
    </xsd:element>
    <xsd:element name="DefaultSectionNames" ma:index="17" nillable="true" ma:displayName="Default Section Names" ma:internalName="DefaultSectionNames">
      <xsd:simpleType>
        <xsd:restriction base="dms:Note">
          <xsd:maxLength value="255"/>
        </xsd:restriction>
      </xsd:simpleType>
    </xsd:element>
    <xsd:element name="Templates" ma:index="18" nillable="true" ma:displayName="Templates" ma:internalName="Templates">
      <xsd:simpleType>
        <xsd:restriction base="dms:Note">
          <xsd:maxLength value="255"/>
        </xsd:restriction>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2" nillable="true" ma:displayName="Distribution Groups" ma:internalName="Distribution_Groups">
      <xsd:simpleType>
        <xsd:restriction base="dms:Note">
          <xsd:maxLength value="255"/>
        </xsd:restriction>
      </xsd:simpleType>
    </xsd:element>
    <xsd:element name="LMS_Mappings" ma:index="23" nillable="true" ma:displayName="LMS Mappings" ma:internalName="LMS_Mappings">
      <xsd:simpleType>
        <xsd:restriction base="dms:Note">
          <xsd:maxLength value="255"/>
        </xsd:restriction>
      </xsd:simpleType>
    </xsd:element>
    <xsd:element name="Invited_Teachers" ma:index="24" nillable="true" ma:displayName="Invited Teachers" ma:internalName="Invited_Teachers">
      <xsd:simpleType>
        <xsd:restriction base="dms:Note">
          <xsd:maxLength value="255"/>
        </xsd:restriction>
      </xsd:simpleType>
    </xsd:element>
    <xsd:element name="Invited_Students" ma:index="25" nillable="true" ma:displayName="Invited Students" ma:internalName="Invited_Students">
      <xsd:simpleType>
        <xsd:restriction base="dms:Note">
          <xsd:maxLength value="255"/>
        </xsd:restriction>
      </xsd:simpleType>
    </xsd:element>
    <xsd:element name="Self_Registration_Enabled" ma:index="26" nillable="true" ma:displayName="Self Registration Enabled" ma:internalName="Self_Registration_Enabled">
      <xsd:simpleType>
        <xsd:restriction base="dms:Boolean"/>
      </xsd:simpleType>
    </xsd:element>
    <xsd:element name="Has_Teacher_Only_SectionGroup" ma:index="27" nillable="true" ma:displayName="Has Teacher Only SectionGroup" ma:internalName="Has_Teacher_Only_SectionGroup">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IsNotebookLocked" ma:index="29" nillable="true" ma:displayName="Is Notebook Locked" ma:internalName="IsNotebookLocked">
      <xsd:simpleType>
        <xsd:restriction base="dms:Boolean"/>
      </xsd:simpleType>
    </xsd:element>
    <xsd:element name="Leaders" ma:index="30"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1"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2"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33" nillable="true" ma:displayName="Invited Leaders" ma:internalName="Invited_Leaders">
      <xsd:simpleType>
        <xsd:restriction base="dms:Note">
          <xsd:maxLength value="255"/>
        </xsd:restriction>
      </xsd:simpleType>
    </xsd:element>
    <xsd:element name="Invited_Members" ma:index="34" nillable="true" ma:displayName="Invited Members" ma:internalName="Invited_Members">
      <xsd:simpleType>
        <xsd:restriction base="dms:Note">
          <xsd:maxLength value="255"/>
        </xsd:restriction>
      </xsd:simpleType>
    </xsd:element>
    <xsd:element name="Has_Leaders_Only_SectionGroup" ma:index="35" nillable="true" ma:displayName="Has Leaders Only SectionGroup" ma:internalName="Has_Leaders_Only_SectionGroup">
      <xsd:simpleType>
        <xsd:restriction base="dms:Boolean"/>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element name="MediaServiceAutoTags" ma:index="38" nillable="true" ma:displayName="Tags" ma:internalName="MediaServiceAutoTags"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DateTaken" ma:index="42" nillable="true" ma:displayName="MediaServiceDateTaken" ma:hidden="true" ma:internalName="MediaServiceDateTaken" ma:readOnly="true">
      <xsd:simpleType>
        <xsd:restriction base="dms:Text"/>
      </xsd:simpleType>
    </xsd:element>
    <xsd:element name="MediaServiceLocation" ma:index="4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1631b3-362e-4d4a-8e64-73617e0866d2" elementFormDefault="qualified">
    <xsd:import namespace="http://schemas.microsoft.com/office/2006/documentManagement/types"/>
    <xsd:import namespace="http://schemas.microsoft.com/office/infopath/2007/PartnerControls"/>
    <xsd:element name="SharedWithUsers" ma:index="4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element name="SharingHintHash" ma:index="4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C5EEA-7456-46BC-AF68-2AC76EBDFF19}">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16ca2a1e-4957-488b-af34-703a78d414f1"/>
    <ds:schemaRef ds:uri="a21631b3-362e-4d4a-8e64-73617e0866d2"/>
    <ds:schemaRef ds:uri="http://www.w3.org/XML/1998/namespace"/>
    <ds:schemaRef ds:uri="http://purl.org/dc/dcmitype/"/>
  </ds:schemaRefs>
</ds:datastoreItem>
</file>

<file path=customXml/itemProps2.xml><?xml version="1.0" encoding="utf-8"?>
<ds:datastoreItem xmlns:ds="http://schemas.openxmlformats.org/officeDocument/2006/customXml" ds:itemID="{2187D30F-8182-4C22-AB3E-323260EDDC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ca2a1e-4957-488b-af34-703a78d414f1"/>
    <ds:schemaRef ds:uri="a21631b3-362e-4d4a-8e64-73617e0866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8FC2BD-E3BB-4774-AF87-4309899C22A5}">
  <ds:schemaRefs>
    <ds:schemaRef ds:uri="http://schemas.microsoft.com/sharepoint/v3/contenttype/forms"/>
  </ds:schemaRefs>
</ds:datastoreItem>
</file>

<file path=customXml/itemProps4.xml><?xml version="1.0" encoding="utf-8"?>
<ds:datastoreItem xmlns:ds="http://schemas.openxmlformats.org/officeDocument/2006/customXml" ds:itemID="{CFA11F73-6C2A-4AE4-B421-2C5BBFF28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51</Pages>
  <Words>13836</Words>
  <Characters>87529</Characters>
  <Application>Microsoft Office Word</Application>
  <DocSecurity>0</DocSecurity>
  <Lines>729</Lines>
  <Paragraphs>202</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101163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dc:description/>
  <cp:lastModifiedBy>Martinez, Mallory</cp:lastModifiedBy>
  <cp:revision>3</cp:revision>
  <cp:lastPrinted>2021-04-16T20:11:00Z</cp:lastPrinted>
  <dcterms:created xsi:type="dcterms:W3CDTF">2022-10-21T13:07:00Z</dcterms:created>
  <dcterms:modified xsi:type="dcterms:W3CDTF">2022-10-21T13:45:00Z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0x0101001A6C13B25C75DE43873D3BB58FFACF3A</vt:lpwstr>
  </property>
</Properties>
</file>